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r w:rsidRPr="00C84D0C">
        <w:rPr>
          <w:rFonts w:asciiTheme="minorBidi" w:hAnsiTheme="minorBidi"/>
          <w:sz w:val="32"/>
          <w:szCs w:val="32"/>
        </w:rPr>
        <w:t>:Contract</w:t>
      </w:r>
      <w:proofErr w:type="spell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7C14FC">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EF3130">
        <w:rPr>
          <w:rFonts w:asciiTheme="minorBidi" w:hAnsiTheme="minorBidi"/>
          <w:sz w:val="32"/>
          <w:szCs w:val="32"/>
          <w:highlight w:val="yellow"/>
        </w:rPr>
        <w:t xml:space="preserve">: </w:t>
      </w:r>
      <w:r w:rsidR="00893924">
        <w:rPr>
          <w:rFonts w:asciiTheme="minorBidi" w:hAnsiTheme="minorBidi"/>
          <w:sz w:val="32"/>
          <w:szCs w:val="32"/>
          <w:highlight w:val="yellow"/>
        </w:rPr>
        <w:t>98/2022/</w:t>
      </w:r>
      <w:r w:rsidR="007C14FC">
        <w:rPr>
          <w:rFonts w:asciiTheme="minorBidi" w:hAnsiTheme="minorBidi"/>
          <w:sz w:val="32"/>
          <w:szCs w:val="32"/>
          <w:highlight w:val="yellow"/>
        </w:rPr>
        <w:t>2</w:t>
      </w:r>
      <w:r w:rsidR="00893924">
        <w:rPr>
          <w:rFonts w:asciiTheme="minorBidi" w:hAnsiTheme="minorBidi"/>
          <w:sz w:val="32"/>
          <w:szCs w:val="32"/>
          <w:highlight w:val="yellow"/>
        </w:rPr>
        <w:t xml:space="preserve"> </w:t>
      </w:r>
    </w:p>
    <w:p w:rsidR="00F82947" w:rsidRPr="00C84D0C" w:rsidRDefault="00F82947" w:rsidP="0055470F">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w:t>
      </w:r>
      <w:r w:rsidR="0055470F" w:rsidRPr="0055470F">
        <w:rPr>
          <w:rFonts w:asciiTheme="minorBidi" w:hAnsiTheme="minorBidi"/>
          <w:b/>
          <w:bCs/>
          <w:sz w:val="32"/>
          <w:szCs w:val="32"/>
          <w:highlight w:val="yellow"/>
        </w:rPr>
        <w:t>Wed.</w:t>
      </w:r>
      <w:r w:rsidR="00893924" w:rsidRPr="0055470F">
        <w:rPr>
          <w:rFonts w:asciiTheme="minorBidi" w:hAnsiTheme="minorBidi"/>
          <w:b/>
          <w:bCs/>
          <w:sz w:val="32"/>
          <w:szCs w:val="32"/>
          <w:highlight w:val="yellow"/>
        </w:rPr>
        <w:t xml:space="preserve"> </w:t>
      </w:r>
      <w:r w:rsidR="0055470F" w:rsidRPr="0055470F">
        <w:rPr>
          <w:rFonts w:asciiTheme="minorBidi" w:hAnsiTheme="minorBidi"/>
          <w:b/>
          <w:bCs/>
          <w:sz w:val="32"/>
          <w:szCs w:val="32"/>
          <w:highlight w:val="yellow"/>
        </w:rPr>
        <w:t>16</w:t>
      </w:r>
      <w:r w:rsidR="00893924" w:rsidRPr="0055470F">
        <w:rPr>
          <w:rFonts w:asciiTheme="minorBidi" w:hAnsiTheme="minorBidi"/>
          <w:b/>
          <w:bCs/>
          <w:sz w:val="32"/>
          <w:szCs w:val="32"/>
          <w:highlight w:val="yellow"/>
        </w:rPr>
        <w:t>/3/2022</w:t>
      </w:r>
      <w:r w:rsidR="0055470F">
        <w:rPr>
          <w:rFonts w:asciiTheme="minorBidi" w:hAnsiTheme="minorBidi"/>
          <w:b/>
          <w:bCs/>
          <w:sz w:val="32"/>
          <w:szCs w:val="32"/>
        </w:rPr>
        <w:t>)</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7C14FC">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893924">
        <w:rPr>
          <w:rFonts w:asciiTheme="minorBidi" w:hAnsiTheme="minorBidi"/>
          <w:sz w:val="32"/>
          <w:szCs w:val="32"/>
          <w:highlight w:val="yellow"/>
        </w:rPr>
        <w:t>98</w:t>
      </w:r>
      <w:r w:rsidR="00651EBF" w:rsidRPr="00C84D0C">
        <w:rPr>
          <w:rFonts w:asciiTheme="minorBidi" w:hAnsiTheme="minorBidi"/>
          <w:sz w:val="32"/>
          <w:szCs w:val="32"/>
          <w:highlight w:val="yellow"/>
        </w:rPr>
        <w:t>/</w:t>
      </w:r>
      <w:r w:rsidR="00893924">
        <w:rPr>
          <w:rFonts w:asciiTheme="minorBidi" w:hAnsiTheme="minorBidi"/>
          <w:sz w:val="32"/>
          <w:szCs w:val="32"/>
          <w:highlight w:val="yellow"/>
        </w:rPr>
        <w:t>2022</w:t>
      </w:r>
      <w:r w:rsidR="00651EBF" w:rsidRPr="00A11137">
        <w:rPr>
          <w:rFonts w:asciiTheme="minorBidi" w:hAnsiTheme="minorBidi"/>
          <w:sz w:val="32"/>
          <w:szCs w:val="32"/>
          <w:highlight w:val="yellow"/>
          <w:shd w:val="clear" w:color="auto" w:fill="FFFF00"/>
        </w:rPr>
        <w:t>/</w:t>
      </w:r>
      <w:r w:rsidR="007C14FC">
        <w:rPr>
          <w:rFonts w:asciiTheme="minorBidi" w:hAnsiTheme="minorBidi"/>
          <w:sz w:val="32"/>
          <w:szCs w:val="32"/>
          <w:shd w:val="clear" w:color="auto" w:fill="FFFF00"/>
        </w:rPr>
        <w:t>2</w:t>
      </w:r>
      <w:r w:rsidR="00796C84">
        <w:rPr>
          <w:rFonts w:asciiTheme="minorBidi" w:hAnsiTheme="minorBidi"/>
          <w:sz w:val="32"/>
          <w:szCs w:val="32"/>
          <w:shd w:val="clear" w:color="auto" w:fill="FFFF00"/>
        </w:rPr>
        <w:t xml:space="preserve"> </w:t>
      </w:r>
      <w:r w:rsidR="00AD1AB1" w:rsidRPr="00C84D0C">
        <w:rPr>
          <w:rFonts w:asciiTheme="minorBidi" w:hAnsiTheme="minorBidi"/>
          <w:iCs/>
          <w:spacing w:val="-2"/>
          <w:sz w:val="28"/>
          <w:szCs w:val="28"/>
          <w:highlight w:val="yellow"/>
        </w:rPr>
        <w:t xml:space="preserve">on </w:t>
      </w:r>
      <w:proofErr w:type="spellStart"/>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w:t>
      </w:r>
      <w:proofErr w:type="spellEnd"/>
      <w:r w:rsidR="005B741A" w:rsidRPr="00C84D0C">
        <w:rPr>
          <w:rFonts w:asciiTheme="minorBidi" w:hAnsiTheme="minorBidi"/>
          <w:iCs/>
          <w:spacing w:val="-2"/>
          <w:sz w:val="28"/>
          <w:szCs w:val="28"/>
          <w:highlight w:val="yellow"/>
        </w:rPr>
        <w:t xml:space="preserve">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r w:rsidR="00893924">
        <w:rPr>
          <w:rFonts w:asciiTheme="majorBidi" w:hAnsiTheme="majorBidi" w:cstheme="majorBidi"/>
          <w:b/>
          <w:bCs/>
          <w:sz w:val="24"/>
          <w:szCs w:val="24"/>
        </w:rPr>
        <w:t xml:space="preserve"> </w:t>
      </w:r>
    </w:p>
    <w:p w:rsidR="00AD1AB1" w:rsidRPr="00C84D0C" w:rsidRDefault="00C10F59"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w:t>
      </w:r>
    </w:p>
    <w:p w:rsidR="000C45E2" w:rsidRPr="009A520E" w:rsidRDefault="00C10F59" w:rsidP="00893924">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ajorBidi" w:hAnsiTheme="majorBidi" w:cstheme="majorBidi"/>
          <w:sz w:val="24"/>
          <w:szCs w:val="24"/>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893924" w:rsidRPr="00893924">
        <w:rPr>
          <w:b/>
          <w:bCs/>
          <w:sz w:val="28"/>
          <w:szCs w:val="28"/>
          <w:lang w:bidi="ar-IQ"/>
        </w:rPr>
        <w:t>Single use medical supplie</w:t>
      </w:r>
      <w:r w:rsidR="00436B1D" w:rsidRPr="00893924">
        <w:rPr>
          <w:rFonts w:asciiTheme="majorHAnsi" w:hAnsiTheme="majorHAnsi"/>
          <w:b/>
          <w:bCs/>
          <w:sz w:val="28"/>
          <w:szCs w:val="28"/>
        </w:rPr>
        <w:t>s</w:t>
      </w:r>
      <w:r w:rsidR="00D23657" w:rsidRPr="00893924">
        <w:rPr>
          <w:rFonts w:asciiTheme="minorBidi" w:hAnsiTheme="minorBidi"/>
          <w:b/>
          <w:bCs/>
          <w:spacing w:val="-2"/>
          <w:sz w:val="28"/>
          <w:szCs w:val="28"/>
        </w:rPr>
        <w:t>]</w:t>
      </w:r>
      <w:r w:rsidR="009A520E" w:rsidRPr="009A520E">
        <w:rPr>
          <w:rFonts w:asciiTheme="minorBidi" w:hAnsiTheme="minorBidi"/>
          <w:spacing w:val="-2"/>
          <w:sz w:val="28"/>
          <w:szCs w:val="28"/>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ajorBidi" w:hAnsiTheme="majorBidi" w:cstheme="majorBidi"/>
        </w:rPr>
        <w:t xml:space="preserve"> </w:t>
      </w:r>
      <w:r w:rsidRPr="009A520E">
        <w:rPr>
          <w:rFonts w:asciiTheme="minorBidi" w:eastAsiaTheme="minorHAnsi" w:hAnsiTheme="minorBidi" w:cstheme="minorBidi"/>
          <w:spacing w:val="-2"/>
          <w:sz w:val="28"/>
          <w:szCs w:val="28"/>
        </w:rPr>
        <w:t xml:space="preserve">Eligible Bidders who desire to obtain additional information, shall contact </w:t>
      </w:r>
      <w:r w:rsidR="00C10F59" w:rsidRPr="009A520E">
        <w:rPr>
          <w:rFonts w:asciiTheme="minorBidi" w:hAnsiTheme="minorBidi"/>
          <w:spacing w:val="-2"/>
          <w:sz w:val="28"/>
          <w:szCs w:val="28"/>
        </w:rPr>
        <w:t xml:space="preserve">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9"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10"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hAnsiTheme="minorBidi"/>
          <w:spacing w:val="-2"/>
          <w:sz w:val="28"/>
          <w:szCs w:val="28"/>
        </w:rPr>
        <w:t xml:space="preserve"> </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 xml:space="preserve">the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Pr>
          <w:rFonts w:asciiTheme="minorBidi" w:eastAsiaTheme="minorHAnsi" w:hAnsiTheme="minorBidi" w:cstheme="minorBidi"/>
          <w:sz w:val="28"/>
          <w:szCs w:val="28"/>
        </w:rPr>
        <w:t xml:space="preserve"> </w:t>
      </w:r>
      <w:r w:rsidR="00C10F59" w:rsidRPr="009A520E">
        <w:rPr>
          <w:rFonts w:asciiTheme="minorBidi" w:hAnsiTheme="minorBidi"/>
          <w:sz w:val="28"/>
          <w:szCs w:val="28"/>
        </w:rPr>
        <w:t xml:space="preserve">and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005D6E1D" w:rsidRPr="005D6E1D">
        <w:rPr>
          <w:rFonts w:asciiTheme="minorBidi" w:eastAsiaTheme="minorHAnsi" w:hAnsiTheme="minorBidi" w:cstheme="minorBidi"/>
          <w:sz w:val="28"/>
          <w:szCs w:val="28"/>
          <w:highlight w:val="yellow"/>
        </w:rPr>
        <w:t xml:space="preserve"> </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9710A0">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AC4DB8" w:rsidRPr="00AC4DB8">
        <w:rPr>
          <w:rFonts w:asciiTheme="minorBidi" w:eastAsiaTheme="minorHAnsi" w:hAnsiTheme="minorBidi" w:cstheme="minorBidi"/>
          <w:sz w:val="28"/>
          <w:szCs w:val="28"/>
        </w:rPr>
        <w:t xml:space="preserve"> </w:t>
      </w:r>
      <w:r w:rsidR="00B2748C" w:rsidRPr="00B2748C">
        <w:rPr>
          <w:rFonts w:asciiTheme="minorBidi" w:eastAsiaTheme="minorHAnsi" w:hAnsiTheme="minorBidi" w:cstheme="minorBidi"/>
          <w:sz w:val="28"/>
          <w:szCs w:val="28"/>
          <w:highlight w:val="green"/>
        </w:rPr>
        <w:t>before or</w:t>
      </w:r>
      <w:r w:rsidR="00B2748C">
        <w:rPr>
          <w:rFonts w:asciiTheme="minorBidi" w:eastAsiaTheme="minorHAnsi" w:hAnsiTheme="minorBidi" w:cstheme="minorBidi"/>
          <w:sz w:val="28"/>
          <w:szCs w:val="28"/>
        </w:rPr>
        <w:t xml:space="preserve"> </w:t>
      </w:r>
      <w:r w:rsidR="00AC4DB8" w:rsidRPr="00AC4DB8">
        <w:rPr>
          <w:rFonts w:asciiTheme="minorBidi" w:eastAsiaTheme="minorHAnsi" w:hAnsiTheme="minorBidi" w:cstheme="minorBidi"/>
          <w:sz w:val="28"/>
          <w:szCs w:val="28"/>
        </w:rPr>
        <w:t xml:space="preserve">on the specified date </w:t>
      </w:r>
      <w:r w:rsidR="00E56370" w:rsidRPr="00AC4DB8">
        <w:rPr>
          <w:rFonts w:asciiTheme="minorBidi" w:eastAsiaTheme="minorHAnsi" w:hAnsiTheme="minorBidi" w:cstheme="minorBidi"/>
          <w:sz w:val="28"/>
          <w:szCs w:val="28"/>
        </w:rPr>
        <w:t>{</w:t>
      </w:r>
      <w:r w:rsidR="00893924">
        <w:rPr>
          <w:rFonts w:asciiTheme="minorBidi" w:eastAsiaTheme="minorHAnsi" w:hAnsiTheme="minorBidi" w:cstheme="minorBidi"/>
          <w:sz w:val="28"/>
          <w:szCs w:val="28"/>
        </w:rPr>
        <w:t xml:space="preserve"> </w:t>
      </w:r>
      <w:r w:rsidR="009710A0">
        <w:rPr>
          <w:rFonts w:asciiTheme="minorBidi" w:eastAsiaTheme="minorHAnsi" w:hAnsiTheme="minorBidi" w:cstheme="minorBidi"/>
          <w:sz w:val="28"/>
          <w:szCs w:val="28"/>
        </w:rPr>
        <w:t>14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4</w:t>
      </w:r>
      <w:r w:rsidR="00FD5B31" w:rsidRPr="00AC4DB8">
        <w:rPr>
          <w:rFonts w:asciiTheme="minorBidi" w:eastAsiaTheme="minorHAnsi" w:hAnsiTheme="minorBidi" w:cstheme="minorBidi"/>
          <w:sz w:val="28"/>
          <w:szCs w:val="28"/>
        </w:rPr>
        <w:t>/</w:t>
      </w:r>
      <w:r w:rsidR="009710A0">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 on the time and date</w:t>
      </w:r>
      <w:r w:rsidR="00AC4DB8" w:rsidRPr="00AC4DB8">
        <w:rPr>
          <w:rFonts w:asciiTheme="minorBidi" w:hAnsiTheme="minorBidi"/>
          <w:sz w:val="28"/>
          <w:szCs w:val="28"/>
        </w:rPr>
        <w:t xml:space="preserve"> </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C23C4A">
        <w:rPr>
          <w:rFonts w:asciiTheme="minorBidi" w:hAnsiTheme="minorBidi"/>
          <w:sz w:val="28"/>
          <w:szCs w:val="28"/>
        </w:rPr>
        <w:t xml:space="preserve"> </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r w:rsidR="00B028C1">
        <w:rPr>
          <w:rFonts w:asciiTheme="minorBidi" w:hAnsiTheme="minorBidi"/>
          <w:sz w:val="28"/>
          <w:szCs w:val="28"/>
        </w:rPr>
        <w:t xml:space="preserve">)send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lastRenderedPageBreak/>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w:t>
      </w:r>
      <w:proofErr w:type="spellStart"/>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Pr>
          <w:rFonts w:asciiTheme="minorBidi" w:hAnsiTheme="minorBidi"/>
          <w:b/>
          <w:bCs/>
          <w:sz w:val="28"/>
          <w:szCs w:val="28"/>
          <w:lang w:bidi="ar-LB"/>
        </w:rPr>
        <w:t xml:space="preserve">      </w:t>
      </w: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r w:rsidRPr="00662615">
        <w:rPr>
          <w:rFonts w:asciiTheme="minorBidi" w:hAnsiTheme="minorBidi"/>
          <w:b/>
          <w:bCs/>
          <w:sz w:val="28"/>
          <w:szCs w:val="28"/>
          <w:highlight w:val="green"/>
          <w:lang w:bidi="ar-LB"/>
        </w:rPr>
        <w:t xml:space="preserve">  </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lastRenderedPageBreak/>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lang w:bidi="ar-IQ"/>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77AA1" w:rsidRDefault="00895CA2" w:rsidP="00C84D0C">
      <w:pPr>
        <w:pStyle w:val="Part1"/>
        <w:spacing w:before="240" w:after="0"/>
        <w:rPr>
          <w:rFonts w:asciiTheme="minorBidi" w:hAnsiTheme="minorBidi" w:cstheme="minorBidi"/>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CE33AF">
            <w:pPr>
              <w:tabs>
                <w:tab w:val="left" w:pos="1062"/>
              </w:tabs>
              <w:autoSpaceDE w:val="0"/>
              <w:autoSpaceDN w:val="0"/>
              <w:adjustRightInd w:val="0"/>
              <w:spacing w:before="120" w:after="0"/>
              <w:ind w:left="1080" w:hanging="540"/>
              <w:jc w:val="both"/>
              <w:rPr>
                <w:rFonts w:asciiTheme="minorBidi" w:hAnsiTheme="minorBidi"/>
                <w:szCs w:val="24"/>
              </w:rPr>
            </w:pPr>
            <w:r w:rsidRPr="002070F6">
              <w:rPr>
                <w:rFonts w:asciiTheme="minorBidi" w:hAnsiTheme="minorBidi"/>
                <w:szCs w:val="24"/>
              </w:rPr>
              <w:t>6-you have to present a health certificate upon issue a documentary credit con</w:t>
            </w:r>
            <w:r w:rsidR="00CE33AF" w:rsidRPr="002070F6">
              <w:rPr>
                <w:rFonts w:asciiTheme="minorBidi" w:hAnsiTheme="minorBidi"/>
                <w:szCs w:val="24"/>
              </w:rPr>
              <w:t>f</w:t>
            </w:r>
            <w:r w:rsidRPr="002070F6">
              <w:rPr>
                <w:rFonts w:asciiTheme="minorBidi" w:hAnsiTheme="minorBidi"/>
                <w:szCs w:val="24"/>
              </w:rPr>
              <w:t xml:space="preserve">irm that the crew &amp; the </w:t>
            </w:r>
            <w:r w:rsidR="00172EB8" w:rsidRPr="002070F6">
              <w:rPr>
                <w:rFonts w:asciiTheme="minorBidi" w:hAnsiTheme="minorBidi"/>
                <w:szCs w:val="24"/>
              </w:rPr>
              <w:t xml:space="preserve"> Medical Supplies</w:t>
            </w:r>
            <w:r w:rsidRPr="002070F6">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r>
              <w:rPr>
                <w:rFonts w:asciiTheme="minorBidi" w:hAnsiTheme="minorBidi"/>
                <w:szCs w:val="24"/>
              </w:rPr>
              <w:t xml:space="preserve"> </w:t>
            </w: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 xml:space="preserve">Contracting </w:t>
            </w:r>
            <w:proofErr w:type="spellStart"/>
            <w:r w:rsidRPr="00C84D0C">
              <w:rPr>
                <w:rStyle w:val="Style1"/>
                <w:rFonts w:asciiTheme="minorBidi" w:hAnsiTheme="minorBidi"/>
                <w:bCs/>
                <w:spacing w:val="-4"/>
                <w:szCs w:val="24"/>
              </w:rPr>
              <w:t>Entity’s</w:t>
            </w:r>
            <w:r w:rsidRPr="00C84D0C">
              <w:rPr>
                <w:rFonts w:asciiTheme="minorBidi" w:hAnsiTheme="minorBidi"/>
                <w:spacing w:val="-4"/>
                <w:szCs w:val="24"/>
              </w:rPr>
              <w:t>address</w:t>
            </w:r>
            <w:proofErr w:type="spellEnd"/>
            <w:r w:rsidRPr="00C84D0C">
              <w:rPr>
                <w:rFonts w:asciiTheme="minorBidi" w:hAnsiTheme="minorBidi"/>
                <w:spacing w:val="-4"/>
                <w:szCs w:val="24"/>
              </w:rPr>
              <w:t xml:space="preserve">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w:t>
            </w:r>
            <w:r w:rsidRPr="00C84D0C">
              <w:rPr>
                <w:rFonts w:asciiTheme="minorBidi" w:hAnsiTheme="minorBidi"/>
                <w:lang w:val="en-GB"/>
              </w:rPr>
              <w:lastRenderedPageBreak/>
              <w:t>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172EB8">
              <w:rPr>
                <w:rFonts w:asciiTheme="minorBidi" w:hAnsiTheme="minorBidi"/>
                <w:szCs w:val="24"/>
              </w:rPr>
              <w:t xml:space="preserve"> Medical Supplies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 xml:space="preserve"> 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172EB8" w:rsidRPr="00341010">
              <w:rPr>
                <w:rFonts w:asciiTheme="majorBidi" w:hAnsiTheme="majorBidi" w:cstheme="majorBidi"/>
                <w:sz w:val="24"/>
                <w:szCs w:val="24"/>
              </w:rPr>
              <w:t xml:space="preserve"> </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172EB8">
              <w:rPr>
                <w:rFonts w:asciiTheme="minorBidi" w:hAnsiTheme="minorBidi"/>
                <w:szCs w:val="24"/>
              </w:rPr>
              <w:t xml:space="preserve"> Medical Supplies</w:t>
            </w:r>
            <w:r w:rsidRPr="00C84D0C">
              <w:rPr>
                <w:rFonts w:asciiTheme="minorBidi" w:hAnsiTheme="minorBidi"/>
                <w:szCs w:val="24"/>
              </w:rPr>
              <w:t xml:space="preserve">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evidence establishing to the Contracting Entity’s satisfaction that the Bidder has complied with all the </w:t>
            </w:r>
            <w:r w:rsidRPr="00C84D0C">
              <w:rPr>
                <w:rFonts w:asciiTheme="minorBidi" w:hAnsiTheme="minorBidi"/>
                <w:szCs w:val="24"/>
              </w:rPr>
              <w:lastRenderedPageBreak/>
              <w:t>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r w:rsidRPr="00C84D0C">
              <w:rPr>
                <w:rStyle w:val="Style1"/>
                <w:rFonts w:asciiTheme="minorBidi" w:hAnsiTheme="minorBidi"/>
                <w:bCs/>
                <w:szCs w:val="24"/>
              </w:rPr>
              <w:t>as</w:t>
            </w:r>
            <w:proofErr w:type="spell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w:t>
            </w: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w:t>
            </w:r>
            <w:r w:rsidRPr="00172EB8">
              <w:rPr>
                <w:rFonts w:asciiTheme="minorBidi" w:hAnsiTheme="minorBidi"/>
                <w:b/>
                <w:szCs w:val="24"/>
                <w:highlight w:val="yellow"/>
              </w:rPr>
              <w:lastRenderedPageBreak/>
              <w:t xml:space="preserve">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 xml:space="preserve">specified </w:t>
            </w:r>
            <w:proofErr w:type="spellStart"/>
            <w:r w:rsidRPr="00C84D0C">
              <w:rPr>
                <w:rFonts w:asciiTheme="minorBidi" w:hAnsiTheme="minorBidi"/>
                <w:b/>
                <w:szCs w:val="24"/>
              </w:rPr>
              <w:t>inSection</w:t>
            </w:r>
            <w:proofErr w:type="spellEnd"/>
            <w:r w:rsidRPr="00C84D0C">
              <w:rPr>
                <w:rFonts w:asciiTheme="minorBidi" w:hAnsiTheme="minorBidi"/>
                <w:b/>
                <w:szCs w:val="24"/>
              </w:rPr>
              <w:t xml:space="preserve">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172EB8">
              <w:rPr>
                <w:rFonts w:asciiTheme="minorBidi" w:hAnsiTheme="minorBidi"/>
                <w:szCs w:val="24"/>
              </w:rPr>
              <w:t xml:space="preserve"> Medical Supplies</w:t>
            </w:r>
            <w:r w:rsidRPr="00C84D0C">
              <w:rPr>
                <w:rFonts w:asciiTheme="minorBidi" w:hAnsiTheme="minorBidi"/>
                <w:szCs w:val="24"/>
              </w:rPr>
              <w:t xml:space="preserve"> of that schedule. </w:t>
            </w:r>
            <w:r w:rsidRPr="00172EB8">
              <w:rPr>
                <w:rFonts w:asciiTheme="minorBidi" w:hAnsiTheme="minorBidi"/>
                <w:szCs w:val="24"/>
                <w:highlight w:val="yellow"/>
              </w:rPr>
              <w:t>The Schedules (or lots) must be listed and priced separately in the Price Schedules. Bids shall be evaluated for each schedule (or</w:t>
            </w:r>
            <w:r w:rsidRPr="00C84D0C">
              <w:rPr>
                <w:rFonts w:asciiTheme="minorBidi" w:hAnsiTheme="minorBidi"/>
                <w:szCs w:val="24"/>
              </w:rPr>
              <w:t xml:space="preserve">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F04B11">
              <w:rPr>
                <w:rFonts w:asciiTheme="minorBidi" w:hAnsiTheme="minorBidi"/>
                <w:szCs w:val="24"/>
                <w:highlight w:val="yellow"/>
              </w:rPr>
              <w:t xml:space="preserve">excepting that of the producing  drugs company or medical equipment manufacturing companies which are cover by the valid </w:t>
            </w:r>
            <w:proofErr w:type="spellStart"/>
            <w:r w:rsidRPr="00F04B11">
              <w:rPr>
                <w:rFonts w:asciiTheme="minorBidi" w:hAnsiTheme="minorBidi"/>
                <w:szCs w:val="24"/>
                <w:highlight w:val="yellow"/>
              </w:rPr>
              <w:t>exeption</w:t>
            </w:r>
            <w:proofErr w:type="spellEnd"/>
            <w:r w:rsidRPr="00F04B11">
              <w:rPr>
                <w:rFonts w:asciiTheme="minorBidi" w:hAnsiTheme="minorBidi"/>
                <w:szCs w:val="24"/>
                <w:highlight w:val="yellow"/>
              </w:rPr>
              <w:t xml:space="preserve">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forfeited  from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 compact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w:t>
            </w:r>
            <w:r w:rsidRPr="00C84D0C">
              <w:rPr>
                <w:rFonts w:asciiTheme="minorBidi" w:hAnsiTheme="minorBidi"/>
                <w:szCs w:val="24"/>
                <w:lang w:val="en-GB"/>
              </w:rPr>
              <w:lastRenderedPageBreak/>
              <w:t xml:space="preserve">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bid in separate sealed envelopes, duly marking the </w:t>
            </w:r>
            <w:r w:rsidRPr="00B26BE4">
              <w:rPr>
                <w:rFonts w:asciiTheme="minorBidi" w:hAnsiTheme="minorBidi"/>
              </w:rPr>
              <w:t>envelopes as “</w:t>
            </w:r>
            <w:r w:rsidRPr="00B26BE4">
              <w:rPr>
                <w:rFonts w:asciiTheme="minorBidi" w:hAnsiTheme="minorBidi"/>
                <w:smallCaps/>
              </w:rPr>
              <w:t>Original</w:t>
            </w:r>
            <w:r w:rsidRPr="00B26BE4">
              <w:rPr>
                <w:rFonts w:asciiTheme="minorBidi" w:hAnsiTheme="minorBidi"/>
              </w:rPr>
              <w:t>” or “</w:t>
            </w:r>
            <w:r w:rsidRPr="00B26BE4">
              <w:rPr>
                <w:rFonts w:asciiTheme="minorBidi" w:hAnsiTheme="minorBidi"/>
                <w:smallCaps/>
              </w:rPr>
              <w:t>Copy</w:t>
            </w:r>
            <w:r w:rsidRPr="00B26BE4">
              <w:rPr>
                <w:rFonts w:asciiTheme="minorBidi" w:hAnsiTheme="minorBidi"/>
              </w:rPr>
              <w:t>.” The envelopes containing the original and copies shall then be enclosed in 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r w:rsidRPr="00F04B11">
              <w:rPr>
                <w:rFonts w:asciiTheme="minorBidi" w:hAnsiTheme="minorBidi"/>
                <w:highlight w:val="yellow"/>
              </w:rPr>
              <w:t>and returned unopened to the Bidder</w:t>
            </w:r>
            <w:r w:rsidRPr="00C84D0C">
              <w:rPr>
                <w:rFonts w:asciiTheme="minorBidi" w:hAnsiTheme="minorBidi"/>
              </w:rPr>
              <w:t>.</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the bid validity period specified in ITB Clause 16. Withdrawal of a bid during this interval may result in the forfeiture of the Bidder’s </w:t>
            </w:r>
            <w:r w:rsidRPr="00C84D0C">
              <w:rPr>
                <w:rFonts w:asciiTheme="minorBidi" w:hAnsiTheme="minorBidi"/>
              </w:rPr>
              <w:lastRenderedPageBreak/>
              <w:t>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lastRenderedPageBreak/>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r w:rsidRPr="00EA1328">
              <w:rPr>
                <w:rFonts w:asciiTheme="minorBidi" w:hAnsiTheme="minorBidi"/>
                <w:szCs w:val="24"/>
                <w:highlight w:val="yellow"/>
              </w:rPr>
              <w:t>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lastRenderedPageBreak/>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Contract)  , </w:t>
            </w:r>
            <w:r w:rsidRPr="00EA1328">
              <w:rPr>
                <w:rFonts w:asciiTheme="minorBidi" w:hAnsiTheme="minorBidi"/>
                <w:szCs w:val="24"/>
                <w:highlight w:val="yellow"/>
              </w:rPr>
              <w:t>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6338E9" w:rsidRPr="00341010">
              <w:rPr>
                <w:rFonts w:asciiTheme="majorBidi" w:hAnsiTheme="majorBidi" w:cstheme="majorBidi"/>
                <w:sz w:val="24"/>
                <w:szCs w:val="24"/>
              </w:rPr>
              <w:t xml:space="preserve"> </w:t>
            </w:r>
            <w:r w:rsidR="006338E9"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w:t>
            </w:r>
            <w:r w:rsidRPr="00C84D0C">
              <w:rPr>
                <w:rFonts w:asciiTheme="minorBidi" w:hAnsiTheme="minorBidi"/>
              </w:rPr>
              <w:lastRenderedPageBreak/>
              <w:t xml:space="preserve">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77AA1">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C77AA1" w:rsidRPr="00C77AA1">
              <w:rPr>
                <w:rFonts w:asciiTheme="minorBidi" w:hAnsiTheme="minorBidi"/>
                <w:b/>
                <w:bCs/>
                <w:sz w:val="32"/>
                <w:szCs w:val="32"/>
                <w:lang w:val="en-GB"/>
              </w:rPr>
              <w:t>Single use medical supplies</w:t>
            </w:r>
          </w:p>
          <w:p w:rsidR="00B30368" w:rsidRPr="00C84D0C" w:rsidRDefault="00B30368" w:rsidP="0055470F">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C77AA1">
              <w:rPr>
                <w:rFonts w:asciiTheme="minorBidi" w:hAnsiTheme="minorBidi"/>
                <w:b/>
                <w:bCs/>
                <w:sz w:val="28"/>
                <w:szCs w:val="28"/>
                <w:shd w:val="clear" w:color="auto" w:fill="FFFF00"/>
                <w:lang w:val="en-GB"/>
              </w:rPr>
              <w:t>98/2022/</w:t>
            </w:r>
            <w:r w:rsidR="0055470F">
              <w:rPr>
                <w:rFonts w:asciiTheme="minorBidi" w:hAnsiTheme="minorBidi"/>
                <w:b/>
                <w:bCs/>
                <w:sz w:val="28"/>
                <w:szCs w:val="28"/>
                <w:shd w:val="clear" w:color="auto" w:fill="FFFF00"/>
                <w:lang w:val="en-GB"/>
              </w:rPr>
              <w:t>2</w:t>
            </w:r>
            <w:r w:rsidR="00C77AA1">
              <w:rPr>
                <w:rFonts w:asciiTheme="minorBidi" w:hAnsiTheme="minorBidi"/>
                <w:b/>
                <w:bCs/>
                <w:sz w:val="28"/>
                <w:szCs w:val="28"/>
                <w:shd w:val="clear" w:color="auto" w:fill="FFFF00"/>
                <w:lang w:val="en-GB"/>
              </w:rPr>
              <w:t xml:space="preserve"> </w:t>
            </w:r>
            <w:r w:rsidRPr="00C84D0C">
              <w:rPr>
                <w:rFonts w:asciiTheme="minorBidi" w:hAnsiTheme="minorBidi"/>
                <w:sz w:val="28"/>
                <w:szCs w:val="28"/>
                <w:highlight w:val="yellow"/>
                <w:lang w:val="en-GB"/>
              </w:rPr>
              <w:t>as listed in</w:t>
            </w:r>
            <w:r w:rsidR="005B741A" w:rsidRPr="00C84D0C">
              <w:rPr>
                <w:rFonts w:asciiTheme="minorBidi" w:hAnsiTheme="minorBidi"/>
                <w:sz w:val="28"/>
                <w:szCs w:val="28"/>
                <w:highlight w:val="yellow"/>
                <w:lang w:val="en-GB"/>
              </w:rPr>
              <w:t xml:space="preserve"> </w:t>
            </w:r>
            <w:proofErr w:type="spellStart"/>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rsidR="00B30368" w:rsidRPr="00C84D0C" w:rsidRDefault="00B30368" w:rsidP="0055470F">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55470F">
              <w:rPr>
                <w:rFonts w:asciiTheme="minorBidi" w:hAnsiTheme="minorBidi"/>
                <w:sz w:val="28"/>
                <w:szCs w:val="28"/>
                <w:highlight w:val="yellow"/>
                <w:lang w:val="en-GB"/>
              </w:rPr>
              <w:t>(20</w:t>
            </w:r>
            <w:r w:rsidR="00B2748C" w:rsidRPr="0055470F">
              <w:rPr>
                <w:rFonts w:asciiTheme="minorBidi" w:hAnsiTheme="minorBidi"/>
                <w:sz w:val="28"/>
                <w:szCs w:val="28"/>
                <w:highlight w:val="yellow"/>
                <w:lang w:val="en-GB"/>
              </w:rPr>
              <w:t>2</w:t>
            </w:r>
            <w:r w:rsidR="0055470F" w:rsidRPr="0055470F">
              <w:rPr>
                <w:rFonts w:asciiTheme="minorBidi" w:hAnsiTheme="minorBidi"/>
                <w:sz w:val="28"/>
                <w:szCs w:val="28"/>
                <w:highlight w:val="yellow"/>
                <w:lang w:val="en-GB"/>
              </w:rPr>
              <w:t>2</w:t>
            </w:r>
            <w:r w:rsidR="003550C0" w:rsidRPr="0055470F">
              <w:rPr>
                <w:rFonts w:asciiTheme="minorBidi" w:hAnsiTheme="minorBidi"/>
                <w:sz w:val="28"/>
                <w:szCs w:val="28"/>
                <w:highlight w:val="yellow"/>
                <w:lang w:val="en-GB"/>
              </w:rPr>
              <w:t>)</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w:t>
            </w:r>
            <w:proofErr w:type="spellStart"/>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77AA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EF3130">
              <w:rPr>
                <w:rFonts w:asciiTheme="minorBidi" w:hAnsiTheme="minorBidi"/>
                <w:sz w:val="28"/>
                <w:szCs w:val="28"/>
                <w:lang w:val="en-GB"/>
              </w:rPr>
              <w:t xml:space="preserve"> </w:t>
            </w:r>
            <w:proofErr w:type="spellStart"/>
            <w:r w:rsidR="00C77AA1">
              <w:rPr>
                <w:rFonts w:asciiTheme="minorBidi" w:hAnsiTheme="minorBidi"/>
                <w:b/>
                <w:bCs/>
                <w:sz w:val="28"/>
                <w:szCs w:val="28"/>
                <w:shd w:val="clear" w:color="auto" w:fill="FFFF00"/>
                <w:lang w:val="en-GB"/>
              </w:rPr>
              <w:t>Tursday</w:t>
            </w:r>
            <w:proofErr w:type="spellEnd"/>
            <w:r w:rsidRPr="00351C67">
              <w:rPr>
                <w:rFonts w:asciiTheme="minorBidi" w:hAnsiTheme="minorBidi"/>
                <w:sz w:val="28"/>
                <w:szCs w:val="28"/>
                <w:highlight w:val="yellow"/>
                <w:shd w:val="clear" w:color="auto" w:fill="FFFF00"/>
                <w:lang w:val="en-GB"/>
              </w:rPr>
              <w:t>(</w:t>
            </w:r>
            <w:r w:rsidR="00C77AA1">
              <w:rPr>
                <w:rFonts w:asciiTheme="minorBidi" w:hAnsiTheme="minorBidi"/>
                <w:b/>
                <w:bCs/>
                <w:sz w:val="28"/>
                <w:szCs w:val="28"/>
                <w:highlight w:val="yellow"/>
                <w:lang w:val="en-GB"/>
              </w:rPr>
              <w:t>7</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4</w:t>
            </w:r>
            <w:r w:rsidR="00035578" w:rsidRPr="00035578">
              <w:rPr>
                <w:rFonts w:asciiTheme="minorBidi" w:hAnsiTheme="minorBidi"/>
                <w:b/>
                <w:bCs/>
                <w:sz w:val="28"/>
                <w:szCs w:val="28"/>
                <w:highlight w:val="yellow"/>
                <w:lang w:val="en-GB"/>
              </w:rPr>
              <w:t>/</w:t>
            </w:r>
            <w:r w:rsidR="00C77AA1">
              <w:rPr>
                <w:rFonts w:asciiTheme="minorBidi" w:hAnsiTheme="minorBidi"/>
                <w:b/>
                <w:bCs/>
                <w:sz w:val="28"/>
                <w:szCs w:val="28"/>
                <w:highlight w:val="yellow"/>
                <w:lang w:val="en-GB"/>
              </w:rPr>
              <w:t>2022</w:t>
            </w:r>
            <w:r w:rsidRPr="00C84D0C">
              <w:rPr>
                <w:rFonts w:asciiTheme="minorBidi" w:hAnsiTheme="minorBidi"/>
                <w:sz w:val="28"/>
                <w:szCs w:val="28"/>
                <w:highlight w:val="yellow"/>
                <w:lang w:val="en-GB"/>
              </w:rPr>
              <w:t>)</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6338E9" w:rsidRPr="00341010">
              <w:rPr>
                <w:rFonts w:asciiTheme="majorBidi" w:hAnsiTheme="majorBidi" w:cstheme="majorBidi"/>
                <w:sz w:val="24"/>
                <w:szCs w:val="24"/>
              </w:rPr>
              <w:t xml:space="preserve"> </w:t>
            </w:r>
            <w:r w:rsidR="006338E9" w:rsidRPr="006338E9">
              <w:rPr>
                <w:rFonts w:asciiTheme="minorBidi" w:hAnsiTheme="minorBidi"/>
                <w:sz w:val="28"/>
                <w:szCs w:val="28"/>
                <w:highlight w:val="green"/>
                <w:lang w:val="en-GB"/>
              </w:rPr>
              <w:t>Ministry of Planning</w:t>
            </w:r>
            <w:r w:rsidR="006338E9">
              <w:rPr>
                <w:rFonts w:asciiTheme="minorBidi" w:hAnsiTheme="minorBidi"/>
                <w:sz w:val="28"/>
                <w:szCs w:val="28"/>
                <w:lang w:val="en-GB"/>
              </w:rPr>
              <w:t xml:space="preserve"> </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 &amp;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w:t>
            </w:r>
            <w:r w:rsidR="00FC58A7" w:rsidRPr="007E65EB">
              <w:rPr>
                <w:rFonts w:asciiTheme="minorBidi" w:hAnsiTheme="minorBidi"/>
                <w:sz w:val="28"/>
                <w:szCs w:val="28"/>
                <w:highlight w:val="yellow"/>
                <w:lang w:val="en-GB"/>
              </w:rPr>
              <w:t xml:space="preserve">      </w:t>
            </w:r>
            <w:r w:rsidRPr="007E65EB">
              <w:rPr>
                <w:rFonts w:asciiTheme="minorBidi" w:hAnsiTheme="minorBidi"/>
                <w:sz w:val="28"/>
                <w:szCs w:val="28"/>
                <w:highlight w:val="yellow"/>
                <w:lang w:val="en-GB"/>
              </w:rPr>
              <w:t xml:space="preserve">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w:t>
            </w:r>
            <w:r w:rsidRPr="00C20C3C">
              <w:rPr>
                <w:rFonts w:asciiTheme="minorBidi" w:hAnsiTheme="minorBidi"/>
                <w:sz w:val="28"/>
                <w:highlight w:val="yellow"/>
              </w:rPr>
              <w:lastRenderedPageBreak/>
              <w:t xml:space="preserve">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DA7870">
              <w:t xml:space="preserve"> </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w:t>
            </w:r>
            <w:r w:rsidR="00125CD9" w:rsidRPr="00C20C3C">
              <w:rPr>
                <w:rFonts w:asciiTheme="minorBidi" w:hAnsiTheme="minorBidi"/>
                <w:sz w:val="28"/>
                <w:highlight w:val="yellow"/>
              </w:rPr>
              <w:lastRenderedPageBreak/>
              <w:t>be an exclusive supplier of the country of origin (the 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lastRenderedPageBreak/>
              <w:t>15</w:t>
            </w:r>
            <w:r w:rsidR="002A1964" w:rsidRPr="00C20C3C">
              <w:rPr>
                <w:rFonts w:asciiTheme="minorBidi" w:hAnsiTheme="minorBidi"/>
                <w:sz w:val="28"/>
                <w:highlight w:val="yellow"/>
              </w:rPr>
              <w:t>-The seller should state the following information in 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F67A8C" w:rsidRPr="00C20C3C">
              <w:rPr>
                <w:rFonts w:asciiTheme="majorBidi" w:hAnsiTheme="majorBidi" w:cstheme="majorBidi"/>
                <w:b/>
                <w:bCs/>
                <w:sz w:val="28"/>
                <w:szCs w:val="28"/>
                <w:highlight w:val="yellow"/>
              </w:rPr>
              <w:t xml:space="preserve"> </w:t>
            </w:r>
            <w:proofErr w:type="spellStart"/>
            <w:r w:rsidR="00517848" w:rsidRPr="00C20C3C">
              <w:rPr>
                <w:rFonts w:asciiTheme="majorBidi" w:hAnsiTheme="majorBidi" w:cstheme="majorBidi"/>
                <w:b/>
                <w:bCs/>
                <w:sz w:val="28"/>
                <w:szCs w:val="28"/>
                <w:highlight w:val="yellow"/>
              </w:rPr>
              <w:t>Presente</w:t>
            </w:r>
            <w:proofErr w:type="spellEnd"/>
            <w:r w:rsidR="00517848" w:rsidRPr="00C20C3C">
              <w:rPr>
                <w:rFonts w:asciiTheme="majorBidi" w:hAnsiTheme="majorBidi" w:cstheme="majorBidi"/>
                <w:b/>
                <w:bCs/>
                <w:sz w:val="28"/>
                <w:szCs w:val="28"/>
                <w:highlight w:val="yellow"/>
              </w:rPr>
              <w:t xml:space="preserv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w:t>
            </w:r>
            <w:proofErr w:type="spellEnd"/>
            <w:r w:rsidR="00517848" w:rsidRPr="00C20C3C">
              <w:rPr>
                <w:rFonts w:asciiTheme="majorBidi" w:hAnsiTheme="majorBidi" w:cstheme="majorBidi"/>
                <w:b/>
                <w:bCs/>
                <w:sz w:val="28"/>
                <w:szCs w:val="28"/>
                <w:highlight w:val="yellow"/>
              </w:rPr>
              <w:t xml:space="preserve">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lastRenderedPageBreak/>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w:t>
            </w:r>
            <w:r w:rsidRPr="00C20C3C">
              <w:rPr>
                <w:rFonts w:asciiTheme="minorBidi" w:hAnsiTheme="minorBidi"/>
                <w:sz w:val="28"/>
                <w:highlight w:val="yellow"/>
              </w:rPr>
              <w:lastRenderedPageBreak/>
              <w:t>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F1142C">
              <w:rPr>
                <w:rFonts w:asciiTheme="minorBidi" w:hAnsiTheme="minorBidi"/>
                <w:sz w:val="28"/>
                <w:szCs w:val="28"/>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rPr>
              <w:t>15</w:t>
            </w:r>
            <w:r w:rsidR="00832F30"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3</w:t>
            </w:r>
            <w:r w:rsidR="00832F30" w:rsidRPr="00472481">
              <w:rPr>
                <w:rFonts w:asciiTheme="minorBidi" w:hAnsiTheme="minorBidi"/>
                <w:sz w:val="28"/>
                <w:szCs w:val="28"/>
                <w:highlight w:val="yellow"/>
                <w:shd w:val="clear" w:color="auto" w:fill="FFFF00"/>
                <w:lang w:val="en-GB"/>
              </w:rPr>
              <w:t xml:space="preserve"> /</w:t>
            </w:r>
            <w:r w:rsidR="00F1142C">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F1142C">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12</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highlight w:val="yellow"/>
                <w:shd w:val="clear" w:color="auto" w:fill="FFFF00"/>
                <w:lang w:val="en-GB"/>
              </w:rPr>
              <w:t>4</w:t>
            </w:r>
            <w:r w:rsidR="00454DA4" w:rsidRPr="00472481">
              <w:rPr>
                <w:rFonts w:asciiTheme="minorBidi" w:hAnsiTheme="minorBidi"/>
                <w:sz w:val="28"/>
                <w:szCs w:val="28"/>
                <w:highlight w:val="yellow"/>
                <w:shd w:val="clear" w:color="auto" w:fill="FFFF00"/>
                <w:lang w:val="en-GB"/>
              </w:rPr>
              <w:t>/</w:t>
            </w:r>
            <w:r w:rsidR="00F1142C">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255944">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lang w:val="en-GB"/>
              </w:rPr>
              <w:t xml:space="preserve"> </w:t>
            </w:r>
            <w:r w:rsidR="00C20C3C" w:rsidRPr="00C20C3C">
              <w:rPr>
                <w:rFonts w:asciiTheme="minorBidi" w:hAnsiTheme="minorBidi"/>
                <w:sz w:val="28"/>
                <w:szCs w:val="28"/>
                <w:highlight w:val="green"/>
                <w:lang w:val="en-GB"/>
              </w:rPr>
              <w:t>between 1% - 3%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proofErr w:type="spellEnd"/>
            <w:r w:rsidR="00255944">
              <w:rPr>
                <w:rFonts w:asciiTheme="minorBidi" w:hAnsiTheme="minorBidi"/>
                <w:sz w:val="28"/>
                <w:szCs w:val="28"/>
                <w:highlight w:val="yellow"/>
                <w:lang w:val="en-GB"/>
              </w:rPr>
              <w:t xml:space="preserve"> </w:t>
            </w:r>
            <w:r w:rsidR="00255944" w:rsidRPr="00255944">
              <w:rPr>
                <w:rFonts w:asciiTheme="minorBidi" w:hAnsiTheme="minorBidi"/>
                <w:sz w:val="28"/>
                <w:szCs w:val="28"/>
                <w:highlight w:val="green"/>
                <w:lang w:val="en-GB"/>
              </w:rPr>
              <w:t>or the primary insurance(Bid Bond) can be submit as receipt  settled  for contracting side</w:t>
            </w:r>
            <w:r w:rsidR="00255944" w:rsidRPr="00255944">
              <w:rPr>
                <w:rFonts w:asciiTheme="minorBidi" w:hAnsiTheme="minorBidi" w:hint="cs"/>
                <w:sz w:val="28"/>
                <w:szCs w:val="28"/>
                <w:highlight w:val="green"/>
                <w:rtl/>
                <w:lang w:val="en-GB"/>
              </w:rPr>
              <w:t xml:space="preserve"> </w:t>
            </w:r>
            <w:proofErr w:type="spellStart"/>
            <w:r w:rsidR="00255944" w:rsidRPr="00255944">
              <w:rPr>
                <w:rFonts w:asciiTheme="minorBidi" w:hAnsiTheme="minorBidi"/>
                <w:sz w:val="28"/>
                <w:szCs w:val="28"/>
                <w:highlight w:val="green"/>
                <w:lang w:val="en-GB"/>
              </w:rPr>
              <w:t>acount</w:t>
            </w:r>
            <w:proofErr w:type="spellEnd"/>
            <w:r w:rsidR="00255944" w:rsidRPr="00255944">
              <w:rPr>
                <w:rFonts w:asciiTheme="minorBidi" w:hAnsiTheme="minorBidi"/>
                <w:sz w:val="28"/>
                <w:szCs w:val="28"/>
                <w:highlight w:val="green"/>
                <w:lang w:val="en-GB"/>
              </w:rPr>
              <w:t xml:space="preserve"> </w:t>
            </w:r>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State</w:t>
            </w:r>
            <w:r w:rsidR="00255944" w:rsidRPr="00255944">
              <w:rPr>
                <w:rFonts w:asciiTheme="minorBidi" w:hAnsiTheme="minorBidi" w:hint="cs"/>
                <w:sz w:val="28"/>
                <w:szCs w:val="28"/>
                <w:highlight w:val="green"/>
                <w:rtl/>
                <w:lang w:val="en-GB"/>
              </w:rPr>
              <w:t xml:space="preserve"> </w:t>
            </w:r>
            <w:r w:rsidR="00255944" w:rsidRPr="00255944">
              <w:rPr>
                <w:rFonts w:asciiTheme="minorBidi" w:hAnsiTheme="minorBidi"/>
                <w:sz w:val="28"/>
                <w:szCs w:val="28"/>
                <w:highlight w:val="green"/>
                <w:lang w:val="en-GB"/>
              </w:rPr>
              <w:t>Company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lastRenderedPageBreak/>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xml:space="preserve">- the bid bond will be confiscate for the participate </w:t>
            </w:r>
            <w:r w:rsidRPr="00C20C3C">
              <w:rPr>
                <w:rFonts w:asciiTheme="minorBidi" w:hAnsiTheme="minorBidi"/>
                <w:sz w:val="28"/>
                <w:szCs w:val="28"/>
                <w:highlight w:val="yellow"/>
                <w:lang w:val="en-GB"/>
              </w:rPr>
              <w:lastRenderedPageBreak/>
              <w:t>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r w:rsidRPr="00C84D0C">
              <w:rPr>
                <w:rFonts w:asciiTheme="minorBidi" w:eastAsiaTheme="minorHAnsi" w:hAnsiTheme="minorBidi" w:cstheme="minorBidi"/>
                <w:sz w:val="28"/>
                <w:szCs w:val="28"/>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 </w:t>
            </w:r>
            <w:r w:rsidRPr="00C20C3C">
              <w:rPr>
                <w:rFonts w:asciiTheme="minorBidi" w:hAnsiTheme="minorBidi"/>
                <w:sz w:val="28"/>
                <w:szCs w:val="28"/>
                <w:highlight w:val="yellow"/>
                <w:lang w:val="en-GB"/>
              </w:rPr>
              <w:lastRenderedPageBreak/>
              <w:t xml:space="preserve">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w:t>
            </w:r>
            <w:r w:rsidRPr="00BB765E">
              <w:rPr>
                <w:rFonts w:asciiTheme="minorBidi" w:hAnsiTheme="minorBidi"/>
                <w:sz w:val="28"/>
                <w:szCs w:val="28"/>
                <w:highlight w:val="yellow"/>
                <w:lang w:val="en-GB"/>
              </w:rPr>
              <w:lastRenderedPageBreak/>
              <w:t xml:space="preserve">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w:t>
            </w:r>
            <w:r w:rsidRPr="00BB765E">
              <w:rPr>
                <w:rFonts w:asciiTheme="minorBidi" w:hAnsiTheme="minorBidi"/>
                <w:sz w:val="28"/>
                <w:szCs w:val="28"/>
                <w:highlight w:val="yellow"/>
                <w:lang w:val="en-GB"/>
              </w:rPr>
              <w:lastRenderedPageBreak/>
              <w:t xml:space="preserve">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BB765E">
              <w:rPr>
                <w:rFonts w:asciiTheme="minorBidi" w:hAnsiTheme="minorBidi"/>
                <w:sz w:val="28"/>
                <w:szCs w:val="28"/>
                <w:highlight w:val="yellow"/>
                <w:lang w:val="en-GB"/>
              </w:rPr>
              <w:t xml:space="preserve"> </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w:t>
            </w:r>
            <w:r w:rsidRPr="00BB765E">
              <w:rPr>
                <w:rFonts w:asciiTheme="minorBidi" w:hAnsiTheme="minorBidi"/>
                <w:sz w:val="28"/>
                <w:szCs w:val="28"/>
                <w:highlight w:val="yellow"/>
                <w:lang w:val="en-GB"/>
              </w:rPr>
              <w:lastRenderedPageBreak/>
              <w:t>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w:t>
            </w:r>
            <w:r w:rsidRPr="00BB765E">
              <w:rPr>
                <w:rFonts w:asciiTheme="minorBidi" w:hAnsiTheme="minorBidi"/>
                <w:sz w:val="28"/>
                <w:szCs w:val="28"/>
                <w:highlight w:val="yellow"/>
                <w:lang w:val="en-GB"/>
              </w:rPr>
              <w:lastRenderedPageBreak/>
              <w:t>authorities  which concerning with tenders as far as submitting it, stamp it, sign it ,open it &amp;submitting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w:t>
            </w:r>
            <w:r w:rsidR="00B056C0" w:rsidRPr="00BB765E">
              <w:rPr>
                <w:rFonts w:asciiTheme="minorBidi" w:hAnsiTheme="minorBidi"/>
                <w:sz w:val="28"/>
                <w:szCs w:val="28"/>
                <w:highlight w:val="yellow"/>
                <w:lang w:val="en-GB"/>
              </w:rPr>
              <w:lastRenderedPageBreak/>
              <w:t>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w:t>
            </w:r>
            <w:proofErr w:type="spellStart"/>
            <w:r w:rsidRPr="00BB765E">
              <w:rPr>
                <w:rFonts w:asciiTheme="minorBidi" w:hAnsiTheme="minorBidi"/>
                <w:sz w:val="28"/>
                <w:szCs w:val="28"/>
                <w:highlight w:val="yellow"/>
                <w:lang w:val="en-GB"/>
              </w:rPr>
              <w:t>etc</w:t>
            </w:r>
            <w:proofErr w:type="spellEnd"/>
            <w:r w:rsidRPr="00BB765E">
              <w:rPr>
                <w:rFonts w:asciiTheme="minorBidi" w:hAnsiTheme="minorBidi"/>
                <w:sz w:val="28"/>
                <w:szCs w:val="28"/>
                <w:highlight w:val="yellow"/>
                <w:lang w:val="en-GB"/>
              </w:rPr>
              <w:t>).</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lastRenderedPageBreak/>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3D3F7E">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 </w:t>
            </w:r>
            <w:r w:rsidR="00F1142C">
              <w:rPr>
                <w:rFonts w:asciiTheme="minorBidi" w:hAnsiTheme="minorBidi"/>
                <w:b/>
                <w:bCs/>
                <w:sz w:val="28"/>
                <w:szCs w:val="28"/>
                <w:lang w:val="en-GB"/>
              </w:rPr>
              <w:t>98/2022/</w:t>
            </w:r>
            <w:r w:rsidR="003D3F7E">
              <w:rPr>
                <w:rFonts w:asciiTheme="minorBidi" w:hAnsiTheme="minorBidi"/>
                <w:b/>
                <w:bCs/>
                <w:sz w:val="28"/>
                <w:szCs w:val="28"/>
                <w:lang w:val="en-GB"/>
              </w:rPr>
              <w:t>2</w:t>
            </w:r>
            <w:r w:rsidRPr="00AD25AB">
              <w:rPr>
                <w:rFonts w:asciiTheme="minorBidi" w:hAnsiTheme="minorBidi"/>
                <w:sz w:val="28"/>
                <w:szCs w:val="28"/>
                <w:lang w:val="en-GB"/>
              </w:rPr>
              <w:t>]</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F1142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F1142C" w:rsidRPr="00F1142C">
              <w:rPr>
                <w:rFonts w:asciiTheme="minorBidi" w:hAnsiTheme="minorBidi"/>
                <w:b/>
                <w:bCs/>
                <w:sz w:val="28"/>
                <w:szCs w:val="28"/>
                <w:lang w:val="en-GB"/>
              </w:rPr>
              <w:t>Single use medical supplies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C75863">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3212B6" w:rsidRPr="00AD25AB">
              <w:rPr>
                <w:rFonts w:asciiTheme="minorBidi" w:hAnsiTheme="minorBidi"/>
                <w:sz w:val="28"/>
                <w:szCs w:val="28"/>
                <w:lang w:val="en-GB"/>
              </w:rPr>
              <w:t xml:space="preserve"> </w:t>
            </w:r>
            <w:r w:rsidR="00F1142C" w:rsidRPr="00F1142C">
              <w:rPr>
                <w:rFonts w:asciiTheme="minorBidi" w:hAnsiTheme="minorBidi"/>
                <w:b/>
                <w:bCs/>
                <w:sz w:val="28"/>
                <w:szCs w:val="28"/>
              </w:rPr>
              <w:t>Thursday</w:t>
            </w:r>
            <w:r w:rsidR="00F1142C">
              <w:rPr>
                <w:rFonts w:asciiTheme="minorBidi" w:hAnsiTheme="minorBidi"/>
                <w:sz w:val="28"/>
                <w:szCs w:val="28"/>
              </w:rPr>
              <w:t xml:space="preserve"> </w:t>
            </w:r>
            <w:r w:rsidR="000C6423" w:rsidRPr="00AD25AB">
              <w:rPr>
                <w:rFonts w:asciiTheme="minorBidi" w:hAnsiTheme="minorBidi"/>
                <w:sz w:val="28"/>
                <w:szCs w:val="28"/>
                <w:lang w:val="en-GB"/>
              </w:rPr>
              <w:t xml:space="preserve"> </w:t>
            </w:r>
            <w:r w:rsidR="001D1CA2" w:rsidRPr="00AD25AB">
              <w:rPr>
                <w:rFonts w:asciiTheme="minorBidi" w:hAnsiTheme="minorBidi"/>
                <w:sz w:val="28"/>
                <w:szCs w:val="28"/>
                <w:lang w:val="en-GB"/>
              </w:rPr>
              <w:t>(</w:t>
            </w:r>
            <w:r w:rsidR="00F1142C">
              <w:rPr>
                <w:rFonts w:asciiTheme="minorBidi" w:hAnsiTheme="minorBidi"/>
                <w:b/>
                <w:bCs/>
                <w:sz w:val="28"/>
                <w:szCs w:val="28"/>
                <w:lang w:val="en-GB"/>
              </w:rPr>
              <w:t>14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4</w:t>
            </w:r>
            <w:r w:rsidR="00056794" w:rsidRPr="00AD25AB">
              <w:rPr>
                <w:rFonts w:asciiTheme="minorBidi" w:hAnsiTheme="minorBidi"/>
                <w:b/>
                <w:bCs/>
                <w:sz w:val="28"/>
                <w:szCs w:val="28"/>
                <w:lang w:val="en-GB"/>
              </w:rPr>
              <w:t>/</w:t>
            </w:r>
            <w:r w:rsidR="00C75863">
              <w:rPr>
                <w:rFonts w:asciiTheme="minorBidi" w:hAnsiTheme="minorBidi"/>
                <w:b/>
                <w:bCs/>
                <w:sz w:val="28"/>
                <w:szCs w:val="28"/>
                <w:lang w:val="en-GB"/>
              </w:rPr>
              <w:t>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lastRenderedPageBreak/>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165F70">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Pr="00AD25AB">
              <w:rPr>
                <w:rFonts w:asciiTheme="minorBidi" w:hAnsiTheme="minorBidi"/>
                <w:sz w:val="28"/>
                <w:szCs w:val="28"/>
                <w:lang w:val="en-GB"/>
              </w:rPr>
              <w:t xml:space="preserve">: </w:t>
            </w:r>
            <w:r w:rsidR="00165F70">
              <w:rPr>
                <w:rFonts w:asciiTheme="minorBidi" w:hAnsiTheme="minorBidi"/>
                <w:b/>
                <w:bCs/>
                <w:sz w:val="28"/>
                <w:szCs w:val="28"/>
                <w:lang w:val="en-GB"/>
              </w:rPr>
              <w:t>17/4/2022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r w:rsidR="008C26E5" w:rsidRPr="00C84D0C">
              <w:rPr>
                <w:rFonts w:asciiTheme="minorBidi" w:hAnsiTheme="minorBidi"/>
                <w:sz w:val="28"/>
                <w:szCs w:val="28"/>
                <w:lang w:val="en-GB"/>
              </w:rPr>
              <w:t xml:space="preserve"> </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 xml:space="preserve">clause (un equal)at ratio not </w:t>
            </w:r>
            <w:r w:rsidR="006B7FBB" w:rsidRPr="00C84D0C">
              <w:rPr>
                <w:rFonts w:asciiTheme="minorBidi" w:hAnsiTheme="minorBidi"/>
                <w:sz w:val="28"/>
                <w:szCs w:val="28"/>
                <w:lang w:val="en-GB"/>
              </w:rPr>
              <w:lastRenderedPageBreak/>
              <w:t>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5804D2" w:rsidRPr="00232947">
              <w:rPr>
                <w:rFonts w:asciiTheme="minorBidi" w:hAnsiTheme="minorBidi"/>
                <w:sz w:val="32"/>
                <w:szCs w:val="32"/>
                <w:highlight w:val="green"/>
              </w:rPr>
              <w:t xml:space="preserve"> </w:t>
            </w:r>
            <w:r w:rsidR="00232947">
              <w:rPr>
                <w:rFonts w:asciiTheme="minorBidi" w:hAnsiTheme="minorBidi"/>
                <w:sz w:val="32"/>
                <w:szCs w:val="32"/>
                <w:highlight w:val="green"/>
              </w:rPr>
              <w:t xml:space="preserve">The </w:t>
            </w:r>
            <w:r w:rsidR="005804D2" w:rsidRPr="001E463B">
              <w:rPr>
                <w:rFonts w:asciiTheme="minorBidi" w:hAnsiTheme="minorBidi"/>
                <w:sz w:val="32"/>
                <w:szCs w:val="32"/>
                <w:highlight w:val="green"/>
              </w:rPr>
              <w:t>State</w:t>
            </w:r>
            <w:r w:rsidR="001E463B" w:rsidRPr="001E463B">
              <w:rPr>
                <w:rFonts w:asciiTheme="minorBidi" w:hAnsiTheme="minorBidi" w:hint="cs"/>
                <w:sz w:val="32"/>
                <w:szCs w:val="32"/>
                <w:highlight w:val="green"/>
                <w:rtl/>
              </w:rPr>
              <w:t xml:space="preserve"> </w:t>
            </w:r>
            <w:r w:rsidR="005804D2" w:rsidRPr="001E463B">
              <w:rPr>
                <w:rFonts w:asciiTheme="minorBidi" w:hAnsiTheme="minorBidi"/>
                <w:sz w:val="32"/>
                <w:szCs w:val="32"/>
                <w:highlight w:val="green"/>
              </w:rPr>
              <w:t xml:space="preserve">Company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D24D16" w:rsidRPr="00AB1310">
              <w:rPr>
                <w:rFonts w:asciiTheme="minorBidi" w:hAnsiTheme="minorBidi"/>
                <w:sz w:val="28"/>
                <w:szCs w:val="28"/>
                <w:highlight w:val="green"/>
                <w:lang w:val="en-GB"/>
              </w:rPr>
              <w:t xml:space="preserve"> </w:t>
            </w:r>
            <w:r w:rsidR="001E463B" w:rsidRPr="00AB1310">
              <w:rPr>
                <w:rFonts w:asciiTheme="minorBidi" w:hAnsiTheme="minorBidi"/>
                <w:sz w:val="28"/>
                <w:szCs w:val="28"/>
                <w:highlight w:val="green"/>
                <w:lang w:val="en-GB"/>
              </w:rPr>
              <w:t>has right to</w:t>
            </w:r>
            <w:r w:rsidR="00AB1310" w:rsidRPr="00AB1310">
              <w:rPr>
                <w:highlight w:val="green"/>
              </w:rPr>
              <w:t xml:space="preserve"> </w:t>
            </w:r>
            <w:r w:rsidR="00AB1310" w:rsidRPr="00AB1310">
              <w:rPr>
                <w:rFonts w:asciiTheme="minorBidi" w:hAnsiTheme="minorBidi"/>
                <w:sz w:val="28"/>
                <w:szCs w:val="28"/>
                <w:highlight w:val="green"/>
                <w:lang w:val="en-GB"/>
              </w:rPr>
              <w:t xml:space="preserve">division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r w:rsidR="001E463B">
              <w:rPr>
                <w:rFonts w:asciiTheme="minorBidi" w:hAnsiTheme="minorBidi"/>
                <w:sz w:val="28"/>
                <w:szCs w:val="28"/>
                <w:lang w:val="en-GB"/>
              </w:rPr>
              <w:t xml:space="preserve"> </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w:t>
            </w:r>
            <w:r w:rsidRPr="00E23221">
              <w:rPr>
                <w:highlight w:val="green"/>
              </w:rPr>
              <w:lastRenderedPageBreak/>
              <w:t xml:space="preserve">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680243">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(insert the number of days</w:t>
            </w:r>
            <w:r w:rsidR="00680243">
              <w:rPr>
                <w:rFonts w:asciiTheme="majorBidi" w:hAnsiTheme="majorBidi" w:cstheme="majorBidi"/>
                <w:sz w:val="24"/>
                <w:szCs w:val="24"/>
                <w:highlight w:val="green"/>
              </w:rPr>
              <w:t xml:space="preserve"> </w:t>
            </w:r>
            <w:proofErr w:type="spellStart"/>
            <w:r w:rsidR="00680243">
              <w:rPr>
                <w:rFonts w:asciiTheme="majorBidi" w:hAnsiTheme="majorBidi" w:cstheme="majorBidi"/>
                <w:sz w:val="24"/>
                <w:szCs w:val="24"/>
                <w:highlight w:val="green"/>
              </w:rPr>
              <w:t>brfor</w:t>
            </w:r>
            <w:proofErr w:type="spellEnd"/>
            <w:r w:rsidR="00680243">
              <w:rPr>
                <w:rFonts w:asciiTheme="majorBidi" w:hAnsiTheme="majorBidi" w:cstheme="majorBidi"/>
                <w:sz w:val="24"/>
                <w:szCs w:val="24"/>
                <w:highlight w:val="green"/>
              </w:rPr>
              <w:t xml:space="preserve">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t xml:space="preserve"> </w:t>
            </w:r>
            <w:r w:rsidRPr="00573420">
              <w:rPr>
                <w:rFonts w:asciiTheme="majorBidi" w:hAnsiTheme="majorBidi" w:cstheme="majorBidi"/>
                <w:sz w:val="24"/>
                <w:szCs w:val="24"/>
                <w:highlight w:val="green"/>
              </w:rPr>
              <w:t>with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Pr>
                <w:rFonts w:asciiTheme="majorBidi" w:hAnsiTheme="majorBidi" w:cstheme="majorBidi"/>
                <w:sz w:val="24"/>
                <w:szCs w:val="24"/>
                <w:highlight w:val="green"/>
              </w:rPr>
              <w:t xml:space="preserve"> </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00A365D9">
              <w:rPr>
                <w:rFonts w:asciiTheme="majorBidi" w:hAnsiTheme="majorBidi" w:cstheme="majorBidi"/>
                <w:sz w:val="24"/>
                <w:szCs w:val="24"/>
                <w:highlight w:val="green"/>
              </w:rPr>
              <w:t xml:space="preserve"> </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 </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 xml:space="preserve"> &amp;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A365D9">
              <w:rPr>
                <w:rFonts w:asciiTheme="majorBidi" w:hAnsiTheme="majorBidi" w:cstheme="majorBidi"/>
                <w:sz w:val="24"/>
                <w:szCs w:val="24"/>
                <w:highlight w:val="green"/>
              </w:rPr>
              <w:t xml:space="preserve"> </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lastRenderedPageBreak/>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00227A1B" w:rsidRPr="00771BEF">
              <w:rPr>
                <w:rFonts w:asciiTheme="majorBidi" w:hAnsiTheme="majorBidi" w:cstheme="majorBidi"/>
                <w:highlight w:val="green"/>
              </w:rPr>
              <w:t xml:space="preserve">  </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State</w:t>
            </w:r>
            <w:r w:rsidR="00680243" w:rsidRPr="00680243">
              <w:rPr>
                <w:rFonts w:asciiTheme="majorBidi" w:hAnsiTheme="majorBidi" w:cstheme="majorBidi" w:hint="cs"/>
                <w:sz w:val="24"/>
                <w:szCs w:val="24"/>
                <w:highlight w:val="green"/>
                <w:rtl/>
              </w:rPr>
              <w:t xml:space="preserve"> </w:t>
            </w:r>
            <w:r w:rsidR="00680243" w:rsidRPr="00680243">
              <w:rPr>
                <w:rFonts w:asciiTheme="majorBidi" w:hAnsiTheme="majorBidi" w:cstheme="majorBidi"/>
                <w:sz w:val="24"/>
                <w:szCs w:val="24"/>
                <w:highlight w:val="green"/>
              </w:rPr>
              <w:t>Company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lastRenderedPageBreak/>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172EB8">
        <w:rPr>
          <w:rFonts w:asciiTheme="minorBidi" w:hAnsiTheme="minorBidi" w:cstheme="minorBidi"/>
        </w:rPr>
        <w:t xml:space="preserve"> Medical Supplies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00895CA2" w:rsidRPr="00C84D0C">
        <w:rPr>
          <w:rFonts w:asciiTheme="minorBidi" w:hAnsiTheme="minorBidi" w:cstheme="minorBidi"/>
        </w:rPr>
        <w:t xml:space="preserve"> </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r w:rsidR="00895CA2" w:rsidRPr="00C84D0C">
        <w:rPr>
          <w:rFonts w:asciiTheme="minorBidi" w:hAnsiTheme="minorBidi" w:cstheme="minorBidi"/>
        </w:rPr>
        <w:t xml:space="preserv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B1F04">
        <w:rPr>
          <w:rFonts w:asciiTheme="minorBidi" w:hAnsiTheme="minorBidi" w:cstheme="minorBidi"/>
          <w:i/>
        </w:rPr>
        <w: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3212B6">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00AA6F61">
        <w:rPr>
          <w:rFonts w:asciiTheme="minorBidi" w:hAnsiTheme="minorBidi"/>
          <w:b/>
          <w:bCs/>
          <w:i/>
          <w:szCs w:val="24"/>
        </w:rPr>
        <w:t>/</w:t>
      </w:r>
      <w:r w:rsidR="003212B6">
        <w:rPr>
          <w:rFonts w:asciiTheme="minorBidi" w:hAnsiTheme="minorBidi"/>
          <w:b/>
          <w:bCs/>
          <w:i/>
          <w:szCs w:val="24"/>
        </w:rPr>
        <w:t>…</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Documents,including</w:t>
      </w:r>
      <w:proofErr w:type="spell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r w:rsidRPr="00C84D0C">
        <w:rPr>
          <w:rFonts w:asciiTheme="minorBidi" w:hAnsiTheme="minorBidi" w:cstheme="minorBidi"/>
          <w:i/>
          <w:iCs/>
        </w:rPr>
        <w:t>insert</w:t>
      </w:r>
      <w:r w:rsidRPr="00C84D0C">
        <w:rPr>
          <w:rFonts w:asciiTheme="minorBidi" w:hAnsiTheme="minorBidi" w:cstheme="minorBidi"/>
          <w:b/>
          <w:bCs/>
          <w:i/>
          <w:iCs/>
        </w:rPr>
        <w:t>IFB</w:t>
      </w:r>
      <w:proofErr w:type="spell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r w:rsidRPr="002B747E">
              <w:rPr>
                <w:b/>
                <w:sz w:val="16"/>
                <w:szCs w:val="16"/>
              </w:rPr>
              <w:t xml:space="preserve">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w:t>
            </w:r>
            <w:proofErr w:type="spellStart"/>
            <w:r w:rsidRPr="003606FF">
              <w:rPr>
                <w:b/>
                <w:i/>
                <w:sz w:val="16"/>
                <w:szCs w:val="16"/>
                <w:highlight w:val="lightGray"/>
                <w:lang w:val="en-GB" w:eastAsia="en-GB"/>
              </w:rPr>
              <w:t>percent</w:t>
            </w:r>
            <w:proofErr w:type="spellEnd"/>
            <w:r w:rsidRPr="003606FF">
              <w:rPr>
                <w:b/>
                <w:i/>
                <w:sz w:val="16"/>
                <w:szCs w:val="16"/>
                <w:highlight w:val="lightGray"/>
                <w:lang w:val="en-GB" w:eastAsia="en-GB"/>
              </w:rPr>
              <w:t xml:space="preserve">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proofErr w:type="spellStart"/>
      <w:r w:rsidRPr="00851780">
        <w:rPr>
          <w:i/>
          <w:highlight w:val="yellow"/>
        </w:rPr>
        <w:t>Insert:“</w:t>
      </w:r>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r w:rsidRPr="00851780">
        <w:rPr>
          <w:i/>
          <w:highlight w:val="yellow"/>
        </w:rPr>
        <w:t xml:space="preserve"> </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rsidR="00851780" w:rsidRDefault="00851780" w:rsidP="00C84D0C">
      <w:pPr>
        <w:spacing w:after="0"/>
        <w:rPr>
          <w:rFonts w:asciiTheme="minorBidi" w:hAnsiTheme="minorBidi"/>
          <w:highlight w:val="yellow"/>
          <w:lang w:bidi="ar-EG"/>
        </w:rPr>
      </w:pPr>
    </w:p>
    <w:p w:rsidR="00851780" w:rsidRDefault="00851780" w:rsidP="00C84D0C">
      <w:pPr>
        <w:spacing w:after="0"/>
        <w:rPr>
          <w:rFonts w:asciiTheme="minorBidi" w:hAnsiTheme="minorBidi"/>
          <w:highlight w:val="yellow"/>
        </w:rPr>
      </w:pPr>
    </w:p>
    <w:p w:rsidR="00723C89" w:rsidRPr="001165AA" w:rsidRDefault="00723C89" w:rsidP="00851780">
      <w:pPr>
        <w:spacing w:after="0"/>
        <w:rPr>
          <w:rFonts w:asciiTheme="minorBidi" w:hAnsiTheme="minorBidi"/>
          <w:b/>
          <w:bCs/>
          <w:sz w:val="32"/>
          <w:szCs w:val="32"/>
        </w:rPr>
      </w:pPr>
    </w:p>
    <w:tbl>
      <w:tblPr>
        <w:tblW w:w="7937" w:type="dxa"/>
        <w:tblInd w:w="103" w:type="dxa"/>
        <w:tblLook w:val="04A0" w:firstRow="1" w:lastRow="0" w:firstColumn="1" w:lastColumn="0" w:noHBand="0" w:noVBand="1"/>
      </w:tblPr>
      <w:tblGrid>
        <w:gridCol w:w="1531"/>
        <w:gridCol w:w="3801"/>
        <w:gridCol w:w="640"/>
        <w:gridCol w:w="1965"/>
      </w:tblGrid>
      <w:tr w:rsidR="00504F6A" w:rsidRPr="00500E9B" w:rsidTr="00504F6A">
        <w:trPr>
          <w:trHeight w:val="675"/>
        </w:trPr>
        <w:tc>
          <w:tcPr>
            <w:tcW w:w="153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04F6A" w:rsidRPr="00500E9B" w:rsidRDefault="00504F6A" w:rsidP="00002DBA">
            <w:pPr>
              <w:spacing w:after="0" w:line="240" w:lineRule="auto"/>
              <w:jc w:val="center"/>
              <w:rPr>
                <w:rFonts w:ascii="Arial" w:eastAsia="Times New Roman" w:hAnsi="Arial" w:cs="Arial"/>
                <w:b/>
                <w:bCs/>
                <w:color w:val="000000"/>
                <w:sz w:val="18"/>
                <w:szCs w:val="18"/>
              </w:rPr>
            </w:pPr>
            <w:r w:rsidRPr="00500E9B">
              <w:rPr>
                <w:rFonts w:ascii="Arial" w:eastAsia="Times New Roman" w:hAnsi="Arial" w:cs="Arial"/>
                <w:b/>
                <w:bCs/>
                <w:color w:val="000000"/>
                <w:sz w:val="18"/>
                <w:szCs w:val="18"/>
              </w:rPr>
              <w:t>CODE</w:t>
            </w:r>
          </w:p>
        </w:tc>
        <w:tc>
          <w:tcPr>
            <w:tcW w:w="3801" w:type="dxa"/>
            <w:tcBorders>
              <w:top w:val="single" w:sz="4" w:space="0" w:color="auto"/>
              <w:left w:val="nil"/>
              <w:bottom w:val="single" w:sz="4" w:space="0" w:color="auto"/>
              <w:right w:val="single" w:sz="4" w:space="0" w:color="auto"/>
            </w:tcBorders>
            <w:shd w:val="clear" w:color="000000" w:fill="BFBFBF"/>
            <w:vAlign w:val="center"/>
            <w:hideMark/>
          </w:tcPr>
          <w:p w:rsidR="00504F6A" w:rsidRPr="00500E9B" w:rsidRDefault="00504F6A" w:rsidP="00002DBA">
            <w:pPr>
              <w:spacing w:after="0" w:line="240" w:lineRule="auto"/>
              <w:jc w:val="center"/>
              <w:rPr>
                <w:rFonts w:ascii="Arial" w:eastAsia="Times New Roman" w:hAnsi="Arial" w:cs="Arial"/>
                <w:b/>
                <w:bCs/>
                <w:color w:val="000000"/>
                <w:sz w:val="18"/>
                <w:szCs w:val="18"/>
              </w:rPr>
            </w:pPr>
            <w:r w:rsidRPr="00500E9B">
              <w:rPr>
                <w:rFonts w:ascii="Arial" w:eastAsia="Times New Roman" w:hAnsi="Arial" w:cs="Arial"/>
                <w:b/>
                <w:bCs/>
                <w:color w:val="000000"/>
                <w:sz w:val="18"/>
                <w:szCs w:val="18"/>
                <w:rtl/>
              </w:rPr>
              <w:t>المادة</w:t>
            </w:r>
            <w:r w:rsidRPr="00500E9B">
              <w:rPr>
                <w:rFonts w:ascii="Arial" w:eastAsia="Times New Roman" w:hAnsi="Arial" w:cs="Arial"/>
                <w:b/>
                <w:bCs/>
                <w:color w:val="000000"/>
                <w:sz w:val="18"/>
                <w:szCs w:val="18"/>
              </w:rPr>
              <w:t xml:space="preserve">  </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04F6A" w:rsidRPr="00500E9B" w:rsidRDefault="00504F6A" w:rsidP="00002DBA">
            <w:pPr>
              <w:spacing w:after="0" w:line="240" w:lineRule="auto"/>
              <w:jc w:val="center"/>
              <w:rPr>
                <w:rFonts w:ascii="Arial" w:eastAsia="Times New Roman" w:hAnsi="Arial" w:cs="Arial"/>
                <w:b/>
                <w:bCs/>
                <w:color w:val="000000"/>
                <w:sz w:val="18"/>
                <w:szCs w:val="18"/>
              </w:rPr>
            </w:pPr>
            <w:r w:rsidRPr="00500E9B">
              <w:rPr>
                <w:rFonts w:ascii="Arial" w:eastAsia="Times New Roman" w:hAnsi="Arial" w:cs="Arial"/>
                <w:b/>
                <w:bCs/>
                <w:color w:val="000000"/>
                <w:sz w:val="18"/>
                <w:szCs w:val="18"/>
                <w:rtl/>
              </w:rPr>
              <w:t>وحدة</w:t>
            </w:r>
            <w:r w:rsidRPr="00500E9B">
              <w:rPr>
                <w:rFonts w:ascii="Arial" w:eastAsia="Times New Roman" w:hAnsi="Arial" w:cs="Arial"/>
                <w:b/>
                <w:bCs/>
                <w:color w:val="000000"/>
                <w:sz w:val="18"/>
                <w:szCs w:val="18"/>
              </w:rPr>
              <w:t xml:space="preserve"> </w:t>
            </w:r>
            <w:r w:rsidRPr="00500E9B">
              <w:rPr>
                <w:rFonts w:ascii="Arial" w:eastAsia="Times New Roman" w:hAnsi="Arial" w:cs="Arial"/>
                <w:b/>
                <w:bCs/>
                <w:color w:val="000000"/>
                <w:sz w:val="18"/>
                <w:szCs w:val="18"/>
                <w:rtl/>
              </w:rPr>
              <w:t>القياس</w:t>
            </w:r>
          </w:p>
        </w:tc>
        <w:tc>
          <w:tcPr>
            <w:tcW w:w="1965" w:type="dxa"/>
            <w:tcBorders>
              <w:top w:val="single" w:sz="4" w:space="0" w:color="auto"/>
              <w:left w:val="nil"/>
              <w:bottom w:val="single" w:sz="4" w:space="0" w:color="auto"/>
              <w:right w:val="single" w:sz="4" w:space="0" w:color="auto"/>
            </w:tcBorders>
            <w:shd w:val="clear" w:color="000000" w:fill="BFBFBF"/>
            <w:vAlign w:val="center"/>
            <w:hideMark/>
          </w:tcPr>
          <w:p w:rsidR="00504F6A" w:rsidRPr="00500E9B" w:rsidRDefault="00504F6A" w:rsidP="00002DBA">
            <w:pPr>
              <w:spacing w:after="0" w:line="240" w:lineRule="auto"/>
              <w:jc w:val="center"/>
              <w:rPr>
                <w:rFonts w:ascii="Arial" w:eastAsia="Times New Roman" w:hAnsi="Arial" w:cs="Arial"/>
                <w:b/>
                <w:bCs/>
                <w:color w:val="000000"/>
                <w:sz w:val="18"/>
                <w:szCs w:val="18"/>
              </w:rPr>
            </w:pPr>
            <w:r w:rsidRPr="00500E9B">
              <w:rPr>
                <w:rFonts w:ascii="Arial" w:eastAsia="Times New Roman" w:hAnsi="Arial" w:cs="Arial"/>
                <w:b/>
                <w:bCs/>
                <w:color w:val="000000"/>
                <w:sz w:val="18"/>
                <w:szCs w:val="18"/>
                <w:rtl/>
              </w:rPr>
              <w:t>المجموع</w:t>
            </w:r>
            <w:r w:rsidRPr="00500E9B">
              <w:rPr>
                <w:rFonts w:ascii="Arial" w:eastAsia="Times New Roman" w:hAnsi="Arial" w:cs="Arial"/>
                <w:b/>
                <w:bCs/>
                <w:color w:val="000000"/>
                <w:sz w:val="18"/>
                <w:szCs w:val="18"/>
              </w:rPr>
              <w:t xml:space="preserve"> </w:t>
            </w:r>
            <w:r w:rsidRPr="00500E9B">
              <w:rPr>
                <w:rFonts w:ascii="Arial" w:eastAsia="Times New Roman" w:hAnsi="Arial" w:cs="Arial"/>
                <w:b/>
                <w:bCs/>
                <w:color w:val="000000"/>
                <w:sz w:val="18"/>
                <w:szCs w:val="18"/>
                <w:rtl/>
              </w:rPr>
              <w:t>الكلي</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DIS-DE00-040</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Colostomy Bag. 40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158,085</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DIS-DE00-041</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Colostomy Bag. 50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178,452</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DIS-DE00-042</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Colostomy Bag.60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230,246</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DIS-DE23-137</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Colostomy Bag. 70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259,225</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DIS-DE00-043</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Colostomy Bag. 80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198,434</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DIS-DE00-044</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 xml:space="preserve">Colostomy </w:t>
            </w:r>
            <w:proofErr w:type="spellStart"/>
            <w:r w:rsidRPr="00500E9B">
              <w:rPr>
                <w:rFonts w:ascii="Arial" w:eastAsia="Times New Roman" w:hAnsi="Arial" w:cs="Arial"/>
                <w:color w:val="000000"/>
                <w:sz w:val="18"/>
                <w:szCs w:val="18"/>
              </w:rPr>
              <w:t>Flangs</w:t>
            </w:r>
            <w:proofErr w:type="spellEnd"/>
            <w:r w:rsidRPr="00500E9B">
              <w:rPr>
                <w:rFonts w:ascii="Arial" w:eastAsia="Times New Roman" w:hAnsi="Arial" w:cs="Arial"/>
                <w:color w:val="000000"/>
                <w:sz w:val="18"/>
                <w:szCs w:val="18"/>
              </w:rPr>
              <w:t xml:space="preserve"> 40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77,076</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DIS-DE00-045</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 xml:space="preserve">Colostomy </w:t>
            </w:r>
            <w:proofErr w:type="spellStart"/>
            <w:r w:rsidRPr="00500E9B">
              <w:rPr>
                <w:rFonts w:ascii="Arial" w:eastAsia="Times New Roman" w:hAnsi="Arial" w:cs="Arial"/>
                <w:color w:val="000000"/>
                <w:sz w:val="18"/>
                <w:szCs w:val="18"/>
              </w:rPr>
              <w:t>Flangs</w:t>
            </w:r>
            <w:proofErr w:type="spellEnd"/>
            <w:r w:rsidRPr="00500E9B">
              <w:rPr>
                <w:rFonts w:ascii="Arial" w:eastAsia="Times New Roman" w:hAnsi="Arial" w:cs="Arial"/>
                <w:color w:val="000000"/>
                <w:sz w:val="18"/>
                <w:szCs w:val="18"/>
              </w:rPr>
              <w:t xml:space="preserve"> 50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107,409</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DIS-DE00-046</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 xml:space="preserve">Colostomy </w:t>
            </w:r>
            <w:proofErr w:type="spellStart"/>
            <w:r w:rsidRPr="00500E9B">
              <w:rPr>
                <w:rFonts w:ascii="Arial" w:eastAsia="Times New Roman" w:hAnsi="Arial" w:cs="Arial"/>
                <w:color w:val="000000"/>
                <w:sz w:val="18"/>
                <w:szCs w:val="18"/>
              </w:rPr>
              <w:t>Flangs</w:t>
            </w:r>
            <w:proofErr w:type="spellEnd"/>
            <w:r w:rsidRPr="00500E9B">
              <w:rPr>
                <w:rFonts w:ascii="Arial" w:eastAsia="Times New Roman" w:hAnsi="Arial" w:cs="Arial"/>
                <w:color w:val="000000"/>
                <w:sz w:val="18"/>
                <w:szCs w:val="18"/>
              </w:rPr>
              <w:t xml:space="preserve"> 60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130,903</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lastRenderedPageBreak/>
              <w:t>DIS-DE00-151</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 xml:space="preserve">Colostomy </w:t>
            </w:r>
            <w:proofErr w:type="spellStart"/>
            <w:r w:rsidRPr="00500E9B">
              <w:rPr>
                <w:rFonts w:ascii="Arial" w:eastAsia="Times New Roman" w:hAnsi="Arial" w:cs="Arial"/>
                <w:color w:val="000000"/>
                <w:sz w:val="18"/>
                <w:szCs w:val="18"/>
              </w:rPr>
              <w:t>Flangs</w:t>
            </w:r>
            <w:proofErr w:type="spellEnd"/>
            <w:r w:rsidRPr="00500E9B">
              <w:rPr>
                <w:rFonts w:ascii="Arial" w:eastAsia="Times New Roman" w:hAnsi="Arial" w:cs="Arial"/>
                <w:color w:val="000000"/>
                <w:sz w:val="18"/>
                <w:szCs w:val="18"/>
              </w:rPr>
              <w:t xml:space="preserve"> 70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117,837</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DIS-DE00-047</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Colostomy Flangs80</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106,944</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DIS-DE00-057</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 xml:space="preserve">Disposable syringe </w:t>
            </w:r>
            <w:proofErr w:type="spellStart"/>
            <w:r w:rsidRPr="00500E9B">
              <w:rPr>
                <w:rFonts w:ascii="Arial" w:eastAsia="Times New Roman" w:hAnsi="Arial" w:cs="Arial"/>
                <w:color w:val="000000"/>
                <w:sz w:val="18"/>
                <w:szCs w:val="18"/>
              </w:rPr>
              <w:t>Insuline</w:t>
            </w:r>
            <w:proofErr w:type="spellEnd"/>
            <w:r w:rsidRPr="00500E9B">
              <w:rPr>
                <w:rFonts w:ascii="Arial" w:eastAsia="Times New Roman" w:hAnsi="Arial" w:cs="Arial"/>
                <w:color w:val="000000"/>
                <w:sz w:val="18"/>
                <w:szCs w:val="18"/>
              </w:rPr>
              <w:t xml:space="preserve"> 0.5 cc. And 1 cc. Sterile, needle G32 , one piece </w:t>
            </w:r>
            <w:proofErr w:type="spellStart"/>
            <w:r w:rsidRPr="00500E9B">
              <w:rPr>
                <w:rFonts w:ascii="Arial" w:eastAsia="Times New Roman" w:hAnsi="Arial" w:cs="Arial"/>
                <w:color w:val="000000"/>
                <w:sz w:val="18"/>
                <w:szCs w:val="18"/>
              </w:rPr>
              <w:t>syringe,graduated</w:t>
            </w:r>
            <w:proofErr w:type="spellEnd"/>
            <w:r w:rsidRPr="00500E9B">
              <w:rPr>
                <w:rFonts w:ascii="Arial" w:eastAsia="Times New Roman" w:hAnsi="Arial" w:cs="Arial"/>
                <w:color w:val="000000"/>
                <w:sz w:val="18"/>
                <w:szCs w:val="18"/>
              </w:rPr>
              <w:t xml:space="preserve"> from0-100 IU ,length of </w:t>
            </w:r>
            <w:proofErr w:type="spellStart"/>
            <w:r w:rsidRPr="00500E9B">
              <w:rPr>
                <w:rFonts w:ascii="Arial" w:eastAsia="Times New Roman" w:hAnsi="Arial" w:cs="Arial"/>
                <w:color w:val="000000"/>
                <w:sz w:val="18"/>
                <w:szCs w:val="18"/>
              </w:rPr>
              <w:t>neddle</w:t>
            </w:r>
            <w:proofErr w:type="spellEnd"/>
            <w:r w:rsidRPr="00500E9B">
              <w:rPr>
                <w:rFonts w:ascii="Arial" w:eastAsia="Times New Roman" w:hAnsi="Arial" w:cs="Arial"/>
                <w:color w:val="000000"/>
                <w:sz w:val="18"/>
                <w:szCs w:val="18"/>
              </w:rPr>
              <w:t xml:space="preserve"> (4-6) mm (50% from the 0.5 cc. Size and 50% from 1 cc. Size) </w:t>
            </w:r>
            <w:r w:rsidRPr="00500E9B">
              <w:rPr>
                <w:rFonts w:ascii="Arial" w:eastAsia="Times New Roman" w:hAnsi="Arial" w:cs="Arial"/>
                <w:color w:val="000000"/>
                <w:sz w:val="18"/>
                <w:szCs w:val="18"/>
                <w:rtl/>
              </w:rPr>
              <w:t>يكون النيدل ملتصق بجسم</w:t>
            </w:r>
            <w:r w:rsidRPr="00500E9B">
              <w:rPr>
                <w:rFonts w:ascii="Arial" w:eastAsia="Times New Roman" w:hAnsi="Arial" w:cs="Arial"/>
                <w:color w:val="000000"/>
                <w:sz w:val="18"/>
                <w:szCs w:val="18"/>
              </w:rPr>
              <w:t xml:space="preserve"> </w:t>
            </w:r>
            <w:r w:rsidRPr="00500E9B">
              <w:rPr>
                <w:rFonts w:ascii="Arial" w:eastAsia="Times New Roman" w:hAnsi="Arial" w:cs="Arial"/>
                <w:color w:val="000000"/>
                <w:sz w:val="18"/>
                <w:szCs w:val="18"/>
                <w:rtl/>
              </w:rPr>
              <w:t>السرنجة وليس متحركا</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33,261,134</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DIS-DE00-058</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Disposable syringe 2cc - 3 cc Sterile with needle G23x1", G23x11/4"</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23,644,355</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DIS-DE00-059</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Disposable syringe 5cc Sterile with needle G23x11/4",G22x 11/4"</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83,957,405</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DIS-DE00-060</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Disposable syringe 10cc Sterile with needle G22x11/4",G21x11/4"</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8,634,281</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DIS-DE00-061</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Disposable syringe 20cc Sterile with needle G21x11/2"</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3,198,673</w:t>
            </w:r>
          </w:p>
        </w:tc>
      </w:tr>
      <w:tr w:rsidR="00504F6A" w:rsidRPr="00500E9B" w:rsidTr="00504F6A">
        <w:trPr>
          <w:trHeight w:val="60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DIS-DE00-062</w:t>
            </w:r>
          </w:p>
        </w:tc>
        <w:tc>
          <w:tcPr>
            <w:tcW w:w="3801"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Disposable syringe 50CC Sterile with needle G21x 11/2"</w:t>
            </w:r>
          </w:p>
        </w:tc>
        <w:tc>
          <w:tcPr>
            <w:tcW w:w="640"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PCS</w:t>
            </w:r>
          </w:p>
        </w:tc>
        <w:tc>
          <w:tcPr>
            <w:tcW w:w="1965" w:type="dxa"/>
            <w:tcBorders>
              <w:top w:val="nil"/>
              <w:left w:val="nil"/>
              <w:bottom w:val="single" w:sz="4" w:space="0" w:color="auto"/>
              <w:right w:val="single" w:sz="4" w:space="0" w:color="auto"/>
            </w:tcBorders>
            <w:shd w:val="clear" w:color="000000" w:fill="FFFFFF"/>
            <w:vAlign w:val="center"/>
            <w:hideMark/>
          </w:tcPr>
          <w:p w:rsidR="00504F6A" w:rsidRPr="00500E9B" w:rsidRDefault="00504F6A" w:rsidP="00002DBA">
            <w:pPr>
              <w:spacing w:after="0" w:line="240" w:lineRule="auto"/>
              <w:jc w:val="center"/>
              <w:rPr>
                <w:rFonts w:ascii="Arial" w:eastAsia="Times New Roman" w:hAnsi="Arial" w:cs="Arial"/>
                <w:color w:val="000000"/>
                <w:sz w:val="18"/>
                <w:szCs w:val="18"/>
              </w:rPr>
            </w:pPr>
            <w:r w:rsidRPr="00500E9B">
              <w:rPr>
                <w:rFonts w:ascii="Arial" w:eastAsia="Times New Roman" w:hAnsi="Arial" w:cs="Arial"/>
                <w:color w:val="000000"/>
                <w:sz w:val="18"/>
                <w:szCs w:val="18"/>
              </w:rPr>
              <w:t>1,326,903</w:t>
            </w:r>
          </w:p>
        </w:tc>
      </w:tr>
    </w:tbl>
    <w:p w:rsidR="00401630" w:rsidRDefault="00401630" w:rsidP="00657D45">
      <w:pPr>
        <w:widowControl w:val="0"/>
        <w:spacing w:after="0"/>
        <w:ind w:right="142"/>
        <w:rPr>
          <w:rFonts w:asciiTheme="minorBidi" w:hAnsiTheme="minorBidi"/>
        </w:rPr>
      </w:pPr>
    </w:p>
    <w:p w:rsidR="00401630" w:rsidRDefault="00401630" w:rsidP="00657D45">
      <w:pPr>
        <w:widowControl w:val="0"/>
        <w:spacing w:after="0"/>
        <w:ind w:right="142"/>
        <w:rPr>
          <w:rFonts w:asciiTheme="minorBidi" w:hAnsiTheme="minorBidi"/>
        </w:rPr>
      </w:pPr>
    </w:p>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Pr="00C84D0C" w:rsidRDefault="00630EC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lastRenderedPageBreak/>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4" w:name="_Toc327105014"/>
            <w:r w:rsidRPr="00C84D0C">
              <w:rPr>
                <w:rFonts w:asciiTheme="minorBidi" w:hAnsiTheme="minorBidi" w:cstheme="minorBidi"/>
              </w:rPr>
              <w:t>1.</w:t>
            </w:r>
            <w:r w:rsidRPr="00C84D0C">
              <w:rPr>
                <w:rFonts w:asciiTheme="minorBidi" w:hAnsiTheme="minorBidi" w:cstheme="minorBidi"/>
              </w:rPr>
              <w:tab/>
              <w:t>Definitions</w:t>
            </w:r>
            <w:bookmarkEnd w:id="144"/>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172EB8">
              <w:rPr>
                <w:rFonts w:asciiTheme="minorBidi" w:hAnsiTheme="minorBidi"/>
              </w:rPr>
              <w:t xml:space="preserve"> Medical Supplies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172EB8">
              <w:rPr>
                <w:rFonts w:asciiTheme="minorBidi" w:hAnsiTheme="minorBidi"/>
              </w:rPr>
              <w:t xml:space="preserve"> Medical Supplies</w:t>
            </w:r>
            <w:r w:rsidRPr="00C84D0C">
              <w:rPr>
                <w:rFonts w:asciiTheme="minorBidi" w:hAnsiTheme="minorBidi"/>
              </w:rPr>
              <w:t xml:space="preserve">” means all of the pharmaceuticals including nutritional supplement and oral and injectable forms of contraception, vaccines, </w:t>
            </w:r>
            <w:proofErr w:type="spellStart"/>
            <w:r w:rsidRPr="00C84D0C">
              <w:rPr>
                <w:rFonts w:asciiTheme="minorBidi" w:hAnsiTheme="minorBidi"/>
              </w:rPr>
              <w:t>condomsand</w:t>
            </w:r>
            <w:proofErr w:type="spellEnd"/>
            <w:r w:rsidRPr="00C84D0C">
              <w:rPr>
                <w:rFonts w:asciiTheme="minorBidi" w:hAnsiTheme="minorBidi"/>
              </w:rPr>
              <w:t xml:space="preserve">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172EB8">
              <w:rPr>
                <w:rFonts w:asciiTheme="minorBidi" w:hAnsiTheme="minorBidi"/>
              </w:rPr>
              <w:t xml:space="preserve"> Medical Supplies</w:t>
            </w:r>
            <w:r w:rsidRPr="00C84D0C">
              <w:rPr>
                <w:rFonts w:asciiTheme="minorBidi" w:hAnsiTheme="minorBidi"/>
              </w:rPr>
              <w:t xml:space="preserve">, as </w:t>
            </w:r>
            <w:r w:rsidRPr="00C84D0C">
              <w:rPr>
                <w:rFonts w:asciiTheme="minorBidi" w:hAnsiTheme="minorBidi"/>
                <w:b/>
              </w:rPr>
              <w:t xml:space="preserve">named in </w:t>
            </w:r>
            <w:proofErr w:type="spellStart"/>
            <w:r w:rsidRPr="00C84D0C">
              <w:rPr>
                <w:rFonts w:asciiTheme="minorBidi" w:hAnsiTheme="minorBidi"/>
                <w:b/>
              </w:rPr>
              <w:t>theSCC</w:t>
            </w:r>
            <w:proofErr w:type="spellEnd"/>
            <w:r w:rsidRPr="00C84D0C">
              <w:rPr>
                <w:rFonts w:asciiTheme="minorBidi" w:hAnsiTheme="minorBidi"/>
                <w:b/>
              </w:rPr>
              <w:t>.</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w:t>
            </w:r>
            <w:r w:rsidR="00172EB8">
              <w:rPr>
                <w:rFonts w:asciiTheme="minorBidi" w:hAnsiTheme="minorBidi"/>
              </w:rPr>
              <w:t xml:space="preserve"> Medical Supplies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172EB8">
              <w:rPr>
                <w:rFonts w:asciiTheme="minorBidi" w:hAnsiTheme="minorBidi"/>
              </w:rPr>
              <w:t xml:space="preserve"> Medical Supplies</w:t>
            </w:r>
            <w:r w:rsidRPr="00C84D0C">
              <w:rPr>
                <w:rFonts w:asciiTheme="minorBidi" w:hAnsiTheme="minorBidi"/>
              </w:rPr>
              <w:t xml:space="preserve">, such as transportation and insurance, and any other incidental services, </w:t>
            </w:r>
            <w:r w:rsidRPr="00EF3013">
              <w:rPr>
                <w:rFonts w:asciiTheme="minorBidi" w:hAnsiTheme="minorBidi"/>
                <w:highlight w:val="yellow"/>
              </w:rPr>
              <w:t>such as installation, demonstration and onsite training at End-users’ site, and other such obligations of the Supplier covered under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172EB8">
              <w:rPr>
                <w:rFonts w:asciiTheme="minorBidi" w:hAnsiTheme="minorBidi"/>
              </w:rPr>
              <w:t xml:space="preserve"> Medical Supplies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w:t>
            </w:r>
            <w:proofErr w:type="spellStart"/>
            <w:r w:rsidRPr="00C84D0C">
              <w:rPr>
                <w:rFonts w:asciiTheme="minorBidi" w:hAnsiTheme="minorBidi"/>
                <w:bCs/>
                <w:color w:val="000000"/>
                <w:lang w:val="en-GB"/>
              </w:rPr>
              <w:t>aa</w:t>
            </w:r>
            <w:proofErr w:type="spellEnd"/>
            <w:r w:rsidRPr="00C84D0C">
              <w:rPr>
                <w:rFonts w:asciiTheme="minorBidi" w:hAnsiTheme="minorBidi"/>
                <w:bCs/>
                <w:color w:val="000000"/>
                <w:lang w:val="en-GB"/>
              </w:rPr>
              <w:t>)</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5" w:name="_Toc327105015"/>
            <w:r w:rsidRPr="00C84D0C">
              <w:rPr>
                <w:rFonts w:asciiTheme="minorBidi" w:hAnsiTheme="minorBidi" w:cstheme="minorBidi"/>
              </w:rPr>
              <w:t>2.</w:t>
            </w:r>
            <w:r w:rsidRPr="00C84D0C">
              <w:rPr>
                <w:rFonts w:asciiTheme="minorBidi" w:hAnsiTheme="minorBidi" w:cstheme="minorBidi"/>
              </w:rPr>
              <w:tab/>
              <w:t>Application</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6" w:name="_Toc327105016"/>
            <w:r w:rsidRPr="00C84D0C">
              <w:rPr>
                <w:rFonts w:asciiTheme="minorBidi" w:hAnsiTheme="minorBidi" w:cstheme="minorBidi"/>
              </w:rPr>
              <w:t>3.</w:t>
            </w:r>
            <w:r w:rsidRPr="00C84D0C">
              <w:rPr>
                <w:rFonts w:asciiTheme="minorBidi" w:hAnsiTheme="minorBidi" w:cstheme="minorBidi"/>
              </w:rPr>
              <w:tab/>
              <w:t>Country of Origin</w:t>
            </w:r>
            <w:bookmarkEnd w:id="146"/>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172EB8">
              <w:rPr>
                <w:rFonts w:asciiTheme="minorBidi" w:hAnsiTheme="minorBidi"/>
              </w:rPr>
              <w:t xml:space="preserve"> Medical Supplies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172EB8">
              <w:rPr>
                <w:rFonts w:asciiTheme="minorBidi" w:hAnsiTheme="minorBidi"/>
              </w:rPr>
              <w:t xml:space="preserve"> Medical Supplies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172EB8">
              <w:rPr>
                <w:rFonts w:asciiTheme="minorBidi" w:hAnsiTheme="minorBidi"/>
              </w:rPr>
              <w:t xml:space="preserve"> Medical Supplies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7"/>
            <w:r w:rsidRPr="00C84D0C">
              <w:rPr>
                <w:rFonts w:asciiTheme="minorBidi" w:hAnsiTheme="minorBidi" w:cstheme="minorBidi"/>
              </w:rPr>
              <w:t>4.</w:t>
            </w:r>
            <w:r w:rsidRPr="00C84D0C">
              <w:rPr>
                <w:rFonts w:asciiTheme="minorBidi" w:hAnsiTheme="minorBidi" w:cstheme="minorBidi"/>
              </w:rPr>
              <w:tab/>
              <w:t>Standards</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w:t>
            </w:r>
            <w:r w:rsidR="00172EB8">
              <w:rPr>
                <w:rFonts w:asciiTheme="minorBidi" w:hAnsiTheme="minorBidi"/>
              </w:rPr>
              <w:t xml:space="preserve"> Medical Supplies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172EB8">
              <w:rPr>
                <w:rFonts w:asciiTheme="minorBidi" w:hAnsiTheme="minorBidi"/>
              </w:rPr>
              <w:t xml:space="preserve"> Medical Supplies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49" w:name="_Toc327105019"/>
            <w:r w:rsidRPr="00C84D0C">
              <w:rPr>
                <w:rFonts w:asciiTheme="minorBidi" w:hAnsiTheme="minorBidi" w:cstheme="minorBidi"/>
              </w:rPr>
              <w:lastRenderedPageBreak/>
              <w:t>6.</w:t>
            </w:r>
            <w:r w:rsidRPr="00C84D0C">
              <w:rPr>
                <w:rFonts w:asciiTheme="minorBidi" w:hAnsiTheme="minorBidi" w:cstheme="minorBidi"/>
              </w:rPr>
              <w:tab/>
              <w:t xml:space="preserve">Certification of </w:t>
            </w:r>
            <w:r w:rsidR="00172EB8">
              <w:rPr>
                <w:rFonts w:asciiTheme="minorBidi" w:hAnsiTheme="minorBidi" w:cstheme="minorBidi"/>
              </w:rPr>
              <w:t xml:space="preserve"> Medical Supplies</w:t>
            </w:r>
            <w:r w:rsidRPr="00C84D0C">
              <w:rPr>
                <w:rFonts w:asciiTheme="minorBidi" w:hAnsiTheme="minorBidi" w:cstheme="minorBidi"/>
              </w:rPr>
              <w:t xml:space="preserve"> in Accordance with Laws of Republic of Iraq</w:t>
            </w:r>
            <w:bookmarkEnd w:id="149"/>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6.1</w:t>
            </w:r>
            <w:r w:rsidRPr="00C84D0C">
              <w:rPr>
                <w:rFonts w:asciiTheme="minorBidi" w:hAnsiTheme="minorBidi"/>
              </w:rPr>
              <w:tab/>
              <w:t xml:space="preserve">If required under the Applicable Law, </w:t>
            </w:r>
            <w:r w:rsidR="00172EB8">
              <w:rPr>
                <w:rFonts w:asciiTheme="minorBidi" w:hAnsiTheme="minorBidi"/>
              </w:rPr>
              <w:t xml:space="preserve"> Medical Supplies</w:t>
            </w:r>
            <w:r w:rsidRPr="00C84D0C">
              <w:rPr>
                <w:rFonts w:asciiTheme="minorBidi" w:hAnsiTheme="minorBidi"/>
              </w:rPr>
              <w:t xml:space="preserve"> supplied under the Contract shall be registered for use in the Iraq. The Purchaser undertakes to cooperate with the Supplier to facilitate registration of the </w:t>
            </w:r>
            <w:r w:rsidR="00172EB8">
              <w:rPr>
                <w:rFonts w:asciiTheme="minorBidi" w:hAnsiTheme="minorBidi"/>
              </w:rPr>
              <w:t xml:space="preserve"> Medical Supplies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172EB8">
              <w:rPr>
                <w:rFonts w:asciiTheme="minorBidi" w:hAnsiTheme="minorBidi"/>
              </w:rPr>
              <w:t xml:space="preserve"> Medical Supplies</w:t>
            </w:r>
            <w:r w:rsidRPr="00C84D0C">
              <w:rPr>
                <w:rFonts w:asciiTheme="minorBidi" w:hAnsiTheme="minorBidi"/>
              </w:rPr>
              <w:t xml:space="preserve"> have been registered for use in Iraq.</w:t>
            </w:r>
          </w:p>
        </w:tc>
      </w:tr>
      <w:tr w:rsidR="00D44D73" w:rsidRPr="00C84D0C" w:rsidTr="00D44D73">
        <w:tc>
          <w:tcPr>
            <w:tcW w:w="2358" w:type="dxa"/>
          </w:tcPr>
          <w:p w:rsidR="00D44D73" w:rsidRPr="00EF3013" w:rsidRDefault="00D44D73" w:rsidP="00C84D0C">
            <w:pPr>
              <w:pStyle w:val="Head42"/>
              <w:ind w:right="-936"/>
              <w:rPr>
                <w:rFonts w:asciiTheme="minorBidi" w:hAnsiTheme="minorBidi" w:cstheme="minorBidi"/>
              </w:rPr>
            </w:pPr>
            <w:bookmarkStart w:id="150" w:name="_Toc327105020"/>
            <w:r w:rsidRPr="00C84D0C">
              <w:rPr>
                <w:rFonts w:asciiTheme="minorBidi" w:hAnsiTheme="minorBidi" w:cstheme="minorBidi"/>
              </w:rPr>
              <w:t>7.</w:t>
            </w:r>
            <w:r w:rsidRPr="00C84D0C">
              <w:rPr>
                <w:rFonts w:asciiTheme="minorBidi" w:hAnsiTheme="minorBidi" w:cstheme="minorBidi"/>
              </w:rPr>
              <w:tab/>
            </w:r>
            <w:r w:rsidRPr="00EF3013">
              <w:rPr>
                <w:rFonts w:asciiTheme="minorBidi" w:hAnsiTheme="minorBidi" w:cstheme="minorBidi"/>
              </w:rPr>
              <w:t>Industrial owner</w:t>
            </w:r>
          </w:p>
          <w:p w:rsidR="00D44D73" w:rsidRPr="00C84D0C" w:rsidRDefault="00D44D73" w:rsidP="00C84D0C">
            <w:pPr>
              <w:pStyle w:val="Head42"/>
              <w:ind w:right="-936"/>
              <w:rPr>
                <w:rFonts w:asciiTheme="minorBidi" w:hAnsiTheme="minorBidi" w:cstheme="minorBidi"/>
              </w:rPr>
            </w:pPr>
            <w:r w:rsidRPr="00EF3013">
              <w:rPr>
                <w:rFonts w:asciiTheme="minorBidi" w:hAnsiTheme="minorBidi" w:cstheme="minorBidi"/>
              </w:rPr>
              <w:t xml:space="preserve"> ship or Patent Rights</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172EB8">
              <w:rPr>
                <w:rFonts w:asciiTheme="minorBidi" w:hAnsiTheme="minorBidi"/>
              </w:rPr>
              <w:t xml:space="preserve"> Medical Supplies</w:t>
            </w:r>
            <w:r w:rsidRPr="00C84D0C">
              <w:rPr>
                <w:rFonts w:asciiTheme="minorBidi" w:hAnsiTheme="minorBidi"/>
              </w:rPr>
              <w:t xml:space="preserve"> or any part thereof in Iraq.</w:t>
            </w:r>
          </w:p>
        </w:tc>
      </w:tr>
      <w:tr w:rsidR="00D44D73" w:rsidRPr="00C84D0C" w:rsidTr="00D44D73">
        <w:tc>
          <w:tcPr>
            <w:tcW w:w="2358" w:type="dxa"/>
          </w:tcPr>
          <w:p w:rsidR="00D44D73" w:rsidRPr="008F4B86" w:rsidRDefault="00D44D73" w:rsidP="00C84D0C">
            <w:pPr>
              <w:pStyle w:val="Head42"/>
              <w:ind w:right="-936"/>
              <w:rPr>
                <w:rFonts w:asciiTheme="minorBidi" w:hAnsiTheme="minorBidi" w:cstheme="minorBidi"/>
                <w:highlight w:val="green"/>
              </w:rPr>
            </w:pPr>
            <w:bookmarkStart w:id="151" w:name="_Toc327105021"/>
            <w:r w:rsidRPr="008F4B86">
              <w:rPr>
                <w:rFonts w:asciiTheme="minorBidi" w:hAnsiTheme="minorBidi" w:cstheme="minorBidi"/>
                <w:highlight w:val="green"/>
              </w:rPr>
              <w:t>8.</w:t>
            </w:r>
            <w:r w:rsidRPr="008F4B86">
              <w:rPr>
                <w:rFonts w:asciiTheme="minorBidi" w:hAnsiTheme="minorBidi" w:cstheme="minorBidi"/>
                <w:highlight w:val="green"/>
              </w:rPr>
              <w:tab/>
              <w:t>Performance</w:t>
            </w:r>
            <w:r w:rsidRPr="008F4B86">
              <w:rPr>
                <w:rFonts w:asciiTheme="minorBidi" w:hAnsiTheme="minorBidi" w:cstheme="minorBidi"/>
                <w:highlight w:val="green"/>
              </w:rPr>
              <w:br/>
              <w:t>Security</w:t>
            </w:r>
            <w:bookmarkEnd w:id="151"/>
          </w:p>
          <w:p w:rsidR="00D44D73" w:rsidRPr="008F4B86" w:rsidRDefault="00D44D73" w:rsidP="00C84D0C">
            <w:pPr>
              <w:pStyle w:val="Head42"/>
              <w:tabs>
                <w:tab w:val="clear" w:pos="360"/>
                <w:tab w:val="left" w:pos="0"/>
              </w:tabs>
              <w:ind w:left="0" w:right="72" w:firstLine="0"/>
              <w:rPr>
                <w:rFonts w:asciiTheme="minorBidi" w:hAnsiTheme="minorBidi" w:cstheme="minorBidi"/>
                <w:highlight w:val="green"/>
              </w:rPr>
            </w:pPr>
          </w:p>
        </w:tc>
        <w:tc>
          <w:tcPr>
            <w:tcW w:w="6840" w:type="dxa"/>
          </w:tcPr>
          <w:p w:rsidR="00D44D73" w:rsidRPr="008F4B86" w:rsidRDefault="00D44D73" w:rsidP="00C84D0C">
            <w:pPr>
              <w:suppressAutoHyphens/>
              <w:spacing w:after="0"/>
              <w:jc w:val="both"/>
              <w:rPr>
                <w:rFonts w:asciiTheme="minorBidi" w:hAnsiTheme="minorBidi"/>
                <w:highlight w:val="green"/>
              </w:rPr>
            </w:pPr>
            <w:r w:rsidRPr="008F4B86">
              <w:rPr>
                <w:rFonts w:asciiTheme="minorBidi" w:hAnsiTheme="minorBidi"/>
                <w:highlight w:val="green"/>
              </w:rPr>
              <w:t>8.1</w:t>
            </w:r>
            <w:r w:rsidRPr="008F4B86">
              <w:rPr>
                <w:rFonts w:asciiTheme="minorBidi" w:hAnsiTheme="minorBidi"/>
                <w:highlight w:val="green"/>
              </w:rPr>
              <w:tab/>
            </w:r>
            <w:r w:rsidRPr="008F4B86">
              <w:rPr>
                <w:rFonts w:asciiTheme="minorBidi" w:hAnsiTheme="minorBidi"/>
                <w:spacing w:val="-4"/>
                <w:highlight w:val="green"/>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EF3013" w:rsidRDefault="00D44D73" w:rsidP="00C84D0C">
            <w:pPr>
              <w:tabs>
                <w:tab w:val="left" w:pos="1242"/>
              </w:tabs>
              <w:suppressAutoHyphens/>
              <w:spacing w:after="0"/>
              <w:jc w:val="both"/>
              <w:rPr>
                <w:rFonts w:asciiTheme="minorBidi" w:hAnsiTheme="minorBidi"/>
                <w:highlight w:val="yellow"/>
              </w:rPr>
            </w:pPr>
            <w:r w:rsidRPr="00EF3013">
              <w:rPr>
                <w:rFonts w:asciiTheme="minorBidi" w:hAnsiTheme="minorBidi"/>
                <w:highlight w:val="yellow"/>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EF3013">
              <w:rPr>
                <w:rFonts w:asciiTheme="minorBidi" w:hAnsiTheme="minorBidi"/>
                <w:highlight w:val="yellow"/>
              </w:rPr>
              <w:t>(c) Republic of Iraq bonds</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EF3013" w:rsidRPr="00EF3013">
              <w:rPr>
                <w:rFonts w:asciiTheme="majorBidi" w:hAnsiTheme="majorBidi" w:cstheme="majorBidi"/>
                <w:sz w:val="24"/>
                <w:szCs w:val="24"/>
                <w:highlight w:val="green"/>
              </w:rPr>
              <w:t xml:space="preserve">The good performance guarantee will be discharged by the Purchaser and returned to the Supplier following the date of completion of the Supplier’s performance obligations under the Contract, and expiry of the warranty period, the issuance of the </w:t>
            </w:r>
            <w:r w:rsidR="00EF3013" w:rsidRPr="00EF3013">
              <w:rPr>
                <w:rFonts w:asciiTheme="majorBidi" w:hAnsiTheme="majorBidi" w:cstheme="majorBidi"/>
                <w:sz w:val="24"/>
                <w:szCs w:val="24"/>
                <w:highlight w:val="green"/>
              </w:rPr>
              <w:lastRenderedPageBreak/>
              <w:t>satisfactory completion certificate and the final payment settlements</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2"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2"/>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172EB8">
              <w:rPr>
                <w:rFonts w:asciiTheme="minorBidi" w:hAnsiTheme="minorBidi"/>
              </w:rPr>
              <w:t xml:space="preserve"> Medical Supplies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3" w:name="_Toc327105025"/>
            <w:r w:rsidRPr="00C84D0C">
              <w:rPr>
                <w:rFonts w:asciiTheme="minorBidi" w:hAnsiTheme="minorBidi" w:cstheme="minorBidi"/>
              </w:rPr>
              <w:t>10.</w:t>
            </w:r>
            <w:r w:rsidRPr="00C84D0C">
              <w:rPr>
                <w:rFonts w:asciiTheme="minorBidi" w:hAnsiTheme="minorBidi" w:cstheme="minorBidi"/>
              </w:rPr>
              <w:tab/>
              <w:t>Packing</w:t>
            </w:r>
            <w:bookmarkEnd w:id="153"/>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172EB8">
              <w:rPr>
                <w:rFonts w:asciiTheme="minorBidi" w:hAnsiTheme="minorBidi"/>
              </w:rPr>
              <w:t xml:space="preserve"> Medical Supplies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172EB8">
              <w:rPr>
                <w:rFonts w:asciiTheme="minorBidi" w:hAnsiTheme="minorBidi"/>
              </w:rPr>
              <w:t xml:space="preserve"> Medical Supplies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6"/>
            <w:r w:rsidRPr="00C84D0C">
              <w:rPr>
                <w:rFonts w:asciiTheme="minorBidi" w:hAnsiTheme="minorBidi" w:cstheme="minorBidi"/>
              </w:rPr>
              <w:t>11.</w:t>
            </w:r>
            <w:r w:rsidRPr="00C84D0C">
              <w:rPr>
                <w:rFonts w:asciiTheme="minorBidi" w:hAnsiTheme="minorBidi" w:cstheme="minorBidi"/>
              </w:rPr>
              <w:tab/>
              <w:t>Delivery and Documents</w:t>
            </w:r>
            <w:bookmarkEnd w:id="154"/>
          </w:p>
        </w:tc>
        <w:tc>
          <w:tcPr>
            <w:tcW w:w="6840" w:type="dxa"/>
          </w:tcPr>
          <w:p w:rsidR="00D44D73" w:rsidRDefault="00D44D73" w:rsidP="00C84D0C">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supplied from outside Iraq:</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Upon shipment, the Supplier shall notify the Purchaser and the insurance company in writing the full details of the shipment including Contract number, description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quantity, date and place of shipment, mode of transportation, and estimated date of arrival at place of destination. In the event of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sent by airfreight, the Supplier shall notify the Purchaser a minimum of forty-eight (48) hours ahead of dispatch, the name of the carrier, the flight number, the expected time of arrival, and the waybill number. The Supplier shall fax and then </w:t>
            </w:r>
            <w:r w:rsidRPr="0063283A">
              <w:rPr>
                <w:rFonts w:asciiTheme="majorBidi" w:hAnsiTheme="majorBidi" w:cstheme="majorBidi"/>
                <w:sz w:val="24"/>
                <w:szCs w:val="24"/>
                <w:highlight w:val="green"/>
              </w:rPr>
              <w:lastRenderedPageBreak/>
              <w:t>send by express courier the following documents to the Purchaser, with a copy to the insurance company: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 xml:space="preserve">(1) three originals and two copies of the Supplier’s invoice, showing Purchaser as [enter correct description of Purchaser for customs purposes];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xml:space="preserve">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original copy of the Certificate of Inspection furnished to Supplier by the nominated inspection agency and six copies (where inspection is required);</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any other procurement-specific documents required for delivery/payment purposes.</w:t>
            </w:r>
          </w:p>
          <w:p w:rsidR="001077BC" w:rsidRPr="0063283A" w:rsidRDefault="001077BC" w:rsidP="001077BC">
            <w:pPr>
              <w:spacing w:after="0"/>
              <w:jc w:val="both"/>
              <w:rPr>
                <w:rFonts w:asciiTheme="majorBidi" w:hAnsiTheme="majorBidi" w:cstheme="majorBidi"/>
                <w:b/>
                <w:bCs/>
                <w:sz w:val="24"/>
                <w:szCs w:val="24"/>
                <w:highlight w:val="green"/>
                <w:rtl/>
              </w:rPr>
            </w:pPr>
            <w:r w:rsidRPr="0063283A">
              <w:rPr>
                <w:rFonts w:asciiTheme="majorBidi" w:hAnsiTheme="majorBidi" w:cstheme="majorBidi"/>
                <w:b/>
                <w:bCs/>
                <w:sz w:val="24"/>
                <w:szCs w:val="24"/>
                <w:highlight w:val="green"/>
              </w:rPr>
              <w:t xml:space="preserve">For the </w:t>
            </w:r>
            <w:r w:rsidR="002070F6" w:rsidRPr="0063283A">
              <w:rPr>
                <w:rFonts w:asciiTheme="majorBidi" w:hAnsiTheme="majorBidi" w:cstheme="majorBidi"/>
                <w:b/>
                <w:bCs/>
                <w:sz w:val="24"/>
                <w:szCs w:val="24"/>
                <w:highlight w:val="green"/>
              </w:rPr>
              <w:t>medical appliances</w:t>
            </w:r>
            <w:r w:rsidRPr="0063283A">
              <w:rPr>
                <w:rFonts w:asciiTheme="majorBidi" w:hAnsiTheme="majorBidi" w:cstheme="majorBidi"/>
                <w:b/>
                <w:bCs/>
                <w:sz w:val="24"/>
                <w:szCs w:val="24"/>
                <w:highlight w:val="green"/>
              </w:rPr>
              <w:t xml:space="preserve"> provided from inside Iraq:</w:t>
            </w:r>
          </w:p>
          <w:p w:rsidR="001077BC" w:rsidRPr="0063283A" w:rsidRDefault="001077BC" w:rsidP="001077BC">
            <w:pPr>
              <w:spacing w:after="0"/>
              <w:jc w:val="both"/>
              <w:rPr>
                <w:rFonts w:asciiTheme="majorBidi" w:hAnsiTheme="majorBidi" w:cstheme="majorBidi"/>
                <w:sz w:val="24"/>
                <w:szCs w:val="24"/>
                <w:highlight w:val="green"/>
                <w:rtl/>
              </w:rPr>
            </w:pPr>
            <w:r w:rsidRPr="0063283A">
              <w:rPr>
                <w:rFonts w:asciiTheme="majorBidi" w:hAnsiTheme="majorBidi" w:cstheme="majorBidi"/>
                <w:sz w:val="24"/>
                <w:szCs w:val="24"/>
                <w:highlight w:val="green"/>
              </w:rPr>
              <w:t xml:space="preserve">Upon or before delivery of the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the Supplier shall notify the Purchaser in writing and deliver the following documents to the Purchaser:</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lastRenderedPageBreak/>
              <w:t xml:space="preserve">(1) two originals and two copies of the Supplier’s invoice, showing Purchaser, the Contract number; </w:t>
            </w:r>
            <w:r w:rsidR="002070F6" w:rsidRPr="0063283A">
              <w:rPr>
                <w:rFonts w:asciiTheme="majorBidi" w:hAnsiTheme="majorBidi" w:cstheme="majorBidi"/>
                <w:sz w:val="24"/>
                <w:szCs w:val="24"/>
                <w:highlight w:val="green"/>
              </w:rPr>
              <w:t>Medical appliances</w:t>
            </w:r>
            <w:r w:rsidRPr="0063283A">
              <w:rPr>
                <w:rFonts w:asciiTheme="majorBidi" w:hAnsiTheme="majorBidi" w:cstheme="majorBidi"/>
                <w:sz w:val="24"/>
                <w:szCs w:val="24"/>
                <w:highlight w:val="green"/>
              </w:rPr>
              <w:t>’ description, quantity, unit price, and total amount. Invoices shall be signed in original and stamped or sealed with the company stamp/seal;</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(2) two copies of delivery note, railway consignment note, road consignment note, truck or air waybill, or multimodal transport document showing Purchaser as [enter correct name of Purchaser] and delivery through to final destination as stated in the Contract;</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(3) copy of the Insurance Certificate, showing the Purchaser as the beneficiary;</w:t>
            </w:r>
          </w:p>
          <w:p w:rsidR="001077BC" w:rsidRPr="0063283A" w:rsidRDefault="001077BC" w:rsidP="001077BC">
            <w:pPr>
              <w:spacing w:after="0"/>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(4) four copies of the packing list identifying contents of each package;</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(5) one original of the manufacturer’s or Supplier’s Warranty certificate covering all items supplied;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(7) original copy of the Certificate of Inspection furnished to Supplier by the nominated inspection agency and six copies (where inspection is required)</w:t>
            </w:r>
          </w:p>
          <w:p w:rsidR="001077BC" w:rsidRPr="0063283A" w:rsidRDefault="001077BC" w:rsidP="001077BC">
            <w:pPr>
              <w:spacing w:after="0"/>
              <w:ind w:left="426" w:hanging="426"/>
              <w:jc w:val="both"/>
              <w:rPr>
                <w:rFonts w:asciiTheme="majorBidi" w:hAnsiTheme="majorBidi" w:cstheme="majorBidi"/>
                <w:sz w:val="24"/>
                <w:szCs w:val="24"/>
                <w:highlight w:val="green"/>
              </w:rPr>
            </w:pPr>
            <w:r w:rsidRPr="0063283A">
              <w:rPr>
                <w:rFonts w:asciiTheme="majorBidi" w:hAnsiTheme="majorBidi" w:cstheme="majorBidi"/>
                <w:sz w:val="24"/>
                <w:szCs w:val="24"/>
                <w:highlight w:val="green"/>
              </w:rPr>
              <w:t>(8) other procurement-specific documents required for delivery/payment purposes.</w:t>
            </w:r>
          </w:p>
          <w:p w:rsidR="001077BC" w:rsidRDefault="001077BC" w:rsidP="001077BC">
            <w:pPr>
              <w:spacing w:after="0"/>
              <w:jc w:val="both"/>
              <w:rPr>
                <w:rFonts w:asciiTheme="majorBidi" w:hAnsiTheme="majorBidi" w:cstheme="majorBidi"/>
                <w:sz w:val="24"/>
                <w:szCs w:val="24"/>
              </w:rPr>
            </w:pPr>
            <w:r w:rsidRPr="0063283A">
              <w:rPr>
                <w:rFonts w:asciiTheme="majorBidi" w:hAnsiTheme="majorBidi" w:cstheme="majorBidi"/>
                <w:b/>
                <w:bCs/>
                <w:sz w:val="24"/>
                <w:szCs w:val="24"/>
                <w:highlight w:val="green"/>
              </w:rPr>
              <w:t>Note:</w:t>
            </w:r>
            <w:r w:rsidRPr="0063283A">
              <w:rPr>
                <w:rFonts w:asciiTheme="majorBidi" w:hAnsiTheme="majorBidi" w:cstheme="majorBidi"/>
                <w:sz w:val="24"/>
                <w:szCs w:val="24"/>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9A67BD" w:rsidRPr="009A67BD" w:rsidRDefault="009A67BD" w:rsidP="009A67BD">
            <w:pPr>
              <w:spacing w:after="0"/>
              <w:ind w:right="141"/>
              <w:jc w:val="lowKashida"/>
              <w:rPr>
                <w:rFonts w:asciiTheme="majorBidi" w:hAnsiTheme="majorBidi" w:cstheme="majorBidi"/>
                <w:sz w:val="24"/>
                <w:szCs w:val="24"/>
                <w:highlight w:val="green"/>
              </w:rPr>
            </w:pPr>
            <w:r w:rsidRPr="00080A38">
              <w:rPr>
                <w:b/>
                <w:bCs/>
                <w:sz w:val="28"/>
                <w:szCs w:val="28"/>
                <w:lang w:val="en-GB"/>
              </w:rPr>
              <w:t>9</w:t>
            </w:r>
            <w:r w:rsidRPr="009A67BD">
              <w:rPr>
                <w:rFonts w:asciiTheme="majorBidi" w:hAnsiTheme="majorBidi" w:cstheme="majorBidi"/>
                <w:sz w:val="24"/>
                <w:szCs w:val="24"/>
                <w:highlight w:val="green"/>
              </w:rPr>
              <w:t>-Certificate of quality &amp; packing quality</w:t>
            </w:r>
          </w:p>
          <w:p w:rsidR="0063283A" w:rsidRPr="009A67BD" w:rsidRDefault="009A67BD" w:rsidP="009A67BD">
            <w:pPr>
              <w:spacing w:after="0"/>
              <w:ind w:right="141"/>
              <w:jc w:val="lowKashida"/>
              <w:rPr>
                <w:rFonts w:asciiTheme="majorBidi" w:hAnsiTheme="majorBidi" w:cstheme="majorBidi"/>
                <w:sz w:val="24"/>
                <w:szCs w:val="24"/>
                <w:highlight w:val="green"/>
              </w:rPr>
            </w:pPr>
            <w:r w:rsidRPr="009A67BD">
              <w:rPr>
                <w:rFonts w:asciiTheme="majorBidi" w:hAnsiTheme="majorBidi" w:cstheme="majorBidi"/>
                <w:sz w:val="24"/>
                <w:szCs w:val="24"/>
                <w:highlight w:val="green"/>
              </w:rPr>
              <w:t xml:space="preserve">10- Full set for truck consignment notification3 original copies of  with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w:t>
            </w:r>
            <w:r w:rsidRPr="00C84D0C">
              <w:rPr>
                <w:rFonts w:asciiTheme="minorBidi" w:hAnsiTheme="minorBidi"/>
                <w:szCs w:val="24"/>
              </w:rPr>
              <w:lastRenderedPageBreak/>
              <w:t xml:space="preserve">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7"/>
            <w:r w:rsidRPr="00C84D0C">
              <w:rPr>
                <w:rFonts w:asciiTheme="minorBidi" w:hAnsiTheme="minorBidi" w:cstheme="minorBidi"/>
              </w:rPr>
              <w:t>12.</w:t>
            </w:r>
            <w:r w:rsidRPr="00C84D0C">
              <w:rPr>
                <w:rFonts w:asciiTheme="minorBidi" w:hAnsiTheme="minorBidi" w:cstheme="minorBidi"/>
              </w:rPr>
              <w:tab/>
              <w:t>Insurance</w:t>
            </w:r>
            <w:bookmarkEnd w:id="155"/>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172EB8">
              <w:rPr>
                <w:rFonts w:asciiTheme="minorBidi" w:hAnsiTheme="minorBidi"/>
              </w:rPr>
              <w:t xml:space="preserve"> Medical Supplies</w:t>
            </w:r>
            <w:r w:rsidRPr="00C84D0C">
              <w:rPr>
                <w:rFonts w:asciiTheme="minorBidi" w:hAnsiTheme="minorBidi"/>
              </w:rPr>
              <w:t xml:space="preserve"> supplied under the Contract shall be fully insured in a freely convertible </w:t>
            </w:r>
            <w:proofErr w:type="spellStart"/>
            <w:r w:rsidRPr="00C84D0C">
              <w:rPr>
                <w:rFonts w:asciiTheme="minorBidi" w:hAnsiTheme="minorBidi"/>
              </w:rPr>
              <w:t>currency</w:t>
            </w:r>
            <w:r w:rsidRPr="00C84D0C">
              <w:rPr>
                <w:rFonts w:asciiTheme="minorBidi" w:hAnsiTheme="minorBidi"/>
                <w:iCs/>
              </w:rPr>
              <w:t>chosen</w:t>
            </w:r>
            <w:proofErr w:type="spellEnd"/>
            <w:r w:rsidRPr="00C84D0C">
              <w:rPr>
                <w:rFonts w:asciiTheme="minorBidi" w:hAnsiTheme="minorBidi"/>
                <w:iCs/>
              </w:rPr>
              <w:t xml:space="preserve">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172EB8">
              <w:rPr>
                <w:rFonts w:asciiTheme="minorBidi" w:hAnsiTheme="minorBidi"/>
              </w:rPr>
              <w:t xml:space="preserve"> Medical Supplies</w:t>
            </w:r>
            <w:r w:rsidRPr="00C84D0C">
              <w:rPr>
                <w:rFonts w:asciiTheme="minorBidi" w:hAnsiTheme="minorBidi"/>
              </w:rPr>
              <w:t xml:space="preserve"> is required by Purchaser on a CIF or CIP basis, the supplier shall assure the insurance of an amount equal to 110 percent of the CIF or CIP value of the </w:t>
            </w:r>
            <w:r w:rsidR="00172EB8">
              <w:rPr>
                <w:rFonts w:asciiTheme="minorBidi" w:hAnsiTheme="minorBidi"/>
              </w:rPr>
              <w:t xml:space="preserve"> Medical Supplies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172EB8">
              <w:rPr>
                <w:rFonts w:asciiTheme="minorBidi" w:hAnsiTheme="minorBidi"/>
              </w:rPr>
              <w:t xml:space="preserve"> Medical Supplies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8"/>
            <w:r w:rsidRPr="00C84D0C">
              <w:rPr>
                <w:rFonts w:asciiTheme="minorBidi" w:hAnsiTheme="minorBidi" w:cstheme="minorBidi"/>
              </w:rPr>
              <w:t>13.</w:t>
            </w:r>
            <w:r w:rsidRPr="00C84D0C">
              <w:rPr>
                <w:rFonts w:asciiTheme="minorBidi" w:hAnsiTheme="minorBidi" w:cstheme="minorBidi"/>
              </w:rPr>
              <w:tab/>
              <w:t>Transportation</w:t>
            </w:r>
            <w:bookmarkEnd w:id="156"/>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172EB8">
              <w:rPr>
                <w:rFonts w:asciiTheme="minorBidi" w:hAnsiTheme="minorBidi"/>
              </w:rPr>
              <w:t xml:space="preserve"> Medical Supplies</w:t>
            </w:r>
            <w:r w:rsidRPr="00C84D0C">
              <w:rPr>
                <w:rFonts w:asciiTheme="minorBidi" w:hAnsiTheme="minorBidi"/>
              </w:rPr>
              <w:t xml:space="preserve"> FOB, transport of the </w:t>
            </w:r>
            <w:r w:rsidR="00172EB8">
              <w:rPr>
                <w:rFonts w:asciiTheme="minorBidi" w:hAnsiTheme="minorBidi"/>
              </w:rPr>
              <w:t xml:space="preserve"> Medical Supplies</w:t>
            </w:r>
            <w:r w:rsidRPr="00C84D0C">
              <w:rPr>
                <w:rFonts w:asciiTheme="minorBidi" w:hAnsiTheme="minorBidi"/>
              </w:rPr>
              <w:t xml:space="preserve">, up to and including the point of putting the </w:t>
            </w:r>
            <w:r w:rsidR="00172EB8">
              <w:rPr>
                <w:rFonts w:asciiTheme="minorBidi" w:hAnsiTheme="minorBidi"/>
              </w:rPr>
              <w:t xml:space="preserve"> Medical Supplies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172EB8">
              <w:rPr>
                <w:rFonts w:asciiTheme="minorBidi" w:hAnsiTheme="minorBidi"/>
              </w:rPr>
              <w:t xml:space="preserve"> Medical Supplies</w:t>
            </w:r>
            <w:r w:rsidRPr="00C84D0C">
              <w:rPr>
                <w:rFonts w:asciiTheme="minorBidi" w:hAnsiTheme="minorBidi"/>
              </w:rPr>
              <w:t xml:space="preserve"> FCA, transport of the </w:t>
            </w:r>
            <w:r w:rsidR="00172EB8">
              <w:rPr>
                <w:rFonts w:asciiTheme="minorBidi" w:hAnsiTheme="minorBidi"/>
              </w:rPr>
              <w:t xml:space="preserve"> Medical Supplies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21B44">
            <w:pPr>
              <w:suppressAutoHyphens/>
              <w:spacing w:after="0"/>
              <w:jc w:val="both"/>
              <w:rPr>
                <w:rFonts w:asciiTheme="minorBidi" w:hAnsiTheme="minorBidi"/>
                <w:highlight w:val="yellow"/>
              </w:rPr>
            </w:pPr>
            <w:r w:rsidRPr="001077BC">
              <w:rPr>
                <w:rFonts w:asciiTheme="minorBidi" w:hAnsiTheme="minorBidi"/>
                <w:highlight w:val="yellow"/>
              </w:rPr>
              <w:t>13.2</w:t>
            </w:r>
            <w:r w:rsidRPr="001077BC">
              <w:rPr>
                <w:rFonts w:asciiTheme="minorBidi" w:hAnsiTheme="minorBidi"/>
                <w:highlight w:val="yellow"/>
              </w:rPr>
              <w:tab/>
              <w:t xml:space="preserve">Where the Supplier is required under Contract to deliver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CIF or CIP, transport of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13.3</w:t>
            </w:r>
            <w:r w:rsidRPr="001077BC">
              <w:rPr>
                <w:rFonts w:asciiTheme="minorBidi" w:hAnsiTheme="minorBidi"/>
                <w:highlight w:val="yellow"/>
              </w:rPr>
              <w:tab/>
              <w:t xml:space="preserve">Where the Supplier is required under the Contact to transport the </w:t>
            </w:r>
            <w:r w:rsidR="00172EB8" w:rsidRPr="001077BC">
              <w:rPr>
                <w:rFonts w:asciiTheme="minorBidi" w:hAnsiTheme="minorBidi"/>
                <w:highlight w:val="yellow"/>
              </w:rPr>
              <w:t xml:space="preserve"> Medical Supplies</w:t>
            </w:r>
            <w:r w:rsidRPr="001077BC">
              <w:rPr>
                <w:rFonts w:asciiTheme="minorBidi" w:hAnsiTheme="minorBidi"/>
                <w:highlight w:val="yellow"/>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1077BC" w:rsidRDefault="00D44D73" w:rsidP="00C84D0C">
            <w:pPr>
              <w:suppressAutoHyphens/>
              <w:spacing w:after="0"/>
              <w:jc w:val="both"/>
              <w:rPr>
                <w:rFonts w:asciiTheme="minorBidi" w:hAnsiTheme="minorBidi"/>
                <w:spacing w:val="-4"/>
                <w:highlight w:val="yellow"/>
              </w:rPr>
            </w:pPr>
            <w:r w:rsidRPr="001077BC">
              <w:rPr>
                <w:rFonts w:asciiTheme="minorBidi" w:hAnsiTheme="minorBidi"/>
                <w:highlight w:val="yellow"/>
              </w:rPr>
              <w:t>13.4</w:t>
            </w:r>
            <w:r w:rsidRPr="001077BC">
              <w:rPr>
                <w:rFonts w:asciiTheme="minorBidi" w:hAnsiTheme="minorBidi"/>
                <w:highlight w:val="yellow"/>
              </w:rPr>
              <w:tab/>
            </w:r>
            <w:r w:rsidRPr="001077BC">
              <w:rPr>
                <w:rFonts w:asciiTheme="minorBidi" w:hAnsiTheme="minorBidi"/>
                <w:spacing w:val="-4"/>
                <w:highlight w:val="yellow"/>
              </w:rPr>
              <w:t xml:space="preserve">Where the Supplier is required under Contract to deliver the </w:t>
            </w:r>
            <w:r w:rsidR="00172EB8" w:rsidRPr="001077BC">
              <w:rPr>
                <w:rFonts w:asciiTheme="minorBidi" w:hAnsiTheme="minorBidi"/>
                <w:spacing w:val="-4"/>
                <w:highlight w:val="yellow"/>
              </w:rPr>
              <w:t xml:space="preserve"> Medical Supplies</w:t>
            </w:r>
            <w:r w:rsidRPr="001077BC">
              <w:rPr>
                <w:rFonts w:asciiTheme="minorBidi" w:hAnsiTheme="minorBidi"/>
                <w:spacing w:val="-4"/>
                <w:highlight w:val="yellow"/>
              </w:rPr>
              <w:t xml:space="preserve"> CIF or CIP, no restriction shall be placed on the choice of carrier. </w:t>
            </w:r>
          </w:p>
        </w:tc>
      </w:tr>
      <w:tr w:rsidR="00D44D73" w:rsidRPr="00C84D0C" w:rsidTr="00C21B44">
        <w:trPr>
          <w:trHeight w:val="683"/>
        </w:trPr>
        <w:tc>
          <w:tcPr>
            <w:tcW w:w="2358" w:type="dxa"/>
          </w:tcPr>
          <w:p w:rsidR="00D44D73" w:rsidRPr="001077BC" w:rsidRDefault="00D44D73" w:rsidP="00C84D0C">
            <w:pPr>
              <w:pStyle w:val="Head42"/>
              <w:rPr>
                <w:rFonts w:asciiTheme="minorBidi" w:hAnsiTheme="minorBidi" w:cstheme="minorBidi"/>
                <w:highlight w:val="yellow"/>
              </w:rPr>
            </w:pPr>
            <w:bookmarkStart w:id="157" w:name="_Toc327105029"/>
            <w:r w:rsidRPr="001077BC">
              <w:rPr>
                <w:rFonts w:asciiTheme="minorBidi" w:hAnsiTheme="minorBidi" w:cstheme="minorBidi"/>
                <w:highlight w:val="yellow"/>
              </w:rPr>
              <w:t>14.</w:t>
            </w:r>
            <w:r w:rsidRPr="001077BC">
              <w:rPr>
                <w:rFonts w:asciiTheme="minorBidi" w:hAnsiTheme="minorBidi" w:cstheme="minorBidi"/>
                <w:highlight w:val="yellow"/>
              </w:rPr>
              <w:tab/>
              <w:t>Incidental Services &amp; AMC</w:t>
            </w:r>
            <w:bookmarkEnd w:id="157"/>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14.1</w:t>
            </w:r>
            <w:r w:rsidRPr="001077BC">
              <w:rPr>
                <w:rFonts w:asciiTheme="minorBidi" w:hAnsiTheme="minorBidi"/>
                <w:highlight w:val="yellow"/>
              </w:rPr>
              <w:tab/>
              <w:t xml:space="preserve">The Supplier shall provide such incidental services, if any, as are </w:t>
            </w:r>
            <w:r w:rsidRPr="001077BC">
              <w:rPr>
                <w:rFonts w:asciiTheme="minorBidi" w:hAnsiTheme="minorBidi"/>
                <w:b/>
                <w:highlight w:val="yellow"/>
              </w:rPr>
              <w:t>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p>
        </w:tc>
        <w:tc>
          <w:tcPr>
            <w:tcW w:w="6840" w:type="dxa"/>
          </w:tcPr>
          <w:p w:rsidR="00D44D73" w:rsidRPr="001077BC" w:rsidRDefault="00D44D73" w:rsidP="00C84D0C">
            <w:pPr>
              <w:suppressAutoHyphens/>
              <w:spacing w:after="0"/>
              <w:jc w:val="both"/>
              <w:rPr>
                <w:rFonts w:asciiTheme="minorBidi" w:hAnsiTheme="minorBidi"/>
                <w:highlight w:val="yellow"/>
              </w:rPr>
            </w:pPr>
            <w:r w:rsidRPr="001077BC">
              <w:rPr>
                <w:rFonts w:asciiTheme="minorBidi" w:hAnsiTheme="minorBidi"/>
                <w:highlight w:val="yellow"/>
              </w:rPr>
              <w:t xml:space="preserve">14.2 </w:t>
            </w:r>
            <w:r w:rsidRPr="001077BC">
              <w:rPr>
                <w:rFonts w:asciiTheme="minorBidi" w:hAnsiTheme="minorBidi"/>
                <w:highlight w:val="yellow"/>
              </w:rPr>
              <w:tab/>
              <w:t xml:space="preserve">The Supplier shall provide </w:t>
            </w:r>
            <w:r w:rsidRPr="001077BC">
              <w:rPr>
                <w:rFonts w:asciiTheme="minorBidi" w:hAnsiTheme="minorBidi"/>
                <w:highlight w:val="yellow"/>
                <w:u w:val="single"/>
              </w:rPr>
              <w:t>Annual Maintenance Contract</w:t>
            </w:r>
            <w:r w:rsidRPr="001077BC">
              <w:rPr>
                <w:rFonts w:asciiTheme="minorBidi" w:hAnsiTheme="minorBidi"/>
                <w:highlight w:val="yellow"/>
              </w:rPr>
              <w:t xml:space="preserve"> (AMC), if any, after warranty period for number of years as specified in the Schedule of Requirements.</w:t>
            </w:r>
          </w:p>
        </w:tc>
      </w:tr>
      <w:tr w:rsidR="00D44D73" w:rsidRPr="00C84D0C" w:rsidTr="00D44D73">
        <w:tc>
          <w:tcPr>
            <w:tcW w:w="2358" w:type="dxa"/>
          </w:tcPr>
          <w:p w:rsidR="00D44D73" w:rsidRPr="001077BC" w:rsidRDefault="00D44D73" w:rsidP="00C84D0C">
            <w:pPr>
              <w:pStyle w:val="Head42"/>
              <w:rPr>
                <w:rFonts w:asciiTheme="minorBidi" w:hAnsiTheme="minorBidi" w:cstheme="minorBidi"/>
                <w:highlight w:val="yellow"/>
              </w:rPr>
            </w:pPr>
            <w:bookmarkStart w:id="158" w:name="_Toc327105030"/>
            <w:r w:rsidRPr="001077BC">
              <w:rPr>
                <w:rFonts w:asciiTheme="minorBidi" w:hAnsiTheme="minorBidi" w:cstheme="minorBidi"/>
                <w:highlight w:val="yellow"/>
              </w:rPr>
              <w:t>15.</w:t>
            </w:r>
            <w:r w:rsidRPr="001077BC">
              <w:rPr>
                <w:rFonts w:asciiTheme="minorBidi" w:hAnsiTheme="minorBidi" w:cstheme="minorBidi"/>
                <w:highlight w:val="yellow"/>
              </w:rPr>
              <w:tab/>
              <w:t>Warranty</w:t>
            </w:r>
            <w:bookmarkEnd w:id="158"/>
          </w:p>
        </w:tc>
        <w:tc>
          <w:tcPr>
            <w:tcW w:w="6840" w:type="dxa"/>
          </w:tcPr>
          <w:p w:rsidR="00D44D73" w:rsidRPr="001077BC" w:rsidRDefault="00D44D73" w:rsidP="00C21B44">
            <w:pPr>
              <w:suppressAutoHyphens/>
              <w:spacing w:after="0"/>
              <w:jc w:val="both"/>
              <w:rPr>
                <w:rFonts w:asciiTheme="minorBidi" w:hAnsiTheme="minorBidi"/>
                <w:b/>
                <w:highlight w:val="yellow"/>
              </w:rPr>
            </w:pPr>
            <w:r w:rsidRPr="001077BC">
              <w:rPr>
                <w:rFonts w:asciiTheme="minorBidi" w:hAnsiTheme="minorBidi"/>
                <w:highlight w:val="yellow"/>
              </w:rPr>
              <w:t xml:space="preserve">15.1 </w:t>
            </w:r>
            <w:r w:rsidRPr="001077BC">
              <w:rPr>
                <w:rFonts w:asciiTheme="minorBidi" w:hAnsiTheme="minorBidi"/>
                <w:highlight w:val="yellow"/>
              </w:rPr>
              <w:tab/>
              <w:t xml:space="preserve">Warranty shall be as </w:t>
            </w:r>
            <w:r w:rsidRPr="001077BC">
              <w:rPr>
                <w:rFonts w:asciiTheme="minorBidi" w:hAnsiTheme="minorBidi"/>
                <w:b/>
                <w:highlight w:val="yellow"/>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31"/>
            <w:r w:rsidRPr="00C84D0C">
              <w:rPr>
                <w:rFonts w:asciiTheme="minorBidi" w:hAnsiTheme="minorBidi" w:cstheme="minorBidi"/>
              </w:rPr>
              <w:t>16.</w:t>
            </w:r>
            <w:r w:rsidRPr="00C84D0C">
              <w:rPr>
                <w:rFonts w:asciiTheme="minorBidi" w:hAnsiTheme="minorBidi" w:cstheme="minorBidi"/>
              </w:rPr>
              <w:tab/>
              <w:t>Payment</w:t>
            </w:r>
            <w:bookmarkEnd w:id="159"/>
          </w:p>
          <w:p w:rsidR="00D44D73" w:rsidRPr="00C84D0C" w:rsidRDefault="00D44D73" w:rsidP="00C84D0C">
            <w:pPr>
              <w:pStyle w:val="Head42"/>
              <w:jc w:val="center"/>
              <w:rPr>
                <w:rFonts w:asciiTheme="minorBidi" w:hAnsiTheme="minorBidi" w:cstheme="minorBidi"/>
              </w:rPr>
            </w:pPr>
          </w:p>
        </w:tc>
        <w:tc>
          <w:tcPr>
            <w:tcW w:w="6840" w:type="dxa"/>
          </w:tcPr>
          <w:p w:rsidR="00D44D73" w:rsidRDefault="00D44D73" w:rsidP="00C84D0C">
            <w:pPr>
              <w:tabs>
                <w:tab w:val="left" w:pos="702"/>
              </w:tabs>
              <w:suppressAutoHyphens/>
              <w:spacing w:after="0"/>
              <w:jc w:val="both"/>
              <w:rPr>
                <w:rFonts w:asciiTheme="minorBidi" w:hAnsiTheme="minorBidi"/>
                <w:b/>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p w:rsidR="001077BC" w:rsidRPr="00AB30CE" w:rsidRDefault="001077BC" w:rsidP="001077BC">
            <w:pPr>
              <w:spacing w:after="0"/>
              <w:ind w:left="567" w:hanging="567"/>
              <w:jc w:val="both"/>
              <w:rPr>
                <w:rFonts w:asciiTheme="majorBidi" w:hAnsiTheme="majorBidi" w:cstheme="majorBidi"/>
                <w:sz w:val="24"/>
                <w:szCs w:val="24"/>
              </w:rPr>
            </w:pPr>
            <w:r w:rsidRPr="00AB30CE">
              <w:rPr>
                <w:rFonts w:asciiTheme="majorBidi" w:hAnsiTheme="majorBidi" w:cstheme="majorBidi"/>
                <w:sz w:val="24"/>
                <w:szCs w:val="24"/>
              </w:rPr>
              <w:t>The method and conditions of payment to be made to the Supplier under this Contract shall be as follows:</w:t>
            </w:r>
          </w:p>
          <w:p w:rsidR="001077BC" w:rsidRPr="0006421C" w:rsidRDefault="001077BC" w:rsidP="001077BC">
            <w:pPr>
              <w:spacing w:after="0"/>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1077BC" w:rsidRDefault="001077BC" w:rsidP="001077BC">
            <w:pPr>
              <w:pBdr>
                <w:bottom w:val="threeDEmboss" w:sz="6" w:space="1" w:color="auto"/>
              </w:pBd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a. Payment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supplied from outside Iraq:</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xml:space="preserve">]% of the price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xml:space="preserve">] of the date of receipt of the </w:t>
            </w:r>
            <w:r w:rsidR="002070F6">
              <w:rPr>
                <w:rFonts w:asciiTheme="majorBidi" w:hAnsiTheme="majorBidi" w:cstheme="majorBidi"/>
                <w:sz w:val="24"/>
                <w:szCs w:val="24"/>
              </w:rPr>
              <w:t>medical appliances</w:t>
            </w:r>
            <w:r w:rsidRPr="00AB30CE">
              <w:rPr>
                <w:rFonts w:asciiTheme="majorBidi" w:hAnsiTheme="majorBidi" w:cstheme="majorBidi"/>
                <w:sz w:val="24"/>
                <w:szCs w:val="24"/>
              </w:rPr>
              <w:t>, after submitting a payment request (indicating the Purchaser's name, contract number, description of payment and total amount, signed in original, stamped or sealed with the company stamp/seal) supported by the Acceptance Certificate issued by the Purchaser.</w:t>
            </w:r>
          </w:p>
          <w:p w:rsidR="001077BC" w:rsidRPr="00AB30CE" w:rsidRDefault="001077BC" w:rsidP="001077BC">
            <w:pPr>
              <w:spacing w:after="0"/>
              <w:jc w:val="both"/>
              <w:rPr>
                <w:rFonts w:asciiTheme="majorBidi" w:hAnsiTheme="majorBidi" w:cstheme="majorBidi"/>
                <w:sz w:val="24"/>
                <w:szCs w:val="24"/>
              </w:rPr>
            </w:pPr>
            <w:r w:rsidRPr="00AB30CE">
              <w:rPr>
                <w:rFonts w:asciiTheme="majorBidi" w:hAnsiTheme="majorBidi" w:cstheme="majorBidi"/>
                <w:sz w:val="24"/>
                <w:szCs w:val="24"/>
              </w:rPr>
              <w:t xml:space="preserve">The Purchaser shall pay to the supplier the payments in the currency </w:t>
            </w:r>
            <w:r w:rsidRPr="00AB30CE">
              <w:rPr>
                <w:rFonts w:asciiTheme="majorBidi" w:hAnsiTheme="majorBidi" w:cstheme="majorBidi"/>
                <w:sz w:val="24"/>
                <w:szCs w:val="24"/>
              </w:rPr>
              <w:lastRenderedPageBreak/>
              <w:t>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1077BC" w:rsidRPr="00B05AC3" w:rsidRDefault="001077BC" w:rsidP="001077BC">
            <w:pPr>
              <w:pBdr>
                <w:bottom w:val="threeDEmboss" w:sz="6" w:space="1" w:color="auto"/>
              </w:pBdr>
              <w:spacing w:after="0"/>
              <w:jc w:val="both"/>
              <w:rPr>
                <w:rFonts w:asciiTheme="majorBidi" w:hAnsiTheme="majorBidi" w:cstheme="majorBidi"/>
                <w:b/>
                <w:bCs/>
                <w:sz w:val="24"/>
                <w:szCs w:val="24"/>
              </w:rPr>
            </w:pPr>
            <w:r w:rsidRPr="00B05AC3">
              <w:rPr>
                <w:rFonts w:asciiTheme="majorBidi" w:hAnsiTheme="majorBidi" w:cstheme="majorBidi"/>
                <w:b/>
                <w:bCs/>
                <w:sz w:val="24"/>
                <w:szCs w:val="24"/>
              </w:rPr>
              <w:t xml:space="preserve">B. Payments for </w:t>
            </w:r>
            <w:r w:rsidR="002070F6">
              <w:rPr>
                <w:rFonts w:asciiTheme="majorBidi" w:hAnsiTheme="majorBidi" w:cstheme="majorBidi"/>
                <w:b/>
                <w:bCs/>
                <w:sz w:val="24"/>
                <w:szCs w:val="24"/>
              </w:rPr>
              <w:t>medical appliances</w:t>
            </w:r>
            <w:r w:rsidRPr="00B05AC3">
              <w:rPr>
                <w:rFonts w:asciiTheme="majorBidi" w:hAnsiTheme="majorBidi" w:cstheme="majorBidi"/>
                <w:b/>
                <w:bCs/>
                <w:sz w:val="24"/>
                <w:szCs w:val="24"/>
              </w:rPr>
              <w:t xml:space="preserve"> supplied from inside Iraq:</w:t>
            </w:r>
          </w:p>
          <w:p w:rsidR="001077BC" w:rsidRPr="00AB30CE" w:rsidRDefault="001077BC" w:rsidP="001077BC">
            <w:pPr>
              <w:spacing w:after="0"/>
              <w:jc w:val="both"/>
              <w:rPr>
                <w:rFonts w:asciiTheme="majorBidi" w:hAnsiTheme="majorBidi" w:cstheme="majorBidi"/>
                <w:sz w:val="24"/>
                <w:szCs w:val="24"/>
                <w:rtl/>
              </w:rPr>
            </w:pPr>
            <w:r w:rsidRPr="00AB30CE">
              <w:rPr>
                <w:rFonts w:asciiTheme="majorBidi" w:hAnsiTheme="majorBidi" w:cstheme="majorBidi"/>
                <w:sz w:val="24"/>
                <w:szCs w:val="24"/>
              </w:rPr>
              <w:t xml:space="preserve">Payments for </w:t>
            </w:r>
            <w:r w:rsidR="002070F6">
              <w:rPr>
                <w:rFonts w:asciiTheme="majorBidi" w:hAnsiTheme="majorBidi" w:cstheme="majorBidi"/>
                <w:sz w:val="24"/>
                <w:szCs w:val="24"/>
              </w:rPr>
              <w:t>medical appliances</w:t>
            </w:r>
            <w:r w:rsidRPr="00AB30CE">
              <w:rPr>
                <w:rFonts w:asciiTheme="majorBidi" w:hAnsiTheme="majorBidi" w:cstheme="majorBidi"/>
                <w:sz w:val="24"/>
                <w:szCs w:val="24"/>
              </w:rPr>
              <w:t xml:space="preserve"> and services supplied within Iraq shall be made in Iraqi Dinars according to the following</w:t>
            </w:r>
          </w:p>
          <w:p w:rsidR="001077BC" w:rsidRPr="00AB30CE" w:rsidRDefault="001077BC" w:rsidP="001077BC">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1077BC" w:rsidRPr="009A67BD" w:rsidRDefault="001077BC" w:rsidP="009A67BD">
            <w:pPr>
              <w:spacing w:after="0"/>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172EB8">
              <w:rPr>
                <w:rFonts w:asciiTheme="minorBidi" w:hAnsiTheme="minorBidi"/>
              </w:rPr>
              <w:t xml:space="preserve"> Medical Supplies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w:t>
            </w:r>
            <w:r w:rsidRPr="00C84D0C">
              <w:rPr>
                <w:rFonts w:asciiTheme="minorBidi" w:hAnsiTheme="minorBidi"/>
                <w:lang w:val="en-GB"/>
              </w:rPr>
              <w:lastRenderedPageBreak/>
              <w:t xml:space="preserve">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4"/>
            <w:r w:rsidRPr="00C84D0C">
              <w:rPr>
                <w:rFonts w:asciiTheme="minorBidi" w:hAnsiTheme="minorBidi" w:cstheme="minorBidi"/>
              </w:rPr>
              <w:t>17.</w:t>
            </w:r>
            <w:r w:rsidRPr="00C84D0C">
              <w:rPr>
                <w:rFonts w:asciiTheme="minorBidi" w:hAnsiTheme="minorBidi" w:cstheme="minorBidi"/>
              </w:rPr>
              <w:tab/>
              <w:t>Prices</w:t>
            </w:r>
            <w:bookmarkEnd w:id="160"/>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172EB8">
              <w:rPr>
                <w:rFonts w:asciiTheme="minorBidi" w:hAnsiTheme="minorBidi"/>
                <w:spacing w:val="-4"/>
              </w:rPr>
              <w:t xml:space="preserve"> Medical Supplies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5"/>
            <w:r w:rsidRPr="00C84D0C">
              <w:rPr>
                <w:rFonts w:asciiTheme="minorBidi" w:hAnsiTheme="minorBidi" w:cstheme="minorBidi"/>
              </w:rPr>
              <w:t>18.</w:t>
            </w:r>
            <w:r w:rsidRPr="00C84D0C">
              <w:rPr>
                <w:rFonts w:asciiTheme="minorBidi" w:hAnsiTheme="minorBidi" w:cstheme="minorBidi"/>
              </w:rPr>
              <w:tab/>
              <w:t>Change Orders</w:t>
            </w:r>
            <w:bookmarkEnd w:id="161"/>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proofErr w:type="spellStart"/>
            <w:r w:rsidRPr="00C84D0C">
              <w:rPr>
                <w:rFonts w:asciiTheme="minorBidi" w:hAnsiTheme="minorBidi"/>
                <w:lang w:val="en-GB"/>
              </w:rPr>
              <w:t>herebelow</w:t>
            </w:r>
            <w:proofErr w:type="spellEnd"/>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a major damage will result economically and technically;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172EB8">
              <w:rPr>
                <w:rFonts w:asciiTheme="minorBidi" w:hAnsiTheme="minorBidi" w:cstheme="minorBidi"/>
                <w:lang w:val="en-GB"/>
              </w:rPr>
              <w:t xml:space="preserve"> Medical Supplies</w:t>
            </w:r>
            <w:r w:rsidRPr="00C84D0C">
              <w:rPr>
                <w:rFonts w:asciiTheme="minorBidi" w:hAnsiTheme="minorBidi" w:cstheme="minorBidi"/>
                <w:lang w:val="en-GB"/>
              </w:rPr>
              <w:t xml:space="preserve"> cannot be useful upon completion;</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EE29BF">
            <w:pPr>
              <w:pStyle w:val="ListParagraph"/>
              <w:numPr>
                <w:ilvl w:val="0"/>
                <w:numId w:val="24"/>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172EB8">
              <w:rPr>
                <w:rFonts w:asciiTheme="minorBidi" w:hAnsiTheme="minorBidi"/>
              </w:rPr>
              <w:t xml:space="preserve"> Medical Supplies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lastRenderedPageBreak/>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7"/>
            <w:r w:rsidRPr="00C84D0C">
              <w:rPr>
                <w:rFonts w:asciiTheme="minorBidi" w:hAnsiTheme="minorBidi" w:cstheme="minorBidi"/>
              </w:rPr>
              <w:t>19.</w:t>
            </w:r>
            <w:r w:rsidRPr="00C84D0C">
              <w:rPr>
                <w:rFonts w:asciiTheme="minorBidi" w:hAnsiTheme="minorBidi" w:cstheme="minorBidi"/>
              </w:rPr>
              <w:tab/>
              <w:t>Contract Amendments</w:t>
            </w:r>
            <w:bookmarkEnd w:id="162"/>
          </w:p>
        </w:tc>
        <w:tc>
          <w:tcPr>
            <w:tcW w:w="6840" w:type="dxa"/>
          </w:tcPr>
          <w:p w:rsidR="00D44D73" w:rsidRPr="00C84D0C" w:rsidRDefault="00D44D73" w:rsidP="005A5AE4">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8"/>
            <w:r w:rsidRPr="00C84D0C">
              <w:rPr>
                <w:rFonts w:asciiTheme="minorBidi" w:hAnsiTheme="minorBidi" w:cstheme="minorBidi"/>
              </w:rPr>
              <w:t>20.</w:t>
            </w:r>
            <w:r w:rsidRPr="00C84D0C">
              <w:rPr>
                <w:rFonts w:asciiTheme="minorBidi" w:hAnsiTheme="minorBidi" w:cstheme="minorBidi"/>
              </w:rPr>
              <w:tab/>
              <w:t>Assignment</w:t>
            </w:r>
            <w:bookmarkEnd w:id="163"/>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r>
            <w:r w:rsidR="001077BC" w:rsidRPr="00AB30CE">
              <w:rPr>
                <w:rFonts w:asciiTheme="majorBidi" w:hAnsiTheme="majorBidi" w:cstheme="majorBidi"/>
                <w:sz w:val="24"/>
                <w:szCs w:val="24"/>
              </w:rPr>
              <w:t>The Supplier shall not assign, in whole or in part, its obligations to perform under this Contract, to any other party in accordance with the legislation in force</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172EB8">
              <w:rPr>
                <w:rFonts w:asciiTheme="minorBidi" w:hAnsiTheme="minorBidi"/>
              </w:rPr>
              <w:t xml:space="preserve"> Medical Supplies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w:t>
            </w:r>
            <w:r w:rsidR="00172EB8">
              <w:rPr>
                <w:rFonts w:asciiTheme="minorBidi" w:hAnsiTheme="minorBidi"/>
              </w:rPr>
              <w:t xml:space="preserve"> Medical Supplies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40"/>
            <w:r w:rsidRPr="00C84D0C">
              <w:rPr>
                <w:rFonts w:asciiTheme="minorBidi" w:hAnsiTheme="minorBidi" w:cstheme="minorBidi"/>
              </w:rPr>
              <w:t>22.</w:t>
            </w:r>
            <w:r w:rsidRPr="00C84D0C">
              <w:rPr>
                <w:rFonts w:asciiTheme="minorBidi" w:hAnsiTheme="minorBidi" w:cstheme="minorBidi"/>
              </w:rPr>
              <w:tab/>
            </w:r>
            <w:bookmarkEnd w:id="165"/>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w:t>
            </w:r>
            <w:proofErr w:type="spellStart"/>
            <w:r w:rsidRPr="00C84D0C">
              <w:rPr>
                <w:rFonts w:asciiTheme="minorBidi" w:hAnsiTheme="minorBidi" w:cstheme="minorBidi"/>
              </w:rPr>
              <w:t>achievment</w:t>
            </w:r>
            <w:proofErr w:type="spellEnd"/>
            <w:r w:rsidRPr="00C84D0C">
              <w:rPr>
                <w:rFonts w:asciiTheme="minorBidi" w:hAnsiTheme="minorBidi" w:cstheme="minorBidi"/>
              </w:rPr>
              <w:t xml:space="preserve">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172EB8">
              <w:rPr>
                <w:rFonts w:asciiTheme="minorBidi" w:hAnsiTheme="minorBidi"/>
              </w:rPr>
              <w:t xml:space="preserve"> Medical Supplies</w:t>
            </w:r>
            <w:r w:rsidRPr="00C84D0C">
              <w:rPr>
                <w:rFonts w:asciiTheme="minorBidi" w:hAnsiTheme="minorBidi"/>
              </w:rPr>
              <w:t xml:space="preserve"> or to perform the Services within the period(s) specified in the Contract, the Purchaser shall, without prejudice to its other remedies under the Contract, deduct from the Contract Price, as liquidated damages as per following formula:</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Total Contract Price</w:t>
            </w:r>
            <w:r w:rsidRPr="005A5AE4">
              <w:rPr>
                <w:rFonts w:asciiTheme="minorBidi" w:hAnsiTheme="minorBidi"/>
                <w:sz w:val="20"/>
              </w:rPr>
              <w:t xml:space="preserve">  X 10%  - 25% =  delay penalty per day</w:t>
            </w:r>
          </w:p>
          <w:p w:rsidR="00D44D73" w:rsidRPr="005A5AE4"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Total validity contract (days)   </w:t>
            </w:r>
          </w:p>
          <w:p w:rsidR="00D44D73" w:rsidRPr="005A5AE4" w:rsidRDefault="00D44D73" w:rsidP="00C84D0C">
            <w:pPr>
              <w:tabs>
                <w:tab w:val="left" w:pos="702"/>
              </w:tabs>
              <w:suppressAutoHyphens/>
              <w:spacing w:after="0"/>
              <w:jc w:val="both"/>
              <w:rPr>
                <w:rFonts w:asciiTheme="minorBidi" w:hAnsiTheme="minorBidi"/>
                <w:u w:val="single"/>
              </w:rPr>
            </w:pPr>
            <w:r w:rsidRPr="005A5AE4">
              <w:rPr>
                <w:rFonts w:asciiTheme="minorBidi" w:hAnsiTheme="minorBidi"/>
                <w:u w:val="single"/>
              </w:rPr>
              <w:lastRenderedPageBreak/>
              <w:t xml:space="preserve">OR  could be deducted as </w:t>
            </w:r>
            <w:proofErr w:type="spellStart"/>
            <w:r w:rsidRPr="005A5AE4">
              <w:rPr>
                <w:rFonts w:asciiTheme="minorBidi" w:hAnsiTheme="minorBidi"/>
                <w:u w:val="single"/>
              </w:rPr>
              <w:t>followoing</w:t>
            </w:r>
            <w:proofErr w:type="spellEnd"/>
            <w:r w:rsidRPr="005A5AE4">
              <w:rPr>
                <w:rFonts w:asciiTheme="minorBidi" w:hAnsiTheme="minorBidi"/>
                <w:u w:val="single"/>
              </w:rPr>
              <w:t xml:space="preserve"> formula :  </w:t>
            </w:r>
          </w:p>
          <w:p w:rsidR="00D44D73" w:rsidRPr="005A5AE4" w:rsidRDefault="00D44D73" w:rsidP="00C84D0C">
            <w:pPr>
              <w:tabs>
                <w:tab w:val="left" w:pos="702"/>
              </w:tabs>
              <w:suppressAutoHyphens/>
              <w:spacing w:after="0"/>
              <w:ind w:left="706" w:hanging="706"/>
              <w:jc w:val="both"/>
              <w:rPr>
                <w:rFonts w:asciiTheme="minorBidi" w:hAnsiTheme="minorBidi"/>
                <w:sz w:val="20"/>
              </w:rPr>
            </w:pPr>
            <w:r w:rsidRPr="005A5AE4">
              <w:rPr>
                <w:rFonts w:asciiTheme="minorBidi" w:hAnsiTheme="minorBidi"/>
                <w:sz w:val="20"/>
                <w:u w:val="single"/>
              </w:rPr>
              <w:t>Unperformed Contract Price</w:t>
            </w:r>
            <w:r w:rsidRPr="005A5AE4">
              <w:rPr>
                <w:rFonts w:asciiTheme="minorBidi" w:hAnsiTheme="minorBidi"/>
                <w:sz w:val="20"/>
              </w:rPr>
              <w:t xml:space="preserve">  X 10%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5A5AE4">
              <w:rPr>
                <w:rFonts w:asciiTheme="minorBidi" w:hAnsiTheme="minorBidi"/>
                <w:sz w:val="20"/>
              </w:rPr>
              <w:t xml:space="preserve">                      Delivery period (days)</w:t>
            </w:r>
          </w:p>
          <w:p w:rsidR="00D44D73" w:rsidRPr="00C84D0C" w:rsidRDefault="00D44D73" w:rsidP="00C84D0C">
            <w:pPr>
              <w:tabs>
                <w:tab w:val="left" w:pos="702"/>
              </w:tabs>
              <w:suppressAutoHyphens/>
              <w:spacing w:after="0"/>
              <w:jc w:val="both"/>
              <w:rPr>
                <w:rFonts w:asciiTheme="minorBidi" w:hAnsiTheme="minorBidi"/>
                <w:sz w:val="20"/>
              </w:rPr>
            </w:pPr>
            <w:r w:rsidRPr="00C84D0C">
              <w:rPr>
                <w:rFonts w:asciiTheme="minorBidi" w:hAnsiTheme="minorBidi"/>
              </w:rPr>
              <w:t xml:space="preserve">In the above formula the unperformed Contract Price applicable will be a sum equivalent to delivered price of the delayed </w:t>
            </w:r>
            <w:r w:rsidR="00172EB8">
              <w:rPr>
                <w:rFonts w:asciiTheme="minorBidi" w:hAnsiTheme="minorBidi"/>
              </w:rPr>
              <w:t xml:space="preserve"> Medical Supplies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2"/>
            <w:r w:rsidRPr="00C84D0C">
              <w:rPr>
                <w:rFonts w:asciiTheme="minorBidi" w:hAnsiTheme="minorBidi" w:cstheme="minorBidi"/>
              </w:rPr>
              <w:lastRenderedPageBreak/>
              <w:t>23.</w:t>
            </w:r>
            <w:r w:rsidRPr="00C84D0C">
              <w:rPr>
                <w:rFonts w:asciiTheme="minorBidi" w:hAnsiTheme="minorBidi" w:cstheme="minorBidi"/>
              </w:rPr>
              <w:tab/>
              <w:t>Termination for Default</w:t>
            </w:r>
            <w:bookmarkEnd w:id="166"/>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172EB8">
              <w:rPr>
                <w:rFonts w:asciiTheme="minorBidi" w:hAnsiTheme="minorBidi"/>
              </w:rPr>
              <w:t xml:space="preserve"> Medical Supplies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172EB8">
              <w:rPr>
                <w:rFonts w:asciiTheme="minorBidi" w:hAnsiTheme="minorBidi"/>
              </w:rPr>
              <w:t xml:space="preserve"> Medical Supplies</w:t>
            </w:r>
            <w:r w:rsidRPr="00C84D0C">
              <w:rPr>
                <w:rFonts w:asciiTheme="minorBidi" w:hAnsiTheme="minorBidi"/>
              </w:rPr>
              <w:t xml:space="preserve"> do not meet the Technical Specifications stated in the </w:t>
            </w:r>
            <w:r w:rsidRPr="003370F1">
              <w:rPr>
                <w:rFonts w:asciiTheme="minorBidi" w:hAnsiTheme="minorBidi"/>
              </w:rPr>
              <w:t xml:space="preserve">Contract within 30 days from date of receiving the </w:t>
            </w:r>
            <w:proofErr w:type="spellStart"/>
            <w:r w:rsidRPr="003370F1">
              <w:rPr>
                <w:rFonts w:asciiTheme="minorBidi" w:hAnsiTheme="minorBidi"/>
              </w:rPr>
              <w:t>wrriten</w:t>
            </w:r>
            <w:proofErr w:type="spellEnd"/>
            <w:r w:rsidRPr="003370F1">
              <w:rPr>
                <w:rFonts w:asciiTheme="minorBidi" w:hAnsiTheme="minorBidi"/>
              </w:rPr>
              <w:t xml:space="preserve">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 xml:space="preserve">if the Supplier fails to provide any registration or other certificates in respect of the </w:t>
            </w:r>
            <w:r w:rsidR="00172EB8">
              <w:rPr>
                <w:rFonts w:asciiTheme="minorBidi" w:hAnsiTheme="minorBidi"/>
              </w:rPr>
              <w:t xml:space="preserve"> Medical Supplies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t xml:space="preserve">should any employee of the Supplier be determined to have engaged in corrupt, fraudulent, collusive, coercive, or obstructive practice in accordance with GCC Sub-Clause 1.1.n during the purchase of the </w:t>
            </w:r>
            <w:r w:rsidR="00172EB8">
              <w:rPr>
                <w:rFonts w:asciiTheme="minorBidi" w:hAnsiTheme="minorBidi"/>
              </w:rPr>
              <w:t xml:space="preserve"> Medical Supplies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 xml:space="preserve">In the event the Purchaser terminates the Contract in whole or in part, pursuant to GCC Sub-Clause  23.1, the Purchaser may procure, upon such terms and in such manner as it deems appropriate, </w:t>
            </w:r>
            <w:r w:rsidR="00172EB8">
              <w:rPr>
                <w:rFonts w:asciiTheme="minorBidi" w:hAnsiTheme="minorBidi"/>
              </w:rPr>
              <w:t xml:space="preserve"> Medical Supplies</w:t>
            </w:r>
            <w:r w:rsidRPr="00C84D0C">
              <w:rPr>
                <w:rFonts w:asciiTheme="minorBidi" w:hAnsiTheme="minorBidi"/>
              </w:rPr>
              <w:t xml:space="preserve"> or Services similar to those undelivered, and the Supplier shall be liable to the Purchaser for any excess costs for such similar </w:t>
            </w:r>
            <w:r w:rsidR="00172EB8">
              <w:rPr>
                <w:rFonts w:asciiTheme="minorBidi" w:hAnsiTheme="minorBidi"/>
              </w:rPr>
              <w:t xml:space="preserve"> Medical Supplies</w:t>
            </w:r>
            <w:r w:rsidRPr="00C84D0C">
              <w:rPr>
                <w:rFonts w:asciiTheme="minorBidi" w:hAnsiTheme="minorBidi"/>
              </w:rPr>
              <w:t xml:space="preserve"> or Services. However, the Supplier shall continue performance of the Contract to the extent not terminated.</w:t>
            </w:r>
          </w:p>
        </w:tc>
      </w:tr>
      <w:tr w:rsidR="00D44D73" w:rsidRPr="00C84D0C" w:rsidTr="00114F0B">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67" w:name="_Toc327105044"/>
            <w:r w:rsidRPr="005A5AE4">
              <w:rPr>
                <w:rFonts w:asciiTheme="minorBidi" w:hAnsiTheme="minorBidi" w:cstheme="minorBidi"/>
              </w:rPr>
              <w:t>24.</w:t>
            </w:r>
            <w:r w:rsidRPr="005A5AE4">
              <w:rPr>
                <w:rFonts w:asciiTheme="minorBidi" w:hAnsiTheme="minorBidi" w:cstheme="minorBidi"/>
              </w:rPr>
              <w:tab/>
              <w:t>Termination for Insolvency</w:t>
            </w:r>
            <w:bookmarkEnd w:id="167"/>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w:t>
            </w:r>
            <w:r w:rsidRPr="005A5AE4">
              <w:rPr>
                <w:rFonts w:asciiTheme="minorBidi" w:hAnsiTheme="minorBidi"/>
              </w:rPr>
              <w:t xml:space="preserve">The Purchaser may at any time terminate the Contract by giving written notice within 15 days to the Supplier if the Supplier becomes bankrupt or otherwise insolvent. Without retuning to the court as following cases :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if the supplier has  been insolvency , poverty, or subjected to dissolution his assets or submit a request to become under  Insolvency or poverty.</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(b) if the relevant court issued a judgment to put the supplier assets under the hand of  Insolvency secretary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 if the supplier  has agreed to </w:t>
            </w:r>
            <w:proofErr w:type="spellStart"/>
            <w:r w:rsidRPr="005A5AE4">
              <w:rPr>
                <w:rFonts w:asciiTheme="minorBidi" w:hAnsiTheme="minorBidi"/>
              </w:rPr>
              <w:t>carryout</w:t>
            </w:r>
            <w:proofErr w:type="spellEnd"/>
            <w:r w:rsidRPr="005A5AE4">
              <w:rPr>
                <w:rFonts w:asciiTheme="minorBidi" w:hAnsiTheme="minorBidi"/>
              </w:rPr>
              <w:t xml:space="preserve"> his contractual obligations under the observation of inspection committee  consist of his creditors.</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5A5AE4">
              <w:rPr>
                <w:rFonts w:asciiTheme="minorBidi" w:hAnsiTheme="minorBidi"/>
              </w:rPr>
              <w:t xml:space="preserve">In this case ,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8" w:name="_Toc327105043"/>
            <w:r w:rsidRPr="005A5AE4">
              <w:rPr>
                <w:rFonts w:asciiTheme="minorBidi" w:hAnsiTheme="minorBidi" w:cstheme="minorBidi"/>
              </w:rPr>
              <w:t>25.</w:t>
            </w:r>
            <w:r w:rsidRPr="00C84D0C">
              <w:rPr>
                <w:rFonts w:asciiTheme="minorBidi" w:hAnsiTheme="minorBidi" w:cstheme="minorBidi"/>
              </w:rPr>
              <w:tab/>
              <w:t>Force Majeure</w:t>
            </w:r>
            <w:bookmarkEnd w:id="168"/>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5A5AE4">
              <w:rPr>
                <w:rFonts w:asciiTheme="minorBidi" w:hAnsiTheme="minorBidi"/>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5A5AE4">
              <w:rPr>
                <w:rFonts w:asciiTheme="minorBidi" w:hAnsiTheme="minorBidi"/>
              </w:rPr>
              <w:t>25.3</w:t>
            </w:r>
            <w:r w:rsidRPr="00C84D0C">
              <w:rPr>
                <w:rFonts w:asciiTheme="minorBidi" w:hAnsiTheme="minorBidi"/>
              </w:rPr>
              <w:tab/>
            </w:r>
            <w:r w:rsidRPr="005A5AE4">
              <w:rPr>
                <w:rFonts w:asciiTheme="minorBidi" w:hAnsiTheme="minorBidi"/>
                <w:highlight w:val="yellow"/>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69"/>
          </w:p>
          <w:p w:rsidR="00D44D73" w:rsidRPr="00C84D0C" w:rsidRDefault="00D44D73" w:rsidP="00C84D0C">
            <w:pPr>
              <w:pStyle w:val="Head42"/>
              <w:rPr>
                <w:rFonts w:asciiTheme="minorBidi" w:hAnsiTheme="minorBidi" w:cstheme="minorBidi"/>
                <w:b w:val="0"/>
                <w:strike/>
              </w:rPr>
            </w:pPr>
          </w:p>
        </w:tc>
        <w:tc>
          <w:tcPr>
            <w:tcW w:w="6840" w:type="dxa"/>
          </w:tcPr>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26.1</w:t>
            </w:r>
            <w:r w:rsidRPr="005A5AE4">
              <w:rPr>
                <w:rFonts w:asciiTheme="minorBidi" w:hAnsiTheme="minorBidi"/>
              </w:rPr>
              <w:tab/>
              <w:t>The Purchaser, by written notice sent to the Supplier, may terminate the Contract, in whole or in part, at any time for the following cases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(a) for general benefit .</w:t>
            </w:r>
          </w:p>
          <w:p w:rsidR="00D44D73" w:rsidRPr="005A5AE4" w:rsidRDefault="00D44D73" w:rsidP="00C84D0C">
            <w:pPr>
              <w:tabs>
                <w:tab w:val="left" w:pos="702"/>
              </w:tabs>
              <w:suppressAutoHyphens/>
              <w:spacing w:after="0"/>
              <w:jc w:val="both"/>
              <w:rPr>
                <w:rFonts w:asciiTheme="minorBidi" w:hAnsiTheme="minorBidi"/>
              </w:rPr>
            </w:pPr>
            <w:r w:rsidRPr="005A5AE4">
              <w:rPr>
                <w:rFonts w:asciiTheme="minorBidi" w:hAnsiTheme="minorBidi"/>
              </w:rPr>
              <w:t xml:space="preserve">(b) in case there is no way to achieve the contract for </w:t>
            </w:r>
            <w:proofErr w:type="spellStart"/>
            <w:r w:rsidRPr="005A5AE4">
              <w:rPr>
                <w:rFonts w:asciiTheme="minorBidi" w:hAnsiTheme="minorBidi"/>
              </w:rPr>
              <w:t>anyreason</w:t>
            </w:r>
            <w:proofErr w:type="spellEnd"/>
            <w:r w:rsidRPr="005A5AE4">
              <w:rPr>
                <w:rFonts w:asciiTheme="minorBidi" w:hAnsiTheme="minorBidi"/>
              </w:rPr>
              <w:t xml:space="preserve"> agreed which are outside  the will of the two parties , which lead to impossible supplying .</w:t>
            </w:r>
          </w:p>
          <w:p w:rsidR="003874F2" w:rsidRDefault="00D44D73" w:rsidP="005C7C2F">
            <w:pPr>
              <w:tabs>
                <w:tab w:val="left" w:pos="702"/>
              </w:tabs>
              <w:suppressAutoHyphens/>
              <w:spacing w:after="0"/>
              <w:jc w:val="both"/>
              <w:rPr>
                <w:rFonts w:asciiTheme="minorBidi" w:hAnsiTheme="minorBidi"/>
              </w:rPr>
            </w:pPr>
            <w:r w:rsidRPr="005A5AE4">
              <w:rPr>
                <w:rFonts w:asciiTheme="minorBidi" w:hAnsiTheme="minorBidi"/>
                <w:highlight w:val="yellow"/>
              </w:rPr>
              <w:t>For ,its convenience. The notice of termination shall specify that termination is for the Purchaser’s convenience, the extent to which performance of the Supplier under the Contract is terminated, and the date upon which such termination becomes effective</w:t>
            </w:r>
          </w:p>
          <w:p w:rsidR="00D44D73" w:rsidRPr="00C84D0C" w:rsidRDefault="00D44D73" w:rsidP="005C7C2F">
            <w:pPr>
              <w:tabs>
                <w:tab w:val="left" w:pos="702"/>
              </w:tabs>
              <w:suppressAutoHyphens/>
              <w:spacing w:after="0"/>
              <w:jc w:val="both"/>
              <w:rPr>
                <w:rFonts w:asciiTheme="minorBidi" w:hAnsiTheme="minorBidi"/>
                <w:highlight w:val="cyan"/>
              </w:rPr>
            </w:pPr>
            <w:r w:rsidRPr="005A5AE4">
              <w:rPr>
                <w:rFonts w:asciiTheme="minorBidi" w:hAnsiTheme="minorBidi"/>
              </w:rPr>
              <w:t>.</w:t>
            </w:r>
            <w:r w:rsidR="003874F2" w:rsidRPr="00AB30CE">
              <w:rPr>
                <w:rFonts w:asciiTheme="majorBidi" w:hAnsiTheme="majorBidi" w:cstheme="majorBidi"/>
                <w:sz w:val="24"/>
                <w:szCs w:val="24"/>
              </w:rPr>
              <w:t xml:space="preserve"> </w:t>
            </w:r>
            <w:r w:rsidR="003874F2" w:rsidRPr="003874F2">
              <w:rPr>
                <w:rFonts w:asciiTheme="majorBidi" w:hAnsiTheme="majorBidi" w:cstheme="majorBidi"/>
                <w:sz w:val="24"/>
                <w:szCs w:val="24"/>
                <w:highlight w:val="green"/>
              </w:rPr>
              <w:t>This is to be done after sending a written notice to the supplier to terminate the contract</w:t>
            </w:r>
            <w:r w:rsidRPr="005A5AE4">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172EB8">
              <w:rPr>
                <w:rFonts w:asciiTheme="minorBidi" w:hAnsiTheme="minorBidi"/>
              </w:rPr>
              <w:t xml:space="preserve"> Medical Supplies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 xml:space="preserve">to cancel the remainder and pay to the Supplier an agreed amount for partially completed </w:t>
            </w:r>
            <w:r w:rsidR="00172EB8">
              <w:rPr>
                <w:rFonts w:asciiTheme="minorBidi" w:hAnsiTheme="minorBidi"/>
              </w:rPr>
              <w:t xml:space="preserve"> Medical Supplies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47"/>
            <w:r w:rsidRPr="00C84D0C">
              <w:rPr>
                <w:rFonts w:asciiTheme="minorBidi" w:hAnsiTheme="minorBidi" w:cstheme="minorBidi"/>
              </w:rPr>
              <w:t>27.</w:t>
            </w:r>
            <w:r w:rsidRPr="00C84D0C">
              <w:rPr>
                <w:rFonts w:asciiTheme="minorBidi" w:hAnsiTheme="minorBidi" w:cstheme="minorBidi"/>
              </w:rPr>
              <w:tab/>
              <w:t>Settlement of Disputes</w:t>
            </w:r>
            <w:bookmarkEnd w:id="170"/>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172EB8">
              <w:rPr>
                <w:rFonts w:asciiTheme="minorBidi" w:hAnsiTheme="minorBidi"/>
              </w:rPr>
              <w:t xml:space="preserve"> Medical Supplies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1"/>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p w:rsidR="003874F2" w:rsidRPr="00AF421B" w:rsidRDefault="00AF421B" w:rsidP="00AF421B">
            <w:pPr>
              <w:spacing w:after="0"/>
              <w:ind w:left="336" w:hanging="336"/>
              <w:jc w:val="both"/>
              <w:rPr>
                <w:rFonts w:asciiTheme="majorBidi" w:hAnsiTheme="majorBidi" w:cstheme="majorBidi"/>
                <w:sz w:val="24"/>
                <w:szCs w:val="24"/>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r w:rsidRPr="00AB30CE">
              <w:rPr>
                <w:rFonts w:asciiTheme="majorBidi" w:hAnsiTheme="majorBidi" w:cstheme="majorBidi"/>
                <w:sz w:val="24"/>
                <w:szCs w:val="24"/>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9"/>
            <w:r w:rsidRPr="00C84D0C">
              <w:rPr>
                <w:rFonts w:asciiTheme="minorBidi" w:hAnsiTheme="minorBidi" w:cstheme="minorBidi"/>
              </w:rPr>
              <w:t>29.</w:t>
            </w:r>
            <w:r w:rsidRPr="00C84D0C">
              <w:rPr>
                <w:rFonts w:asciiTheme="minorBidi" w:hAnsiTheme="minorBidi" w:cstheme="minorBidi"/>
              </w:rPr>
              <w:tab/>
              <w:t>Governing Language</w:t>
            </w:r>
            <w:bookmarkEnd w:id="172"/>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50"/>
            <w:r w:rsidRPr="00C84D0C">
              <w:rPr>
                <w:rFonts w:asciiTheme="minorBidi" w:hAnsiTheme="minorBidi" w:cstheme="minorBidi"/>
              </w:rPr>
              <w:t>30.</w:t>
            </w:r>
            <w:r w:rsidRPr="00C84D0C">
              <w:rPr>
                <w:rFonts w:asciiTheme="minorBidi" w:hAnsiTheme="minorBidi" w:cstheme="minorBidi"/>
              </w:rPr>
              <w:tab/>
              <w:t>Applicable Law</w:t>
            </w:r>
            <w:bookmarkEnd w:id="173"/>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2"/>
            <w:r w:rsidRPr="00C84D0C">
              <w:rPr>
                <w:rFonts w:asciiTheme="minorBidi" w:hAnsiTheme="minorBidi" w:cstheme="minorBidi"/>
              </w:rPr>
              <w:t>31.</w:t>
            </w:r>
            <w:r w:rsidRPr="00C84D0C">
              <w:rPr>
                <w:rFonts w:asciiTheme="minorBidi" w:hAnsiTheme="minorBidi" w:cstheme="minorBidi"/>
              </w:rPr>
              <w:tab/>
              <w:t>Notices</w:t>
            </w:r>
            <w:bookmarkEnd w:id="174"/>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3"/>
            <w:r w:rsidRPr="00C84D0C">
              <w:rPr>
                <w:rFonts w:asciiTheme="minorBidi" w:hAnsiTheme="minorBidi" w:cstheme="minorBidi"/>
              </w:rPr>
              <w:t>32.</w:t>
            </w:r>
            <w:r w:rsidRPr="00C84D0C">
              <w:rPr>
                <w:rFonts w:asciiTheme="minorBidi" w:hAnsiTheme="minorBidi" w:cstheme="minorBidi"/>
              </w:rPr>
              <w:tab/>
              <w:t>Taxes and Duties</w:t>
            </w:r>
            <w:bookmarkEnd w:id="175"/>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172EB8">
              <w:rPr>
                <w:rFonts w:asciiTheme="minorBidi" w:hAnsiTheme="minorBidi"/>
              </w:rPr>
              <w:t xml:space="preserve"> Medical Supplies</w:t>
            </w:r>
            <w:r w:rsidRPr="00C84D0C">
              <w:rPr>
                <w:rFonts w:asciiTheme="minorBidi" w:hAnsiTheme="minorBidi"/>
              </w:rPr>
              <w:t xml:space="preserve"> offered from within </w:t>
            </w:r>
            <w:r w:rsidRPr="00C84D0C">
              <w:rPr>
                <w:rFonts w:asciiTheme="minorBidi" w:hAnsiTheme="minorBidi"/>
              </w:rPr>
              <w:lastRenderedPageBreak/>
              <w:t xml:space="preserve">Iraq shall be entirely responsible for all taxes, duties, license fees, etc., incurred until delivery of the contracted </w:t>
            </w:r>
            <w:r w:rsidR="00172EB8">
              <w:rPr>
                <w:rFonts w:asciiTheme="minorBidi" w:hAnsiTheme="minorBidi"/>
              </w:rPr>
              <w:t xml:space="preserve"> Medical Supplies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4"/>
            <w:r w:rsidRPr="00C84D0C">
              <w:rPr>
                <w:rFonts w:asciiTheme="minorBidi" w:hAnsiTheme="minorBidi" w:cstheme="minorBidi"/>
              </w:rPr>
              <w:lastRenderedPageBreak/>
              <w:t>33.</w:t>
            </w:r>
            <w:r w:rsidRPr="00C84D0C">
              <w:rPr>
                <w:rFonts w:asciiTheme="minorBidi" w:hAnsiTheme="minorBidi" w:cstheme="minorBidi"/>
              </w:rPr>
              <w:tab/>
              <w:t>Withholding and lien in respect of sums claimed</w:t>
            </w:r>
            <w:bookmarkEnd w:id="176"/>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w:t>
            </w:r>
            <w:proofErr w:type="spellStart"/>
            <w:r w:rsidRPr="00C84D0C">
              <w:rPr>
                <w:rFonts w:asciiTheme="minorBidi" w:hAnsiTheme="minorBidi" w:cstheme="minorBidi"/>
                <w:color w:val="auto"/>
                <w:szCs w:val="20"/>
                <w:lang w:val="en-US" w:eastAsia="en-US" w:bidi="ar-SA"/>
              </w:rPr>
              <w:t>anytime</w:t>
            </w:r>
            <w:proofErr w:type="spellEnd"/>
            <w:r w:rsidRPr="00C84D0C">
              <w:rPr>
                <w:rFonts w:asciiTheme="minorBidi" w:hAnsiTheme="minorBidi" w:cstheme="minorBidi"/>
                <w:color w:val="auto"/>
                <w:szCs w:val="20"/>
                <w:lang w:val="en-US" w:eastAsia="en-US" w:bidi="ar-SA"/>
              </w:rPr>
              <w:t xml:space="preserv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B14840">
      <w:pPr>
        <w:pStyle w:val="Heading1"/>
        <w:sectPr w:rsidR="00D44D73" w:rsidRPr="00C84D0C"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212B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212B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3212B6" w:rsidRPr="00BD4D00" w:rsidRDefault="003212B6" w:rsidP="003212B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981A6B">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 &amp; should delivered the bond within period not exceed (14 </w:t>
            </w:r>
            <w:r w:rsidR="00981A6B">
              <w:rPr>
                <w:rFonts w:asciiTheme="minorBidi" w:hAnsiTheme="minorBidi"/>
                <w:sz w:val="28"/>
                <w:szCs w:val="28"/>
                <w:highlight w:val="yellow"/>
                <w:lang w:val="en-GB"/>
              </w:rPr>
              <w:t xml:space="preserve">work </w:t>
            </w:r>
            <w:r w:rsidR="004A761B" w:rsidRPr="00C45B14">
              <w:rPr>
                <w:rFonts w:asciiTheme="minorBidi" w:hAnsiTheme="minorBidi"/>
                <w:sz w:val="28"/>
                <w:szCs w:val="28"/>
                <w:highlight w:val="yellow"/>
                <w:lang w:val="en-GB"/>
              </w:rPr>
              <w:t xml:space="preserve">days) from </w:t>
            </w:r>
            <w:r w:rsidR="00981A6B">
              <w:rPr>
                <w:rFonts w:asciiTheme="minorBidi" w:hAnsiTheme="minorBidi"/>
                <w:sz w:val="28"/>
                <w:szCs w:val="28"/>
                <w:highlight w:val="yellow"/>
                <w:lang w:val="en-GB"/>
              </w:rPr>
              <w:t>notification</w:t>
            </w:r>
            <w:r w:rsidR="004A761B" w:rsidRPr="00C45B14">
              <w:rPr>
                <w:rFonts w:asciiTheme="minorBidi" w:hAnsiTheme="minorBidi"/>
                <w:sz w:val="28"/>
                <w:szCs w:val="28"/>
                <w:highlight w:val="yellow"/>
                <w:lang w:val="en-GB"/>
              </w:rPr>
              <w:t xml:space="preserve"> date </w:t>
            </w:r>
            <w:r w:rsidR="00981A6B">
              <w:rPr>
                <w:rFonts w:asciiTheme="minorBidi" w:hAnsiTheme="minorBidi"/>
                <w:sz w:val="28"/>
                <w:szCs w:val="28"/>
                <w:highlight w:val="yellow"/>
                <w:lang w:val="en-GB"/>
              </w:rPr>
              <w:t>of awarded</w:t>
            </w:r>
            <w:bookmarkStart w:id="177" w:name="_GoBack"/>
            <w:bookmarkEnd w:id="177"/>
            <w:r w:rsidR="004A761B"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 xml:space="preserve">&amp; </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proofErr w:type="spellEnd"/>
            <w:r w:rsidRPr="00C45B14">
              <w:rPr>
                <w:rFonts w:asciiTheme="minorBidi" w:hAnsiTheme="minorBidi"/>
                <w:sz w:val="28"/>
                <w:szCs w:val="28"/>
                <w:highlight w:val="yellow"/>
                <w:lang w:val="en-GB"/>
              </w:rPr>
              <w:t xml:space="preserve"> </w:t>
            </w:r>
            <w:r w:rsidR="00F34610" w:rsidRPr="00C45B14">
              <w:rPr>
                <w:rFonts w:asciiTheme="minorBidi" w:hAnsiTheme="minorBidi"/>
                <w:sz w:val="28"/>
                <w:szCs w:val="28"/>
                <w:highlight w:val="yellow"/>
                <w:lang w:val="en-GB"/>
              </w:rPr>
              <w:t xml:space="preserve">by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w:t>
            </w:r>
            <w:r w:rsidR="007060EC" w:rsidRPr="00C45B14">
              <w:rPr>
                <w:rFonts w:asciiTheme="minorBidi" w:hAnsiTheme="minorBidi"/>
                <w:sz w:val="28"/>
                <w:szCs w:val="28"/>
                <w:highlight w:val="yellow"/>
                <w:lang w:val="en-GB"/>
              </w:rPr>
              <w:lastRenderedPageBreak/>
              <w:t xml:space="preserve">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State</w:t>
            </w:r>
            <w:r w:rsidRPr="002A3D41">
              <w:rPr>
                <w:rFonts w:asciiTheme="minorBidi" w:hAnsiTheme="minorBidi" w:hint="cs"/>
                <w:sz w:val="28"/>
                <w:szCs w:val="28"/>
                <w:highlight w:val="green"/>
                <w:rtl/>
                <w:lang w:val="en-GB"/>
              </w:rPr>
              <w:t xml:space="preserve"> </w:t>
            </w:r>
            <w:r w:rsidRPr="002A3D41">
              <w:rPr>
                <w:rFonts w:asciiTheme="minorBidi" w:hAnsiTheme="minorBidi"/>
                <w:sz w:val="28"/>
                <w:szCs w:val="28"/>
                <w:highlight w:val="green"/>
                <w:lang w:val="en-GB"/>
              </w:rPr>
              <w:t>Company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9F50C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8.3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 xml:space="preserve">with ( </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-Receiving items will never be considered as confirmation for compliance to the specification and technical conditions but it will relay on the results of laboratory tests issued by labs. .of Iraqi public health</w:t>
            </w:r>
            <w:r w:rsidR="00E42FBF">
              <w:rPr>
                <w:rFonts w:ascii="Arial" w:hAnsi="Arial" w:cs="Arial"/>
                <w:b/>
                <w:bCs/>
                <w:sz w:val="20"/>
                <w:szCs w:val="20"/>
                <w:highlight w:val="yellow"/>
              </w:rPr>
              <w:t xml:space="preserve"> </w:t>
            </w:r>
            <w:r w:rsidRPr="00C37821">
              <w:rPr>
                <w:rFonts w:ascii="Arial" w:hAnsi="Arial" w:cs="Arial"/>
                <w:b/>
                <w:bCs/>
                <w:sz w:val="20"/>
                <w:szCs w:val="20"/>
                <w:highlight w:val="yellow"/>
              </w:rPr>
              <w:t xml:space="preserve">(National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at</w:t>
            </w:r>
            <w:r w:rsidR="00E42FBF">
              <w:rPr>
                <w:rFonts w:ascii="Arial" w:hAnsi="Arial" w:cs="Arial"/>
                <w:b/>
                <w:bCs/>
                <w:sz w:val="20"/>
                <w:szCs w:val="20"/>
                <w:highlight w:val="yellow"/>
              </w:rPr>
              <w:t xml:space="preserve"> </w:t>
            </w:r>
            <w:r w:rsidRPr="00C37821">
              <w:rPr>
                <w:rFonts w:ascii="Arial" w:hAnsi="Arial" w:cs="Arial"/>
                <w:b/>
                <w:bCs/>
                <w:sz w:val="20"/>
                <w:szCs w:val="20"/>
                <w:highlight w:val="yellow"/>
              </w:rPr>
              <w:t>the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-Sample will be sent to</w:t>
            </w:r>
            <w:r w:rsidR="00E42FBF">
              <w:t xml:space="preserve"> </w:t>
            </w:r>
            <w:r w:rsidRPr="00C37821">
              <w:rPr>
                <w:rFonts w:ascii="Arial" w:hAnsi="Arial" w:cs="Arial"/>
                <w:b/>
                <w:bCs/>
                <w:sz w:val="20"/>
                <w:szCs w:val="20"/>
                <w:highlight w:val="yellow"/>
              </w:rPr>
              <w:t xml:space="preserve">national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Any materials or quantity that fails in analysis as confirmed by</w:t>
            </w:r>
            <w:r w:rsidR="00A365D9">
              <w:rPr>
                <w:rFonts w:ascii="Arial" w:hAnsi="Arial" w:cs="Arial"/>
                <w:b/>
                <w:bCs/>
                <w:sz w:val="20"/>
                <w:szCs w:val="20"/>
                <w:highlight w:val="yellow"/>
              </w:rPr>
              <w:t xml:space="preserve"> </w:t>
            </w:r>
            <w:r w:rsidR="00A365D9" w:rsidRPr="00A365D9">
              <w:rPr>
                <w:rFonts w:ascii="Arial" w:hAnsi="Arial" w:cs="Arial"/>
                <w:b/>
                <w:bCs/>
                <w:sz w:val="20"/>
                <w:szCs w:val="20"/>
                <w:highlight w:val="green"/>
              </w:rPr>
              <w:t>letter of</w:t>
            </w:r>
            <w:r w:rsidR="00A365D9">
              <w:rPr>
                <w:rFonts w:ascii="Arial" w:hAnsi="Arial" w:cs="Arial"/>
                <w:b/>
                <w:bCs/>
                <w:sz w:val="20"/>
                <w:szCs w:val="20"/>
                <w:highlight w:val="yellow"/>
              </w:rPr>
              <w:t xml:space="preserve"> </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66E9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GCC 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GCC 10.1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Height 1000 mm (Including the height of pallet</w:t>
            </w:r>
            <w:r w:rsidR="00F34610">
              <w:rPr>
                <w:rFonts w:asciiTheme="minorBidi" w:eastAsiaTheme="minorHAnsi" w:hAnsiTheme="minorBidi" w:cstheme="minorBidi"/>
                <w:sz w:val="28"/>
                <w:szCs w:val="28"/>
                <w:highlight w:val="yellow"/>
                <w:lang w:val="en-GB"/>
              </w:rPr>
              <w:t xml:space="preserve"> </w:t>
            </w:r>
            <w:r w:rsidRPr="00282110">
              <w:rPr>
                <w:rFonts w:asciiTheme="minorBidi" w:eastAsiaTheme="minorHAnsi" w:hAnsiTheme="minorBidi" w:cstheme="minorBidi"/>
                <w:sz w:val="28"/>
                <w:szCs w:val="28"/>
                <w:highlight w:val="yellow"/>
                <w:lang w:val="en-GB"/>
              </w:rPr>
              <w:t>base)</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hint="cs"/>
                <w:sz w:val="28"/>
                <w:szCs w:val="28"/>
                <w:highlight w:val="yellow"/>
                <w:rtl/>
                <w:lang w:val="en-GB"/>
              </w:rPr>
              <w:t xml:space="preserve"> </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w:t>
            </w:r>
            <w:proofErr w:type="spellStart"/>
            <w:r w:rsidR="00423DFA" w:rsidRPr="00423DFA">
              <w:rPr>
                <w:rFonts w:asciiTheme="minorBidi" w:hAnsiTheme="minorBidi"/>
                <w:sz w:val="28"/>
                <w:szCs w:val="28"/>
                <w:highlight w:val="yellow"/>
                <w:lang w:val="en-GB"/>
              </w:rPr>
              <w:t>qty</w:t>
            </w:r>
            <w:proofErr w:type="spellEnd"/>
            <w:r w:rsidR="00423DFA" w:rsidRPr="00423DFA">
              <w:rPr>
                <w:rFonts w:asciiTheme="minorBidi" w:hAnsiTheme="minorBidi"/>
                <w:sz w:val="28"/>
                <w:szCs w:val="28"/>
                <w:highlight w:val="yellow"/>
                <w:lang w:val="en-GB"/>
              </w:rPr>
              <w:t xml:space="preserve">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 &amp;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723E">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GCC 1</w:t>
            </w:r>
            <w:r w:rsidR="00423DFA" w:rsidRPr="00C1723E">
              <w:rPr>
                <w:rFonts w:asciiTheme="minorBidi" w:hAnsiTheme="minorBidi"/>
                <w:sz w:val="28"/>
                <w:szCs w:val="28"/>
                <w:highlight w:val="yellow"/>
                <w:lang w:val="en-GB"/>
              </w:rPr>
              <w:t>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proofErr w:type="spellEnd"/>
            <w:r w:rsidRPr="00DB3CAF">
              <w:rPr>
                <w:rFonts w:ascii="Calibri" w:eastAsia="Calibri" w:hAnsi="Calibri" w:cs="Arial"/>
                <w:sz w:val="28"/>
                <w:szCs w:val="28"/>
                <w:highlight w:val="green"/>
              </w:rPr>
              <w:t xml:space="preserve"> </w:t>
            </w:r>
            <w:r w:rsidR="00B028C1" w:rsidRPr="00DB3CAF">
              <w:rPr>
                <w:rFonts w:ascii="Calibri" w:eastAsia="Calibri" w:hAnsi="Calibri" w:cs="Arial"/>
                <w:sz w:val="28"/>
                <w:szCs w:val="28"/>
                <w:highlight w:val="green"/>
              </w:rPr>
              <w:t>the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025270" w:rsidRPr="00DB3CAF">
              <w:rPr>
                <w:rFonts w:ascii="Calibri" w:eastAsia="Calibri" w:hAnsi="Calibri" w:cs="Arial"/>
                <w:sz w:val="28"/>
                <w:szCs w:val="28"/>
                <w:highlight w:val="green"/>
              </w:rPr>
              <w:t xml:space="preserve"> </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 xml:space="preserve"> &amp; shipping schedule</w:t>
            </w:r>
            <w:r w:rsidR="00946FE3" w:rsidRPr="00946FE3">
              <w:rPr>
                <w:rFonts w:ascii="Arial" w:hAnsi="Arial" w:cs="Arial"/>
                <w:b/>
                <w:bCs/>
                <w:sz w:val="20"/>
                <w:szCs w:val="20"/>
                <w:highlight w:val="green"/>
              </w:rPr>
              <w:t xml:space="preserve"> </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4B6429" w:rsidP="004B6429">
            <w:pPr>
              <w:tabs>
                <w:tab w:val="right" w:pos="175"/>
              </w:tabs>
              <w:ind w:left="72" w:right="49"/>
              <w:rPr>
                <w:rFonts w:ascii="Arial" w:hAnsi="Arial" w:cs="Arial"/>
                <w:b/>
                <w:bCs/>
                <w:sz w:val="20"/>
                <w:szCs w:val="20"/>
                <w:highlight w:val="yellow"/>
              </w:rPr>
            </w:pPr>
            <w:r>
              <w:rPr>
                <w:rFonts w:ascii="Arial" w:hAnsi="Arial" w:cs="Arial"/>
                <w:b/>
                <w:bCs/>
                <w:sz w:val="20"/>
                <w:szCs w:val="20"/>
                <w:highlight w:val="yellow"/>
                <w:u w:val="single"/>
              </w:rPr>
              <w:t xml:space="preserve"> </w:t>
            </w:r>
            <w:r w:rsidR="00C1723E" w:rsidRPr="00C1723E">
              <w:rPr>
                <w:rFonts w:ascii="Arial" w:hAnsi="Arial" w:cs="Arial"/>
                <w:b/>
                <w:bCs/>
                <w:sz w:val="20"/>
                <w:szCs w:val="20"/>
                <w:highlight w:val="yellow"/>
                <w:u w:val="single"/>
              </w:rPr>
              <w:t>-</w:t>
            </w:r>
            <w:r w:rsidR="00C1723E"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sidR="00C1723E">
              <w:rPr>
                <w:rFonts w:ascii="Arial" w:hAnsi="Arial" w:cs="Arial"/>
                <w:b/>
                <w:bCs/>
                <w:sz w:val="20"/>
                <w:szCs w:val="20"/>
                <w:highlight w:val="yellow"/>
              </w:rPr>
              <w:t>…..</w:t>
            </w:r>
            <w:r w:rsidR="00C1723E"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Commercial invoice</w:t>
            </w:r>
            <w:r w:rsidR="001D40FC">
              <w:rPr>
                <w:rFonts w:ascii="Arial" w:hAnsi="Arial" w:cs="Arial"/>
                <w:b/>
                <w:bCs/>
                <w:sz w:val="20"/>
                <w:szCs w:val="20"/>
                <w:highlight w:val="yellow"/>
              </w:rPr>
              <w:t xml:space="preserve"> </w:t>
            </w:r>
            <w:r w:rsidR="001D40FC" w:rsidRPr="001D40FC">
              <w:rPr>
                <w:rFonts w:ascii="Arial" w:hAnsi="Arial" w:cs="Arial"/>
                <w:b/>
                <w:bCs/>
                <w:sz w:val="20"/>
                <w:szCs w:val="20"/>
                <w:highlight w:val="green"/>
              </w:rPr>
              <w:t xml:space="preserve">original &amp; 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00A365D9">
              <w:rPr>
                <w:rFonts w:ascii="Arial" w:hAnsi="Arial" w:cs="Arial"/>
                <w:b/>
                <w:bCs/>
                <w:sz w:val="20"/>
                <w:szCs w:val="20"/>
                <w:highlight w:val="yellow"/>
              </w:rPr>
              <w:t xml:space="preserve"> </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r w:rsidRPr="00C1723E">
              <w:rPr>
                <w:rFonts w:ascii="Arial" w:hAnsi="Arial" w:cs="Arial"/>
                <w:b/>
                <w:bCs/>
                <w:sz w:val="20"/>
                <w:szCs w:val="20"/>
                <w:highlight w:val="yellow"/>
                <w:u w:val="single"/>
              </w:rPr>
              <w:t xml:space="preserve"> </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723E">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11.1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382B6C" w:rsidRPr="00C45B14">
              <w:rPr>
                <w:rFonts w:asciiTheme="minorBidi" w:hAnsiTheme="minorBidi"/>
                <w:sz w:val="28"/>
                <w:szCs w:val="28"/>
                <w:highlight w:val="yellow"/>
                <w:lang w:val="en-GB"/>
              </w:rPr>
              <w:t xml:space="preserve"> </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5573B1" w:rsidP="00E32941">
            <w:pPr>
              <w:tabs>
                <w:tab w:val="right" w:pos="175"/>
              </w:tabs>
              <w:spacing w:after="0" w:line="240" w:lineRule="exact"/>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w:t>
            </w:r>
            <w:r w:rsidR="00E32941">
              <w:rPr>
                <w:sz w:val="28"/>
                <w:szCs w:val="28"/>
                <w:lang w:val="en-GB"/>
              </w:rPr>
              <w:t>-</w:t>
            </w:r>
            <w:r w:rsidR="00E32941"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r w:rsidR="00E32941">
              <w:rPr>
                <w:sz w:val="28"/>
                <w:szCs w:val="28"/>
                <w:lang w:val="en-GB"/>
              </w:rPr>
              <w:t xml:space="preserve">  </w:t>
            </w:r>
            <w:r w:rsidRPr="00C45B14">
              <w:rPr>
                <w:rFonts w:asciiTheme="minorBidi" w:hAnsiTheme="minorBidi"/>
                <w:sz w:val="28"/>
                <w:szCs w:val="28"/>
                <w:highlight w:val="yellow"/>
                <w:lang w:val="en-GB"/>
              </w:rPr>
              <w:t xml:space="preserve"> </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rFonts w:hint="cs"/>
                <w:sz w:val="28"/>
                <w:szCs w:val="28"/>
                <w:highlight w:val="yellow"/>
                <w:rtl/>
                <w:lang w:val="en-GB"/>
              </w:rPr>
              <w:t xml:space="preserve"> </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w:t>
            </w:r>
            <w:proofErr w:type="spellStart"/>
            <w:r w:rsidR="0054288F" w:rsidRPr="00C45B14">
              <w:rPr>
                <w:rFonts w:ascii="Arial" w:hAnsi="Arial" w:cs="Arial"/>
                <w:b/>
                <w:bCs/>
                <w:sz w:val="20"/>
                <w:szCs w:val="20"/>
                <w:highlight w:val="yellow"/>
              </w:rPr>
              <w:t>Qty</w:t>
            </w:r>
            <w:proofErr w:type="spellEnd"/>
            <w:r w:rsidR="0054288F" w:rsidRPr="00C45B14">
              <w:rPr>
                <w:rFonts w:ascii="Arial" w:hAnsi="Arial" w:cs="Arial"/>
                <w:b/>
                <w:bCs/>
                <w:sz w:val="20"/>
                <w:szCs w:val="20"/>
                <w:highlight w:val="yellow"/>
              </w:rPr>
              <w:t xml:space="preserve">,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w:t>
            </w:r>
            <w:proofErr w:type="spellEnd"/>
            <w:r w:rsidR="0054288F" w:rsidRPr="00C45B14">
              <w:rPr>
                <w:rFonts w:ascii="Arial" w:hAnsi="Arial" w:cs="Arial"/>
                <w:b/>
                <w:bCs/>
                <w:sz w:val="20"/>
                <w:szCs w:val="20"/>
                <w:highlight w:val="yellow"/>
              </w:rPr>
              <w:t xml:space="preserve"> </w:t>
            </w:r>
            <w:proofErr w:type="spellStart"/>
            <w:r w:rsidR="0054288F" w:rsidRPr="00C45B14">
              <w:rPr>
                <w:rFonts w:ascii="Arial" w:hAnsi="Arial" w:cs="Arial"/>
                <w:b/>
                <w:bCs/>
                <w:sz w:val="20"/>
                <w:szCs w:val="20"/>
                <w:highlight w:val="yellow"/>
              </w:rPr>
              <w:t>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w:t>
            </w:r>
            <w:proofErr w:type="spellStart"/>
            <w:r w:rsidRPr="00C45B14">
              <w:rPr>
                <w:rFonts w:asciiTheme="minorBidi" w:hAnsiTheme="minorBidi"/>
                <w:sz w:val="28"/>
                <w:szCs w:val="28"/>
                <w:highlight w:val="yellow"/>
                <w:lang w:val="en-GB"/>
              </w:rPr>
              <w:t>Qty</w:t>
            </w:r>
            <w:proofErr w:type="spellEnd"/>
            <w:r w:rsidRPr="00C45B14">
              <w:rPr>
                <w:rFonts w:asciiTheme="minorBidi" w:hAnsiTheme="minorBidi"/>
                <w:sz w:val="28"/>
                <w:szCs w:val="28"/>
                <w:highlight w:val="yellow"/>
                <w:lang w:val="en-GB"/>
              </w:rPr>
              <w:t xml:space="preserve">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charges .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r w:rsidRPr="00C45B14">
              <w:rPr>
                <w:b/>
                <w:bCs/>
                <w:sz w:val="28"/>
                <w:szCs w:val="28"/>
                <w:highlight w:val="yellow"/>
                <w:lang w:val="en-GB"/>
              </w:rPr>
              <w:lastRenderedPageBreak/>
              <w:t>GCC14</w:t>
            </w: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Pr>
                <w:sz w:val="28"/>
                <w:szCs w:val="28"/>
                <w:highlight w:val="yellow"/>
              </w:rPr>
              <w:t xml:space="preserv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 &amp; from original country .</w:t>
            </w:r>
          </w:p>
        </w:tc>
      </w:tr>
      <w:tr w:rsidR="00FB521C" w:rsidRPr="00C84D0C" w:rsidTr="007060EC">
        <w:tc>
          <w:tcPr>
            <w:tcW w:w="1890" w:type="dxa"/>
          </w:tcPr>
          <w:p w:rsidR="00FB521C" w:rsidRPr="00C45B14" w:rsidRDefault="00380AE3" w:rsidP="0037743A">
            <w:pPr>
              <w:tabs>
                <w:tab w:val="left" w:pos="480"/>
                <w:tab w:val="left" w:pos="1890"/>
              </w:tabs>
              <w:spacing w:after="0"/>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GCC 15</w:t>
            </w:r>
          </w:p>
        </w:tc>
        <w:tc>
          <w:tcPr>
            <w:tcW w:w="7110" w:type="dxa"/>
          </w:tcPr>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 xml:space="preserve"> &amp;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 xml:space="preserve">Not </w:t>
            </w:r>
            <w:r w:rsidRPr="00C45B14">
              <w:rPr>
                <w:rFonts w:asciiTheme="minorBidi" w:hAnsiTheme="minorBidi"/>
                <w:sz w:val="28"/>
                <w:szCs w:val="28"/>
                <w:highlight w:val="yellow"/>
                <w:lang w:val="en-GB"/>
              </w:rPr>
              <w:lastRenderedPageBreak/>
              <w:t>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lastRenderedPageBreak/>
              <w:t>15.3</w:t>
            </w:r>
            <w:r w:rsidRPr="00C45B14">
              <w:rPr>
                <w:rFonts w:ascii="Arial" w:hAnsi="Arial" w:cs="Arial"/>
                <w:b/>
                <w:bCs/>
                <w:sz w:val="20"/>
                <w:szCs w:val="20"/>
                <w:highlight w:val="yellow"/>
              </w:rPr>
              <w:tab/>
              <w:t xml:space="preserve">In the event of a dispute by the Supplier &amp; buyer , a counter </w:t>
            </w:r>
            <w:r w:rsidRPr="00C45B14">
              <w:rPr>
                <w:rFonts w:ascii="Arial" w:hAnsi="Arial" w:cs="Arial"/>
                <w:b/>
                <w:bCs/>
                <w:sz w:val="20"/>
                <w:szCs w:val="20"/>
                <w:highlight w:val="yellow"/>
              </w:rPr>
              <w:lastRenderedPageBreak/>
              <w:t xml:space="preserve">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w:t>
            </w:r>
            <w:r w:rsidRPr="00C45B14">
              <w:rPr>
                <w:rFonts w:ascii="Arial" w:hAnsi="Arial" w:cs="Arial"/>
                <w:b/>
                <w:bCs/>
                <w:sz w:val="20"/>
                <w:szCs w:val="20"/>
                <w:highlight w:val="yellow"/>
              </w:rPr>
              <w:lastRenderedPageBreak/>
              <w:t xml:space="preserve">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shipment ,the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of</w:t>
            </w:r>
            <w:r w:rsidRPr="00545087">
              <w:rPr>
                <w:rFonts w:asciiTheme="minorBidi" w:hAnsiTheme="minorBidi"/>
                <w:sz w:val="28"/>
                <w:szCs w:val="28"/>
                <w:highlight w:val="green"/>
                <w:lang w:val="en-GB"/>
              </w:rPr>
              <w:t xml:space="preserve"> </w:t>
            </w:r>
            <w:r w:rsidR="00545087" w:rsidRPr="00545087">
              <w:rPr>
                <w:rFonts w:asciiTheme="minorBidi" w:hAnsiTheme="minorBidi"/>
                <w:sz w:val="28"/>
                <w:szCs w:val="28"/>
                <w:highlight w:val="green"/>
                <w:lang w:val="en-GB"/>
              </w:rPr>
              <w:t xml:space="preserve">notification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lastRenderedPageBreak/>
              <w:t xml:space="preserve">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5A188B" w:rsidP="00C84D0C">
            <w:pPr>
              <w:tabs>
                <w:tab w:val="left" w:pos="1890"/>
              </w:tabs>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GCC16.1</w:t>
            </w:r>
          </w:p>
        </w:tc>
        <w:tc>
          <w:tcPr>
            <w:tcW w:w="7110" w:type="dxa"/>
          </w:tcPr>
          <w:p w:rsidR="00BA0070" w:rsidRPr="00C45B14" w:rsidRDefault="00BA0070" w:rsidP="00BA0070">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GCC16.3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 16.5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GCC18</w:t>
            </w: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b/>
                <w:bCs/>
                <w:sz w:val="20"/>
                <w:szCs w:val="20"/>
                <w:highlight w:val="yellow"/>
              </w:rPr>
              <w:t xml:space="preserve"> </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GCC19</w:t>
            </w: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 20.1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b/>
                <w:bCs/>
                <w:sz w:val="20"/>
                <w:szCs w:val="20"/>
                <w:highlight w:val="yellow"/>
              </w:rPr>
              <w:t xml:space="preserve"> </w:t>
            </w:r>
            <w:r w:rsidRPr="00C45B14">
              <w:rPr>
                <w:rFonts w:ascii="Arial" w:hAnsi="Arial" w:cs="Arial"/>
                <w:sz w:val="28"/>
                <w:szCs w:val="28"/>
                <w:highlight w:val="yellow"/>
              </w:rPr>
              <w:t>The second party does not have the right to waive from the contract or transfer it to another person whatever the reasons.</w:t>
            </w:r>
            <w:r w:rsidR="00A14DC7" w:rsidRPr="00C45B14">
              <w:rPr>
                <w:rFonts w:asciiTheme="minorBidi" w:hAnsiTheme="minorBidi"/>
                <w:sz w:val="28"/>
                <w:szCs w:val="28"/>
                <w:highlight w:val="yellow"/>
                <w:lang w:val="en-GB"/>
              </w:rPr>
              <w:t xml:space="preserve"> </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GCC21</w:t>
            </w: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w:t>
            </w:r>
            <w:proofErr w:type="spellStart"/>
            <w:r w:rsidRPr="00C45B14">
              <w:rPr>
                <w:rFonts w:asciiTheme="minorBidi" w:hAnsiTheme="minorBidi"/>
                <w:sz w:val="28"/>
                <w:szCs w:val="28"/>
                <w:highlight w:val="yellow"/>
                <w:lang w:val="en-GB"/>
              </w:rPr>
              <w:t>cocider</w:t>
            </w:r>
            <w:proofErr w:type="spellEnd"/>
            <w:r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w:t>
            </w:r>
            <w:proofErr w:type="spellStart"/>
            <w:r w:rsidRPr="00C45B14">
              <w:rPr>
                <w:rFonts w:asciiTheme="minorBidi" w:eastAsiaTheme="minorHAnsi" w:hAnsiTheme="minorBidi" w:cstheme="minorBidi"/>
                <w:sz w:val="28"/>
                <w:szCs w:val="28"/>
                <w:highlight w:val="yellow"/>
                <w:lang w:val="en-GB"/>
              </w:rPr>
              <w:t>qty</w:t>
            </w:r>
            <w:proofErr w:type="spellEnd"/>
            <w:r w:rsidRPr="00C45B14">
              <w:rPr>
                <w:rFonts w:asciiTheme="minorBidi" w:eastAsiaTheme="minorHAnsi" w:hAnsiTheme="minorBidi" w:cstheme="minorBidi"/>
                <w:sz w:val="28"/>
                <w:szCs w:val="28"/>
                <w:highlight w:val="yellow"/>
                <w:lang w:val="en-GB"/>
              </w:rPr>
              <w:t xml:space="preserve">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r w:rsidRPr="00C45B14">
              <w:rPr>
                <w:rFonts w:asciiTheme="minorBidi" w:eastAsiaTheme="minorHAnsi" w:hAnsiTheme="minorBidi" w:cstheme="minorBidi"/>
                <w:sz w:val="28"/>
                <w:szCs w:val="28"/>
                <w:highlight w:val="yellow"/>
                <w:lang w:val="en-GB"/>
              </w:rPr>
              <w:t xml:space="preserve"> </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GCC22</w:t>
            </w: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 xml:space="preserve"> &amp; </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w:t>
            </w:r>
            <w:r w:rsidRPr="00C45B14">
              <w:rPr>
                <w:rFonts w:asciiTheme="minorBidi" w:eastAsiaTheme="minorHAnsi" w:hAnsiTheme="minorBidi" w:cstheme="minorBidi"/>
                <w:sz w:val="28"/>
                <w:szCs w:val="28"/>
                <w:highlight w:val="yellow"/>
                <w:lang w:val="en-GB"/>
              </w:rPr>
              <w:lastRenderedPageBreak/>
              <w:t xml:space="preserve">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1F1CB3" w:rsidP="005D0AA8">
            <w:pPr>
              <w:spacing w:after="0"/>
              <w:ind w:right="49"/>
              <w:jc w:val="lowKashida"/>
              <w:rPr>
                <w:rFonts w:ascii="Arial" w:hAnsi="Arial" w:cs="Arial"/>
                <w:b/>
                <w:bCs/>
                <w:sz w:val="20"/>
                <w:szCs w:val="20"/>
                <w:highlight w:val="yellow"/>
                <w:rtl/>
              </w:rPr>
            </w:pPr>
            <w:r w:rsidRPr="00C45B14">
              <w:rPr>
                <w:rFonts w:asciiTheme="minorBidi" w:hAnsiTheme="minorBidi"/>
                <w:sz w:val="28"/>
                <w:szCs w:val="28"/>
                <w:highlight w:val="yellow"/>
                <w:lang w:bidi="ar-IQ"/>
              </w:rPr>
              <w:t xml:space="preserve"> </w:t>
            </w:r>
            <w:r w:rsidR="00632CAA"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hint="cs"/>
                <w:b/>
                <w:bCs/>
                <w:sz w:val="20"/>
                <w:szCs w:val="20"/>
                <w:highlight w:val="yellow"/>
                <w:rtl/>
              </w:rPr>
              <w:t xml:space="preserve">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080A38">
              <w:rPr>
                <w:sz w:val="28"/>
                <w:szCs w:val="28"/>
                <w:lang w:val="en-GB"/>
              </w:rPr>
              <w:t xml:space="preserve"> </w:t>
            </w:r>
            <w:r w:rsidRPr="00227495">
              <w:rPr>
                <w:rFonts w:ascii="Arial" w:hAnsi="Arial"/>
                <w:sz w:val="28"/>
                <w:szCs w:val="28"/>
                <w:highlight w:val="green"/>
                <w:lang w:val="en-GB"/>
              </w:rPr>
              <w:t>The  State</w:t>
            </w:r>
            <w:r w:rsidRPr="00227495">
              <w:rPr>
                <w:rFonts w:ascii="Arial" w:hAnsi="Arial" w:hint="cs"/>
                <w:sz w:val="28"/>
                <w:szCs w:val="28"/>
                <w:highlight w:val="green"/>
                <w:rtl/>
                <w:lang w:val="en-GB"/>
              </w:rPr>
              <w:t xml:space="preserve"> </w:t>
            </w:r>
            <w:r w:rsidRPr="00227495">
              <w:rPr>
                <w:rFonts w:ascii="Arial" w:hAnsi="Arial"/>
                <w:sz w:val="28"/>
                <w:szCs w:val="28"/>
                <w:highlight w:val="green"/>
                <w:lang w:val="en-GB"/>
              </w:rPr>
              <w:t>Company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seller .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w:t>
            </w:r>
            <w:r w:rsidRPr="00C45B14">
              <w:rPr>
                <w:rFonts w:asciiTheme="minorBidi" w:hAnsiTheme="minorBidi"/>
                <w:sz w:val="28"/>
                <w:szCs w:val="28"/>
                <w:highlight w:val="yellow"/>
              </w:rPr>
              <w:lastRenderedPageBreak/>
              <w:t>regarding packing &amp; 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GCC23</w:t>
            </w: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GCC24</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r w:rsidRPr="001F1CB3">
              <w:rPr>
                <w:rFonts w:ascii="Arial" w:hAnsi="Arial" w:cs="Arial"/>
                <w:b/>
                <w:bCs/>
                <w:sz w:val="28"/>
                <w:szCs w:val="28"/>
                <w:highlight w:val="yellow"/>
              </w:rPr>
              <w:t>GCC 26</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r w:rsidRPr="001F1CB3">
              <w:rPr>
                <w:rFonts w:ascii="Arial" w:hAnsi="Arial" w:cs="Arial"/>
                <w:b/>
                <w:bCs/>
                <w:sz w:val="20"/>
                <w:szCs w:val="20"/>
                <w:highlight w:val="yellow"/>
                <w:rtl/>
                <w:lang w:bidi="ar-IQ"/>
              </w:rPr>
              <w:t xml:space="preserve"> </w:t>
            </w:r>
          </w:p>
        </w:tc>
      </w:tr>
      <w:tr w:rsidR="00FB521C" w:rsidRPr="00C84D0C" w:rsidTr="007060EC">
        <w:tc>
          <w:tcPr>
            <w:tcW w:w="1890" w:type="dxa"/>
          </w:tcPr>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GCC27.2</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GCC27.3</w:t>
            </w: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w:t>
            </w:r>
            <w:r w:rsidRPr="00B14840">
              <w:rPr>
                <w:rFonts w:asciiTheme="minorBidi" w:hAnsiTheme="minorBidi"/>
                <w:sz w:val="28"/>
                <w:szCs w:val="28"/>
                <w:highlight w:val="yellow"/>
                <w:lang w:val="en-GB"/>
              </w:rPr>
              <w:lastRenderedPageBreak/>
              <w:t>the conformed order and according to the agreed conditions a legal procedure will be taken against him.</w:t>
            </w:r>
          </w:p>
        </w:tc>
      </w:tr>
      <w:tr w:rsidR="00FB521C" w:rsidRPr="00C84D0C" w:rsidTr="007060EC">
        <w:tc>
          <w:tcPr>
            <w:tcW w:w="1890" w:type="dxa"/>
          </w:tcPr>
          <w:p w:rsidR="00FB521C" w:rsidRPr="00B14840" w:rsidRDefault="003A043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GCC28</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29</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r w:rsidRPr="000A0710">
              <w:rPr>
                <w:rFonts w:ascii="Arial" w:hAnsi="Arial" w:cs="Arial"/>
                <w:sz w:val="28"/>
                <w:szCs w:val="28"/>
                <w:highlight w:val="yellow"/>
              </w:rPr>
              <w:t>GCC 30</w:t>
            </w: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0A0710" w:rsidRPr="001019F6">
              <w:rPr>
                <w:highlight w:val="green"/>
                <w:lang w:val="en-GB"/>
              </w:rPr>
              <w:t xml:space="preserve"> </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w:t>
            </w:r>
            <w:proofErr w:type="spellEnd"/>
            <w:r w:rsidR="001019F6" w:rsidRPr="001019F6">
              <w:rPr>
                <w:highlight w:val="green"/>
                <w:lang w:val="en-GB"/>
              </w:rPr>
              <w:t xml:space="preserve"> </w:t>
            </w:r>
            <w:proofErr w:type="spellStart"/>
            <w:r w:rsidR="001019F6" w:rsidRPr="001019F6">
              <w:rPr>
                <w:highlight w:val="green"/>
                <w:lang w:val="en-GB"/>
              </w:rPr>
              <w:t>equipments</w:t>
            </w:r>
            <w:proofErr w:type="spellEnd"/>
            <w:r w:rsidR="001019F6" w:rsidRPr="001019F6">
              <w:rPr>
                <w:highlight w:val="green"/>
                <w:lang w:val="en-GB"/>
              </w:rPr>
              <w:t xml:space="preserve"> &amp;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A658B8" w:rsidRPr="00B14840">
              <w:rPr>
                <w:rFonts w:asciiTheme="minorBidi" w:hAnsiTheme="minorBidi"/>
                <w:sz w:val="28"/>
                <w:szCs w:val="28"/>
                <w:highlight w:val="yellow"/>
                <w:lang w:val="en-GB"/>
              </w:rPr>
              <w:t xml:space="preserve"> </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FB521C" w:rsidP="004106E0">
            <w:pPr>
              <w:pStyle w:val="S8Header1"/>
              <w:spacing w:after="0"/>
              <w:rPr>
                <w:rFonts w:asciiTheme="minorBidi" w:eastAsiaTheme="minorHAnsi" w:hAnsiTheme="minorBidi" w:cstheme="minorBidi"/>
                <w:b w:val="0"/>
                <w:sz w:val="28"/>
                <w:szCs w:val="28"/>
                <w:highlight w:val="yellow"/>
                <w:lang w:val="en-GB"/>
              </w:rPr>
            </w:pPr>
            <w:r w:rsidRPr="00B14840">
              <w:rPr>
                <w:rFonts w:asciiTheme="minorBidi" w:eastAsiaTheme="minorHAnsi" w:hAnsiTheme="minorBidi" w:cstheme="minorBidi"/>
                <w:b w:val="0"/>
                <w:sz w:val="28"/>
                <w:szCs w:val="28"/>
                <w:highlight w:val="yellow"/>
                <w:lang w:val="en-GB"/>
              </w:rPr>
              <w:t xml:space="preserve"> </w:t>
            </w:r>
            <w:r w:rsidR="000530EE" w:rsidRPr="00B14840">
              <w:rPr>
                <w:b w:val="0"/>
                <w:bCs/>
                <w:sz w:val="28"/>
                <w:szCs w:val="28"/>
                <w:highlight w:val="yellow"/>
                <w:lang w:val="en-GB"/>
              </w:rPr>
              <w:t>-</w:t>
            </w:r>
            <w:r w:rsidR="000530EE" w:rsidRPr="00B14840">
              <w:rPr>
                <w:rFonts w:ascii="Arial" w:hAnsi="Arial" w:cs="Arial"/>
                <w:b w:val="0"/>
                <w:bCs/>
                <w:sz w:val="28"/>
                <w:szCs w:val="28"/>
                <w:highlight w:val="yellow"/>
                <w:lang w:val="en-GB"/>
              </w:rPr>
              <w:t xml:space="preserve"> The supplier company ( the 2</w:t>
            </w:r>
            <w:r w:rsidR="000530EE" w:rsidRPr="00B14840">
              <w:rPr>
                <w:rFonts w:ascii="Arial" w:hAnsi="Arial" w:cs="Arial"/>
                <w:b w:val="0"/>
                <w:bCs/>
                <w:sz w:val="28"/>
                <w:szCs w:val="28"/>
                <w:highlight w:val="yellow"/>
                <w:vertAlign w:val="superscript"/>
                <w:lang w:val="en-GB"/>
              </w:rPr>
              <w:t>nd</w:t>
            </w:r>
            <w:r w:rsidR="000530EE" w:rsidRPr="00B14840">
              <w:rPr>
                <w:rFonts w:ascii="Arial" w:hAnsi="Arial" w:cs="Arial"/>
                <w:b w:val="0"/>
                <w:bCs/>
                <w:sz w:val="28"/>
                <w:szCs w:val="28"/>
                <w:highlight w:val="yellow"/>
                <w:lang w:val="en-GB"/>
              </w:rPr>
              <w:t xml:space="preserve"> party who contracted with </w:t>
            </w:r>
            <w:proofErr w:type="spellStart"/>
            <w:r w:rsidR="000530EE" w:rsidRPr="00B14840">
              <w:rPr>
                <w:rFonts w:ascii="Arial" w:hAnsi="Arial" w:cs="Arial"/>
                <w:b w:val="0"/>
                <w:bCs/>
                <w:sz w:val="28"/>
                <w:szCs w:val="28"/>
                <w:highlight w:val="yellow"/>
                <w:lang w:val="en-GB"/>
              </w:rPr>
              <w:t>kimadia</w:t>
            </w:r>
            <w:proofErr w:type="spellEnd"/>
            <w:r w:rsidR="000530EE"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r w:rsidR="00D37B1D" w:rsidRPr="00B14840">
              <w:rPr>
                <w:rFonts w:asciiTheme="minorBidi" w:hAnsiTheme="minorBidi"/>
                <w:sz w:val="28"/>
                <w:szCs w:val="28"/>
                <w:highlight w:val="yellow"/>
                <w:lang w:val="en-GB"/>
              </w:rPr>
              <w:t>twenty</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five</w:t>
            </w:r>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w:t>
            </w:r>
            <w:proofErr w:type="spellStart"/>
            <w:r w:rsidRPr="00B14840">
              <w:rPr>
                <w:rFonts w:asciiTheme="minorBidi" w:hAnsiTheme="minorBidi"/>
                <w:sz w:val="28"/>
                <w:szCs w:val="28"/>
                <w:highlight w:val="yellow"/>
                <w:lang w:val="en-GB"/>
              </w:rPr>
              <w:t>etc</w:t>
            </w:r>
            <w:proofErr w:type="spellEnd"/>
            <w:r w:rsidRPr="00B14840">
              <w:rPr>
                <w:rFonts w:asciiTheme="minorBidi" w:hAnsiTheme="minorBidi"/>
                <w:sz w:val="28"/>
                <w:szCs w:val="28"/>
                <w:highlight w:val="yellow"/>
                <w:lang w:val="en-GB"/>
              </w:rPr>
              <w:t>)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78" w:name="_Toc324949585"/>
      <w:bookmarkStart w:id="179" w:name="_Toc327107708"/>
      <w:bookmarkStart w:id="180"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78"/>
      <w:bookmarkEnd w:id="179"/>
      <w:bookmarkEnd w:id="180"/>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C7" w:rsidRDefault="004941C7" w:rsidP="00C10F59">
      <w:pPr>
        <w:spacing w:after="0" w:line="240" w:lineRule="auto"/>
      </w:pPr>
      <w:r>
        <w:separator/>
      </w:r>
    </w:p>
  </w:endnote>
  <w:endnote w:type="continuationSeparator" w:id="0">
    <w:p w:rsidR="004941C7" w:rsidRDefault="004941C7"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24" w:rsidRDefault="00893924" w:rsidP="00793881">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002201FF">
      <w:rPr>
        <w:rFonts w:asciiTheme="majorHAnsi" w:hAnsiTheme="majorHAnsi"/>
        <w:b/>
        <w:bCs/>
      </w:rPr>
      <w:t>98/2022/</w:t>
    </w:r>
    <w:r w:rsidR="00793881">
      <w:rPr>
        <w:rFonts w:asciiTheme="majorHAnsi" w:hAnsiTheme="majorHAnsi"/>
        <w:b/>
        <w:bCs/>
      </w:rPr>
      <w:t xml:space="preserve">2 </w:t>
    </w:r>
    <w:r w:rsidR="002201FF">
      <w:rPr>
        <w:rFonts w:asciiTheme="majorHAnsi" w:hAnsiTheme="majorHAnsi"/>
      </w:rPr>
      <w:t>single use medical supplies</w:t>
    </w:r>
  </w:p>
  <w:p w:rsidR="00893924" w:rsidRDefault="00893924" w:rsidP="00B028C1">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Entity:Ministry</w:t>
    </w:r>
    <w:proofErr w:type="spellEnd"/>
    <w:r>
      <w:rPr>
        <w:rFonts w:asciiTheme="majorHAnsi" w:hAnsiTheme="majorHAnsi"/>
      </w:rPr>
      <w:t xml:space="preserve"> of Health </w:t>
    </w:r>
    <w:r w:rsidRPr="009E776D">
      <w:rPr>
        <w:rFonts w:asciiTheme="majorHAnsi" w:hAnsiTheme="majorHAnsi"/>
      </w:rPr>
      <w:t xml:space="preserve">/ The State Company For Marketing </w:t>
    </w:r>
  </w:p>
  <w:p w:rsidR="00893924" w:rsidRPr="009E776D" w:rsidRDefault="00893924" w:rsidP="009E776D">
    <w:pPr>
      <w:spacing w:after="0"/>
      <w:rPr>
        <w:rFonts w:asciiTheme="majorHAnsi" w:hAnsiTheme="majorHAnsi"/>
      </w:rPr>
    </w:pPr>
    <w:r w:rsidRPr="009E776D">
      <w:rPr>
        <w:rFonts w:asciiTheme="majorHAnsi" w:hAnsiTheme="majorHAnsi"/>
      </w:rPr>
      <w:t>Drugs Medical Appliances (</w:t>
    </w:r>
    <w:proofErr w:type="spellStart"/>
    <w:r w:rsidRPr="009E776D">
      <w:rPr>
        <w:rFonts w:asciiTheme="majorHAnsi" w:hAnsiTheme="majorHAnsi"/>
      </w:rPr>
      <w:t>kimadia</w:t>
    </w:r>
    <w:proofErr w:type="spellEnd"/>
    <w:r w:rsidRPr="009E776D">
      <w:rPr>
        <w:rFonts w:asciiTheme="majorHAnsi" w:hAnsiTheme="majorHAnsi"/>
      </w:rPr>
      <w:t xml:space="preserve"> )</w:t>
    </w:r>
  </w:p>
  <w:p w:rsidR="00893924" w:rsidRDefault="00893924"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81A6B" w:rsidRPr="00981A6B">
      <w:rPr>
        <w:rFonts w:asciiTheme="majorHAnsi" w:hAnsiTheme="majorHAnsi"/>
        <w:noProof/>
      </w:rPr>
      <w:t>99</w:t>
    </w:r>
    <w:r>
      <w:rPr>
        <w:rFonts w:asciiTheme="majorHAnsi" w:hAnsiTheme="majorHAnsi"/>
        <w:noProof/>
      </w:rPr>
      <w:fldChar w:fldCharType="end"/>
    </w:r>
  </w:p>
  <w:p w:rsidR="00893924" w:rsidRDefault="00893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C7" w:rsidRDefault="004941C7" w:rsidP="00C10F59">
      <w:pPr>
        <w:spacing w:after="0" w:line="240" w:lineRule="auto"/>
      </w:pPr>
      <w:r>
        <w:separator/>
      </w:r>
    </w:p>
  </w:footnote>
  <w:footnote w:type="continuationSeparator" w:id="0">
    <w:p w:rsidR="004941C7" w:rsidRDefault="004941C7"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24" w:rsidRDefault="00893924">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981A6B">
      <w:rPr>
        <w:rStyle w:val="PageNumber"/>
        <w:noProof/>
      </w:rPr>
      <w:t>60</w:t>
    </w:r>
    <w:r>
      <w:rPr>
        <w:rStyle w:val="PageNumber"/>
      </w:rPr>
      <w:fldChar w:fldCharType="end"/>
    </w:r>
  </w:p>
  <w:p w:rsidR="00893924" w:rsidRDefault="00893924">
    <w:pPr>
      <w:pStyle w:val="Header"/>
      <w:numPr>
        <w:ilvl w:val="12"/>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24" w:rsidRDefault="00893924"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981A6B">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24" w:rsidRDefault="00893924"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981A6B">
      <w:rPr>
        <w:rStyle w:val="PageNumber"/>
        <w:noProof/>
      </w:rPr>
      <w:t>61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24" w:rsidRDefault="00893924">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981A6B">
      <w:rPr>
        <w:rStyle w:val="PageNumber"/>
        <w:noProof/>
        <w:sz w:val="20"/>
      </w:rPr>
      <w:t>77</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24" w:rsidRDefault="00893924"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981A6B">
      <w:rPr>
        <w:noProof/>
      </w:rPr>
      <w:t>68</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24" w:rsidRDefault="00893924">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981A6B">
      <w:rPr>
        <w:rStyle w:val="PageNumber"/>
        <w:noProof/>
      </w:rPr>
      <w:t>75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24" w:rsidRPr="00AB30CE" w:rsidRDefault="00893924"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893924" w:rsidRDefault="00893924" w:rsidP="001420A4">
    <w:pPr>
      <w:pStyle w:val="Header"/>
      <w:pBdr>
        <w:bottom w:val="single" w:sz="4" w:space="1" w:color="auto"/>
      </w:pBdr>
    </w:pPr>
    <w:r>
      <w:tab/>
    </w:r>
    <w:r>
      <w:fldChar w:fldCharType="begin"/>
    </w:r>
    <w:r>
      <w:instrText xml:space="preserve"> PAGE </w:instrText>
    </w:r>
    <w:r>
      <w:fldChar w:fldCharType="separate"/>
    </w:r>
    <w:r w:rsidR="00981A6B">
      <w:rPr>
        <w:noProof/>
      </w:rPr>
      <w:t>99</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24" w:rsidRDefault="00893924">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981A6B">
      <w:rPr>
        <w:rStyle w:val="PageNumber"/>
        <w:noProof/>
      </w:rPr>
      <w:t>78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7">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1">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12"/>
  </w:num>
  <w:num w:numId="4">
    <w:abstractNumId w:val="19"/>
  </w:num>
  <w:num w:numId="5">
    <w:abstractNumId w:val="20"/>
  </w:num>
  <w:num w:numId="6">
    <w:abstractNumId w:val="31"/>
  </w:num>
  <w:num w:numId="7">
    <w:abstractNumId w:val="33"/>
  </w:num>
  <w:num w:numId="8">
    <w:abstractNumId w:val="16"/>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40"/>
  </w:num>
  <w:num w:numId="22">
    <w:abstractNumId w:val="25"/>
  </w:num>
  <w:num w:numId="23">
    <w:abstractNumId w:val="28"/>
  </w:num>
  <w:num w:numId="24">
    <w:abstractNumId w:val="10"/>
  </w:num>
  <w:num w:numId="25">
    <w:abstractNumId w:val="15"/>
  </w:num>
  <w:num w:numId="26">
    <w:abstractNumId w:val="26"/>
  </w:num>
  <w:num w:numId="27">
    <w:abstractNumId w:val="32"/>
  </w:num>
  <w:num w:numId="28">
    <w:abstractNumId w:val="36"/>
  </w:num>
  <w:num w:numId="29">
    <w:abstractNumId w:val="17"/>
  </w:num>
  <w:num w:numId="30">
    <w:abstractNumId w:val="39"/>
  </w:num>
  <w:num w:numId="31">
    <w:abstractNumId w:val="38"/>
  </w:num>
  <w:num w:numId="32">
    <w:abstractNumId w:val="11"/>
  </w:num>
  <w:num w:numId="33">
    <w:abstractNumId w:val="35"/>
  </w:num>
  <w:num w:numId="34">
    <w:abstractNumId w:val="21"/>
  </w:num>
  <w:num w:numId="35">
    <w:abstractNumId w:val="37"/>
  </w:num>
  <w:num w:numId="36">
    <w:abstractNumId w:val="41"/>
  </w:num>
  <w:num w:numId="37">
    <w:abstractNumId w:val="27"/>
  </w:num>
  <w:num w:numId="38">
    <w:abstractNumId w:val="29"/>
  </w:num>
  <w:num w:numId="39">
    <w:abstractNumId w:val="30"/>
  </w:num>
  <w:num w:numId="40">
    <w:abstractNumId w:val="22"/>
  </w:num>
  <w:num w:numId="41">
    <w:abstractNumId w:val="13"/>
  </w:num>
  <w:num w:numId="42">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35"/>
    <w:rsid w:val="00002BFC"/>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54B9"/>
    <w:rsid w:val="000E43FF"/>
    <w:rsid w:val="000E5B7D"/>
    <w:rsid w:val="000F0459"/>
    <w:rsid w:val="000F7542"/>
    <w:rsid w:val="000F7627"/>
    <w:rsid w:val="00100AC9"/>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2C43"/>
    <w:rsid w:val="001532A8"/>
    <w:rsid w:val="0015436A"/>
    <w:rsid w:val="00156AEE"/>
    <w:rsid w:val="00161996"/>
    <w:rsid w:val="00161A8E"/>
    <w:rsid w:val="0016313A"/>
    <w:rsid w:val="00164CDB"/>
    <w:rsid w:val="00165F70"/>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01FF"/>
    <w:rsid w:val="00223265"/>
    <w:rsid w:val="00224172"/>
    <w:rsid w:val="00224D4B"/>
    <w:rsid w:val="00227495"/>
    <w:rsid w:val="00227924"/>
    <w:rsid w:val="00227A1B"/>
    <w:rsid w:val="00231BE1"/>
    <w:rsid w:val="00232947"/>
    <w:rsid w:val="00236072"/>
    <w:rsid w:val="0024289D"/>
    <w:rsid w:val="00245E35"/>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4804"/>
    <w:rsid w:val="002D4AB4"/>
    <w:rsid w:val="002D5054"/>
    <w:rsid w:val="002E4282"/>
    <w:rsid w:val="002E53CE"/>
    <w:rsid w:val="002F14AE"/>
    <w:rsid w:val="002F32AB"/>
    <w:rsid w:val="002F3DD3"/>
    <w:rsid w:val="002F5B46"/>
    <w:rsid w:val="002F642B"/>
    <w:rsid w:val="00301D62"/>
    <w:rsid w:val="0030274E"/>
    <w:rsid w:val="003205BE"/>
    <w:rsid w:val="003212B6"/>
    <w:rsid w:val="0032378A"/>
    <w:rsid w:val="0032508E"/>
    <w:rsid w:val="00331A18"/>
    <w:rsid w:val="00335B4A"/>
    <w:rsid w:val="00335E02"/>
    <w:rsid w:val="003370F1"/>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B1B6A"/>
    <w:rsid w:val="003B43D7"/>
    <w:rsid w:val="003B4CAC"/>
    <w:rsid w:val="003B5D51"/>
    <w:rsid w:val="003B7F2F"/>
    <w:rsid w:val="003C1204"/>
    <w:rsid w:val="003C17ED"/>
    <w:rsid w:val="003C294F"/>
    <w:rsid w:val="003C404F"/>
    <w:rsid w:val="003D3F7E"/>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41C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504F6A"/>
    <w:rsid w:val="00513227"/>
    <w:rsid w:val="0051459A"/>
    <w:rsid w:val="00515C3F"/>
    <w:rsid w:val="00515EA4"/>
    <w:rsid w:val="00517848"/>
    <w:rsid w:val="00520F0D"/>
    <w:rsid w:val="005222CE"/>
    <w:rsid w:val="00530D48"/>
    <w:rsid w:val="0053368E"/>
    <w:rsid w:val="00536083"/>
    <w:rsid w:val="005418D0"/>
    <w:rsid w:val="00541AD1"/>
    <w:rsid w:val="005423B0"/>
    <w:rsid w:val="0054288F"/>
    <w:rsid w:val="00545087"/>
    <w:rsid w:val="005451B5"/>
    <w:rsid w:val="00552E8B"/>
    <w:rsid w:val="0055470F"/>
    <w:rsid w:val="005573B1"/>
    <w:rsid w:val="00557701"/>
    <w:rsid w:val="0056159B"/>
    <w:rsid w:val="00562656"/>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600476"/>
    <w:rsid w:val="006109B7"/>
    <w:rsid w:val="006139DB"/>
    <w:rsid w:val="00613F6F"/>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5E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2FFC"/>
    <w:rsid w:val="00715914"/>
    <w:rsid w:val="00716666"/>
    <w:rsid w:val="00720F3D"/>
    <w:rsid w:val="00723C89"/>
    <w:rsid w:val="0072489C"/>
    <w:rsid w:val="00732DBE"/>
    <w:rsid w:val="0073749E"/>
    <w:rsid w:val="00747147"/>
    <w:rsid w:val="00750FC9"/>
    <w:rsid w:val="00751F7C"/>
    <w:rsid w:val="00756480"/>
    <w:rsid w:val="00761D75"/>
    <w:rsid w:val="00763BF8"/>
    <w:rsid w:val="0076750F"/>
    <w:rsid w:val="00771BEF"/>
    <w:rsid w:val="00771E80"/>
    <w:rsid w:val="007730CC"/>
    <w:rsid w:val="00774779"/>
    <w:rsid w:val="00782303"/>
    <w:rsid w:val="0079321B"/>
    <w:rsid w:val="00793881"/>
    <w:rsid w:val="00796C84"/>
    <w:rsid w:val="00797955"/>
    <w:rsid w:val="00797F4F"/>
    <w:rsid w:val="007A13FD"/>
    <w:rsid w:val="007A1C8D"/>
    <w:rsid w:val="007A2556"/>
    <w:rsid w:val="007A4A95"/>
    <w:rsid w:val="007A7337"/>
    <w:rsid w:val="007B1F43"/>
    <w:rsid w:val="007B5E98"/>
    <w:rsid w:val="007B6202"/>
    <w:rsid w:val="007B63BC"/>
    <w:rsid w:val="007C02EE"/>
    <w:rsid w:val="007C14FC"/>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82BD3"/>
    <w:rsid w:val="00893924"/>
    <w:rsid w:val="00893F90"/>
    <w:rsid w:val="00895CA2"/>
    <w:rsid w:val="008977F2"/>
    <w:rsid w:val="008A0CF6"/>
    <w:rsid w:val="008A237B"/>
    <w:rsid w:val="008A7DFE"/>
    <w:rsid w:val="008B3919"/>
    <w:rsid w:val="008B4F6A"/>
    <w:rsid w:val="008B506F"/>
    <w:rsid w:val="008B5925"/>
    <w:rsid w:val="008B6527"/>
    <w:rsid w:val="008B7F8D"/>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074AD"/>
    <w:rsid w:val="00911B06"/>
    <w:rsid w:val="009154F2"/>
    <w:rsid w:val="00917807"/>
    <w:rsid w:val="00921161"/>
    <w:rsid w:val="00925774"/>
    <w:rsid w:val="00925C23"/>
    <w:rsid w:val="00926442"/>
    <w:rsid w:val="00932E8B"/>
    <w:rsid w:val="00934F1C"/>
    <w:rsid w:val="00936FFB"/>
    <w:rsid w:val="009440F3"/>
    <w:rsid w:val="00946FE3"/>
    <w:rsid w:val="00947EF7"/>
    <w:rsid w:val="009516B3"/>
    <w:rsid w:val="00954CFC"/>
    <w:rsid w:val="00964FA5"/>
    <w:rsid w:val="00966710"/>
    <w:rsid w:val="00966A56"/>
    <w:rsid w:val="009710A0"/>
    <w:rsid w:val="00975BC7"/>
    <w:rsid w:val="009767A9"/>
    <w:rsid w:val="00981A6B"/>
    <w:rsid w:val="0098378D"/>
    <w:rsid w:val="00983856"/>
    <w:rsid w:val="00983BB0"/>
    <w:rsid w:val="009846BF"/>
    <w:rsid w:val="00986DD7"/>
    <w:rsid w:val="009939D0"/>
    <w:rsid w:val="00994579"/>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A6FC7"/>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14840"/>
    <w:rsid w:val="00B15552"/>
    <w:rsid w:val="00B1600D"/>
    <w:rsid w:val="00B17287"/>
    <w:rsid w:val="00B223C9"/>
    <w:rsid w:val="00B24084"/>
    <w:rsid w:val="00B2556E"/>
    <w:rsid w:val="00B26BE4"/>
    <w:rsid w:val="00B2748C"/>
    <w:rsid w:val="00B30368"/>
    <w:rsid w:val="00B3532D"/>
    <w:rsid w:val="00B46428"/>
    <w:rsid w:val="00B468CF"/>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572D"/>
    <w:rsid w:val="00C75863"/>
    <w:rsid w:val="00C7672E"/>
    <w:rsid w:val="00C77AA1"/>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70B"/>
    <w:rsid w:val="00D34C1C"/>
    <w:rsid w:val="00D377B0"/>
    <w:rsid w:val="00D37B1D"/>
    <w:rsid w:val="00D42363"/>
    <w:rsid w:val="00D44D73"/>
    <w:rsid w:val="00D52F17"/>
    <w:rsid w:val="00D57BA7"/>
    <w:rsid w:val="00D619D3"/>
    <w:rsid w:val="00D620EC"/>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B2FD9"/>
    <w:rsid w:val="00DB315A"/>
    <w:rsid w:val="00DB3CAF"/>
    <w:rsid w:val="00DC2C91"/>
    <w:rsid w:val="00DC5CD8"/>
    <w:rsid w:val="00DC746F"/>
    <w:rsid w:val="00DD1D25"/>
    <w:rsid w:val="00DD1EA2"/>
    <w:rsid w:val="00DD1EE1"/>
    <w:rsid w:val="00DD20D2"/>
    <w:rsid w:val="00DD23EF"/>
    <w:rsid w:val="00DD3F86"/>
    <w:rsid w:val="00DD5744"/>
    <w:rsid w:val="00DE3D47"/>
    <w:rsid w:val="00DE7C8D"/>
    <w:rsid w:val="00DF0349"/>
    <w:rsid w:val="00DF6F4C"/>
    <w:rsid w:val="00DF7FD0"/>
    <w:rsid w:val="00E00FE8"/>
    <w:rsid w:val="00E039B7"/>
    <w:rsid w:val="00E05556"/>
    <w:rsid w:val="00E07C7E"/>
    <w:rsid w:val="00E11C77"/>
    <w:rsid w:val="00E152F9"/>
    <w:rsid w:val="00E16FEE"/>
    <w:rsid w:val="00E17A3C"/>
    <w:rsid w:val="00E2003E"/>
    <w:rsid w:val="00E23221"/>
    <w:rsid w:val="00E32941"/>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EC"/>
    <w:rsid w:val="00E76C05"/>
    <w:rsid w:val="00E81AC9"/>
    <w:rsid w:val="00E84213"/>
    <w:rsid w:val="00E90997"/>
    <w:rsid w:val="00E92160"/>
    <w:rsid w:val="00E92900"/>
    <w:rsid w:val="00E961D3"/>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29BF"/>
    <w:rsid w:val="00EE338E"/>
    <w:rsid w:val="00EE4F2F"/>
    <w:rsid w:val="00EE5BA1"/>
    <w:rsid w:val="00EE6FC3"/>
    <w:rsid w:val="00EF0112"/>
    <w:rsid w:val="00EF3013"/>
    <w:rsid w:val="00EF3130"/>
    <w:rsid w:val="00EF384D"/>
    <w:rsid w:val="00EF7195"/>
    <w:rsid w:val="00F01E15"/>
    <w:rsid w:val="00F02192"/>
    <w:rsid w:val="00F04B11"/>
    <w:rsid w:val="00F05A48"/>
    <w:rsid w:val="00F10FDF"/>
    <w:rsid w:val="00F111C5"/>
    <w:rsid w:val="00F1142C"/>
    <w:rsid w:val="00F143E1"/>
    <w:rsid w:val="00F206A5"/>
    <w:rsid w:val="00F25F42"/>
    <w:rsid w:val="00F279E7"/>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imadia.iq"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yperlink" Target="HTTP://WWW.mop.gov.i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F6EE1-48D8-4535-BB1F-31699310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128</Pages>
  <Words>32347</Words>
  <Characters>184381</Characters>
  <Application>Microsoft Office Word</Application>
  <DocSecurity>0</DocSecurity>
  <Lines>1536</Lines>
  <Paragraphs>432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Maher</cp:lastModifiedBy>
  <cp:revision>10</cp:revision>
  <cp:lastPrinted>2022-02-07T10:23:00Z</cp:lastPrinted>
  <dcterms:created xsi:type="dcterms:W3CDTF">2022-03-12T10:04:00Z</dcterms:created>
  <dcterms:modified xsi:type="dcterms:W3CDTF">2022-03-15T04:21:00Z</dcterms:modified>
</cp:coreProperties>
</file>