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hint="cs"/>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6E41792A" w:rsidR="00B367A8" w:rsidRPr="00212FFB" w:rsidRDefault="00B367A8" w:rsidP="00833A3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833A3A">
              <w:rPr>
                <w:rFonts w:ascii="Simplified Arabic" w:hAnsi="Simplified Arabic" w:cs="Simplified Arabic"/>
                <w:b/>
                <w:bCs/>
                <w:color w:val="000000"/>
                <w:sz w:val="32"/>
                <w:szCs w:val="32"/>
                <w:highlight w:val="cyan"/>
                <w:lang w:bidi="ar-LB"/>
              </w:rPr>
              <w:t>4</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bookmarkStart w:id="0" w:name="_GoBack"/>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bookmarkEnd w:id="0"/>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1B79B3E3" w:rsidR="00B367A8" w:rsidRPr="00212FFB" w:rsidRDefault="00B367A8" w:rsidP="004F79ED">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4F79ED">
              <w:rPr>
                <w:rFonts w:asciiTheme="minorBidi" w:hAnsiTheme="minorBidi" w:hint="cs"/>
                <w:color w:val="000000"/>
                <w:sz w:val="32"/>
                <w:szCs w:val="32"/>
                <w:rtl/>
                <w:lang w:bidi="ar-IQ"/>
              </w:rPr>
              <w:t>29</w:t>
            </w:r>
            <w:r w:rsidRPr="00212FFB">
              <w:rPr>
                <w:rFonts w:asciiTheme="minorBidi" w:hAnsiTheme="minorBidi"/>
                <w:color w:val="000000"/>
                <w:sz w:val="32"/>
                <w:szCs w:val="32"/>
                <w:highlight w:val="cyan"/>
                <w:rtl/>
                <w:lang w:bidi="ar-LB"/>
              </w:rPr>
              <w:t xml:space="preserve">/  </w:t>
            </w:r>
            <w:r w:rsidR="00AD11A4">
              <w:rPr>
                <w:rFonts w:asciiTheme="minorBidi" w:hAnsiTheme="minorBidi" w:hint="cs"/>
                <w:color w:val="000000"/>
                <w:sz w:val="32"/>
                <w:szCs w:val="32"/>
                <w:highlight w:val="cyan"/>
                <w:rtl/>
                <w:lang w:bidi="ar-LB"/>
              </w:rPr>
              <w:t>1</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672405E3" w:rsidR="00B367A8" w:rsidRPr="00212FFB" w:rsidRDefault="00B367A8" w:rsidP="004F79ED">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4F79ED">
              <w:rPr>
                <w:b/>
                <w:bCs/>
                <w:color w:val="000000"/>
                <w:spacing w:val="-2"/>
                <w:sz w:val="24"/>
                <w:szCs w:val="24"/>
                <w:highlight w:val="cyan"/>
              </w:rPr>
              <w:t>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65E358C3" w:rsidR="00B367A8" w:rsidRPr="00212FFB" w:rsidRDefault="00B367A8" w:rsidP="004F79ED">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4F79ED">
              <w:rPr>
                <w:rFonts w:hint="cs"/>
                <w:sz w:val="24"/>
                <w:szCs w:val="24"/>
                <w:rtl/>
                <w:lang w:bidi="ar-IQ"/>
              </w:rPr>
              <w:t>29</w:t>
            </w:r>
            <w:r w:rsidRPr="00212FFB">
              <w:rPr>
                <w:rFonts w:hint="cs"/>
                <w:sz w:val="24"/>
                <w:szCs w:val="24"/>
                <w:highlight w:val="cyan"/>
                <w:rtl/>
              </w:rPr>
              <w:t xml:space="preserve">/    </w:t>
            </w:r>
            <w:r w:rsidR="00AD11A4">
              <w:rPr>
                <w:rFonts w:hint="cs"/>
                <w:sz w:val="24"/>
                <w:szCs w:val="24"/>
                <w:highlight w:val="cyan"/>
                <w:rtl/>
              </w:rPr>
              <w:t>1</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4F79ED">
              <w:rPr>
                <w:rFonts w:hint="cs"/>
                <w:sz w:val="24"/>
                <w:szCs w:val="24"/>
                <w:rtl/>
              </w:rPr>
              <w:t>6</w:t>
            </w:r>
            <w:r w:rsidRPr="00212FFB">
              <w:rPr>
                <w:rFonts w:hint="cs"/>
                <w:sz w:val="24"/>
                <w:szCs w:val="24"/>
                <w:rtl/>
              </w:rPr>
              <w:t xml:space="preserve"> </w:t>
            </w:r>
            <w:r w:rsidRPr="00212FFB">
              <w:rPr>
                <w:rFonts w:hint="cs"/>
                <w:sz w:val="24"/>
                <w:szCs w:val="24"/>
                <w:highlight w:val="cyan"/>
                <w:rtl/>
                <w:lang w:bidi="ar-DZ"/>
              </w:rPr>
              <w:t xml:space="preserve">/   </w:t>
            </w:r>
            <w:r w:rsidR="004F79ED">
              <w:rPr>
                <w:rFonts w:hint="cs"/>
                <w:sz w:val="24"/>
                <w:szCs w:val="24"/>
                <w:highlight w:val="cyan"/>
                <w:rtl/>
                <w:lang w:bidi="ar-DZ"/>
              </w:rPr>
              <w:t>2</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4F79ED">
              <w:rPr>
                <w:rFonts w:hint="cs"/>
                <w:color w:val="000000"/>
                <w:spacing w:val="-2"/>
                <w:sz w:val="24"/>
                <w:szCs w:val="24"/>
                <w:highlight w:val="cyan"/>
                <w:rtl/>
              </w:rPr>
              <w:t>12</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4F79ED">
              <w:rPr>
                <w:rFonts w:hint="cs"/>
                <w:color w:val="000000"/>
                <w:spacing w:val="-2"/>
                <w:sz w:val="24"/>
                <w:szCs w:val="24"/>
                <w:highlight w:val="cyan"/>
                <w:rtl/>
              </w:rPr>
              <w:t>2</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067"/>
        <w:gridCol w:w="1367"/>
        <w:gridCol w:w="1365"/>
        <w:gridCol w:w="1091"/>
        <w:gridCol w:w="1222"/>
        <w:gridCol w:w="1210"/>
        <w:gridCol w:w="1026"/>
      </w:tblGrid>
      <w:tr w:rsidR="00120DE8" w14:paraId="697A9444" w14:textId="77777777" w:rsidTr="00AD11A4">
        <w:tc>
          <w:tcPr>
            <w:tcW w:w="12441" w:type="dxa"/>
            <w:gridSpan w:val="9"/>
          </w:tcPr>
          <w:p w14:paraId="2348797C" w14:textId="77777777" w:rsidR="00120DE8" w:rsidRPr="00120DE8" w:rsidRDefault="00120DE8" w:rsidP="00EA4F08">
            <w:pPr>
              <w:tabs>
                <w:tab w:val="left" w:pos="1470"/>
              </w:tabs>
              <w:rPr>
                <w:b/>
                <w:bCs/>
                <w:lang w:bidi="ar-IQ"/>
              </w:rPr>
            </w:pPr>
          </w:p>
          <w:p w14:paraId="133A8D9D" w14:textId="3B92D8D8" w:rsidR="00120DE8" w:rsidRPr="00120DE8" w:rsidRDefault="00120DE8" w:rsidP="004F79E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F79ED">
              <w:rPr>
                <w:rFonts w:ascii="Arial" w:eastAsia="Times New Roman" w:hAnsi="Arial"/>
                <w:b/>
                <w:bCs/>
                <w:sz w:val="24"/>
                <w:szCs w:val="24"/>
                <w:u w:val="single"/>
              </w:rPr>
              <w:t>4</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11A4">
        <w:tc>
          <w:tcPr>
            <w:tcW w:w="1244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11A4">
        <w:tc>
          <w:tcPr>
            <w:tcW w:w="1244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11A4">
        <w:tc>
          <w:tcPr>
            <w:tcW w:w="1244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11A4">
        <w:tc>
          <w:tcPr>
            <w:tcW w:w="1244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11A4">
        <w:tc>
          <w:tcPr>
            <w:tcW w:w="1244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11A4">
        <w:tc>
          <w:tcPr>
            <w:tcW w:w="1244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11A4">
        <w:tc>
          <w:tcPr>
            <w:tcW w:w="1244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11A4">
        <w:tc>
          <w:tcPr>
            <w:tcW w:w="1244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11A4">
        <w:tc>
          <w:tcPr>
            <w:tcW w:w="1244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11A4">
        <w:tc>
          <w:tcPr>
            <w:tcW w:w="1244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11A4">
        <w:tc>
          <w:tcPr>
            <w:tcW w:w="1244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11A4">
        <w:tc>
          <w:tcPr>
            <w:tcW w:w="1244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AD11A4">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27"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306EA155"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B578A0">
              <w:rPr>
                <w:rFonts w:eastAsia="Times New Roman" w:cs="Calibri"/>
                <w:b/>
                <w:bCs/>
                <w:color w:val="000000"/>
              </w:rPr>
              <w:t>4</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833A3A" w:rsidRPr="00844D38" w14:paraId="0FF29B37" w14:textId="77777777" w:rsidTr="001C47B0">
        <w:trPr>
          <w:trHeight w:val="900"/>
        </w:trPr>
        <w:tc>
          <w:tcPr>
            <w:tcW w:w="666" w:type="dxa"/>
            <w:shd w:val="clear" w:color="auto" w:fill="auto"/>
            <w:vAlign w:val="center"/>
          </w:tcPr>
          <w:p w14:paraId="048B1D00" w14:textId="1A0108BD" w:rsidR="00833A3A" w:rsidRPr="00844D38" w:rsidRDefault="00833A3A" w:rsidP="00212FFB">
            <w:pPr>
              <w:jc w:val="center"/>
              <w:rPr>
                <w:rFonts w:eastAsia="Times New Roman" w:cs="Calibri"/>
                <w:b/>
                <w:bCs/>
                <w:color w:val="000000"/>
              </w:rPr>
            </w:pPr>
            <w:r>
              <w:rPr>
                <w:rFonts w:ascii="Arial" w:hAnsi="Arial" w:cs="Arial"/>
                <w:color w:val="000000"/>
              </w:rPr>
              <w:t>1</w:t>
            </w:r>
          </w:p>
        </w:tc>
        <w:tc>
          <w:tcPr>
            <w:tcW w:w="1427" w:type="dxa"/>
            <w:shd w:val="clear" w:color="auto" w:fill="auto"/>
            <w:vAlign w:val="center"/>
          </w:tcPr>
          <w:p w14:paraId="67E443E4" w14:textId="34B90B5C" w:rsidR="00833A3A" w:rsidRPr="008D681B" w:rsidRDefault="00833A3A" w:rsidP="00212FFB">
            <w:pPr>
              <w:jc w:val="center"/>
              <w:rPr>
                <w:rFonts w:eastAsia="Times New Roman" w:cs="Calibri"/>
                <w:b/>
                <w:bCs/>
                <w:color w:val="000000"/>
              </w:rPr>
            </w:pPr>
            <w:r>
              <w:rPr>
                <w:rFonts w:ascii="Arial" w:hAnsi="Arial" w:cs="Arial"/>
                <w:b/>
                <w:bCs/>
                <w:sz w:val="20"/>
                <w:szCs w:val="20"/>
              </w:rPr>
              <w:t>17-000-053</w:t>
            </w:r>
          </w:p>
        </w:tc>
        <w:tc>
          <w:tcPr>
            <w:tcW w:w="3067" w:type="dxa"/>
            <w:shd w:val="clear" w:color="auto" w:fill="auto"/>
          </w:tcPr>
          <w:p w14:paraId="3B0D7931" w14:textId="39F593F3" w:rsidR="00833A3A" w:rsidRPr="008D681B" w:rsidRDefault="00833A3A" w:rsidP="00212FFB">
            <w:pPr>
              <w:jc w:val="center"/>
              <w:rPr>
                <w:rFonts w:eastAsia="Times New Roman" w:cs="Calibri"/>
                <w:b/>
                <w:bCs/>
                <w:color w:val="000000"/>
                <w:lang w:bidi="ar-IQ"/>
              </w:rPr>
            </w:pPr>
            <w:r>
              <w:rPr>
                <w:rFonts w:ascii="Arial" w:hAnsi="Arial" w:cs="Arial"/>
                <w:b/>
                <w:bCs/>
                <w:sz w:val="16"/>
                <w:szCs w:val="16"/>
              </w:rPr>
              <w:t xml:space="preserve">Amyl nitrate 0.2ml in crusable glass or capsule or glass  Ampoule </w:t>
            </w:r>
            <w:r>
              <w:rPr>
                <w:rFonts w:ascii="Arial" w:hAnsi="Arial" w:cs="Arial"/>
                <w:b/>
                <w:bCs/>
                <w:sz w:val="16"/>
                <w:szCs w:val="16"/>
                <w:rtl/>
              </w:rPr>
              <w:t>يتم تثبيت الاحتياج من قبل المركز الاستشاري</w:t>
            </w:r>
            <w:r>
              <w:rPr>
                <w:rFonts w:ascii="Arial" w:hAnsi="Arial" w:cs="Arial"/>
                <w:b/>
                <w:bCs/>
                <w:sz w:val="16"/>
                <w:szCs w:val="16"/>
              </w:rPr>
              <w:t xml:space="preserve">  (1012)</w:t>
            </w:r>
            <w:r>
              <w:rPr>
                <w:rFonts w:ascii="Arial" w:hAnsi="Arial" w:cs="Arial"/>
                <w:b/>
                <w:bCs/>
                <w:sz w:val="16"/>
                <w:szCs w:val="16"/>
                <w:rtl/>
              </w:rPr>
              <w:t>احتياج واحد)لاستعلامات السموم + ذي قار</w:t>
            </w:r>
            <w:r>
              <w:rPr>
                <w:rFonts w:ascii="Arial" w:hAnsi="Arial" w:cs="Arial"/>
                <w:b/>
                <w:bCs/>
                <w:sz w:val="16"/>
                <w:szCs w:val="16"/>
              </w:rPr>
              <w:t xml:space="preserve"> )                         </w:t>
            </w:r>
          </w:p>
        </w:tc>
        <w:tc>
          <w:tcPr>
            <w:tcW w:w="1367" w:type="dxa"/>
            <w:shd w:val="clear" w:color="auto" w:fill="auto"/>
            <w:vAlign w:val="center"/>
          </w:tcPr>
          <w:p w14:paraId="0EEF0DD8" w14:textId="1D39AEB7" w:rsidR="00833A3A" w:rsidRPr="008D681B" w:rsidRDefault="00833A3A" w:rsidP="00212FFB">
            <w:pPr>
              <w:jc w:val="center"/>
              <w:rPr>
                <w:rFonts w:eastAsia="Times New Roman" w:cs="Calibri"/>
                <w:b/>
                <w:bCs/>
                <w:color w:val="000000"/>
              </w:rPr>
            </w:pPr>
            <w:r>
              <w:rPr>
                <w:rFonts w:ascii="Arial" w:hAnsi="Arial" w:cs="Arial"/>
                <w:b/>
                <w:bCs/>
                <w:color w:val="000000"/>
              </w:rPr>
              <w:t>1010</w:t>
            </w:r>
          </w:p>
        </w:tc>
        <w:tc>
          <w:tcPr>
            <w:tcW w:w="1365" w:type="dxa"/>
            <w:shd w:val="clear" w:color="auto" w:fill="auto"/>
            <w:vAlign w:val="center"/>
          </w:tcPr>
          <w:p w14:paraId="03F2BE10" w14:textId="48F0695D"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12 AMP</w:t>
            </w:r>
          </w:p>
        </w:tc>
        <w:tc>
          <w:tcPr>
            <w:tcW w:w="1091" w:type="dxa"/>
            <w:shd w:val="clear" w:color="auto" w:fill="auto"/>
            <w:vAlign w:val="center"/>
          </w:tcPr>
          <w:p w14:paraId="12720DD5" w14:textId="4A06E82E"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7.5</w:t>
            </w:r>
          </w:p>
        </w:tc>
        <w:tc>
          <w:tcPr>
            <w:tcW w:w="1222" w:type="dxa"/>
            <w:shd w:val="clear" w:color="auto" w:fill="auto"/>
            <w:vAlign w:val="center"/>
          </w:tcPr>
          <w:p w14:paraId="3C8969B0" w14:textId="06060CEC"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5.2</w:t>
            </w:r>
          </w:p>
        </w:tc>
        <w:tc>
          <w:tcPr>
            <w:tcW w:w="1210" w:type="dxa"/>
            <w:shd w:val="clear" w:color="auto" w:fill="auto"/>
            <w:vAlign w:val="center"/>
          </w:tcPr>
          <w:p w14:paraId="7EA85F73" w14:textId="312A75E7"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3.3</w:t>
            </w:r>
          </w:p>
        </w:tc>
        <w:tc>
          <w:tcPr>
            <w:tcW w:w="1026" w:type="dxa"/>
            <w:shd w:val="clear" w:color="auto" w:fill="auto"/>
            <w:vAlign w:val="center"/>
          </w:tcPr>
          <w:p w14:paraId="1C62A8CE" w14:textId="44F9F34A"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1.8</w:t>
            </w:r>
          </w:p>
        </w:tc>
      </w:tr>
      <w:tr w:rsidR="00833A3A" w:rsidRPr="00844D38" w14:paraId="7339A818" w14:textId="77777777" w:rsidTr="00833A3A">
        <w:trPr>
          <w:trHeight w:val="900"/>
        </w:trPr>
        <w:tc>
          <w:tcPr>
            <w:tcW w:w="666" w:type="dxa"/>
            <w:shd w:val="clear" w:color="auto" w:fill="auto"/>
            <w:vAlign w:val="center"/>
          </w:tcPr>
          <w:p w14:paraId="56EC3115" w14:textId="43F72597" w:rsidR="00833A3A" w:rsidRPr="00844D38" w:rsidRDefault="00833A3A" w:rsidP="00212FFB">
            <w:pPr>
              <w:jc w:val="center"/>
              <w:rPr>
                <w:rFonts w:eastAsia="Times New Roman" w:cs="Calibri"/>
                <w:b/>
                <w:bCs/>
                <w:color w:val="000000"/>
              </w:rPr>
            </w:pPr>
            <w:r>
              <w:rPr>
                <w:rFonts w:ascii="Arial" w:hAnsi="Arial" w:cs="Arial"/>
                <w:color w:val="000000"/>
              </w:rPr>
              <w:t>2</w:t>
            </w:r>
          </w:p>
        </w:tc>
        <w:tc>
          <w:tcPr>
            <w:tcW w:w="1427" w:type="dxa"/>
            <w:shd w:val="clear" w:color="auto" w:fill="auto"/>
            <w:vAlign w:val="center"/>
          </w:tcPr>
          <w:p w14:paraId="3E23E8A4" w14:textId="7B69E52C" w:rsidR="00833A3A" w:rsidRPr="008D681B" w:rsidRDefault="00833A3A" w:rsidP="00212FFB">
            <w:pPr>
              <w:jc w:val="center"/>
              <w:rPr>
                <w:rFonts w:eastAsia="Times New Roman" w:cs="Calibri"/>
                <w:b/>
                <w:bCs/>
                <w:color w:val="000000"/>
              </w:rPr>
            </w:pPr>
            <w:r>
              <w:rPr>
                <w:rFonts w:ascii="Arial" w:hAnsi="Arial" w:cs="Arial"/>
                <w:b/>
                <w:bCs/>
                <w:sz w:val="20"/>
                <w:szCs w:val="20"/>
              </w:rPr>
              <w:t>17-000-006</w:t>
            </w:r>
          </w:p>
        </w:tc>
        <w:tc>
          <w:tcPr>
            <w:tcW w:w="3067" w:type="dxa"/>
            <w:shd w:val="clear" w:color="auto" w:fill="auto"/>
          </w:tcPr>
          <w:p w14:paraId="02A0C41B" w14:textId="2889C897" w:rsidR="00833A3A" w:rsidRPr="008D681B" w:rsidRDefault="00833A3A" w:rsidP="00212FFB">
            <w:pPr>
              <w:jc w:val="center"/>
              <w:rPr>
                <w:rFonts w:eastAsia="Times New Roman" w:cs="Calibri"/>
                <w:b/>
                <w:bCs/>
                <w:color w:val="000000"/>
                <w:lang w:bidi="ar-IQ"/>
              </w:rPr>
            </w:pPr>
            <w:r>
              <w:rPr>
                <w:rFonts w:ascii="Arial" w:hAnsi="Arial" w:cs="Arial"/>
                <w:color w:val="000000"/>
              </w:rPr>
              <w:t xml:space="preserve">Atropine sulphate 2mg/ml Injection vial or ampoule </w:t>
            </w:r>
            <w:r>
              <w:rPr>
                <w:rFonts w:ascii="Arial" w:hAnsi="Arial" w:cs="Arial"/>
                <w:color w:val="000000"/>
                <w:rtl/>
              </w:rPr>
              <w:t>يتم تثبيت الاحتياج من قبل المركز الاستشاري لاستعلامات السموم + ذي قار</w:t>
            </w:r>
          </w:p>
        </w:tc>
        <w:tc>
          <w:tcPr>
            <w:tcW w:w="1367" w:type="dxa"/>
            <w:shd w:val="clear" w:color="auto" w:fill="auto"/>
            <w:vAlign w:val="center"/>
          </w:tcPr>
          <w:p w14:paraId="6C900231" w14:textId="48E10938" w:rsidR="00833A3A" w:rsidRPr="008D681B" w:rsidRDefault="00833A3A" w:rsidP="00212FFB">
            <w:pPr>
              <w:jc w:val="center"/>
              <w:rPr>
                <w:rFonts w:eastAsia="Times New Roman" w:cs="Calibri"/>
                <w:b/>
                <w:bCs/>
                <w:color w:val="000000"/>
              </w:rPr>
            </w:pPr>
            <w:r>
              <w:rPr>
                <w:rFonts w:ascii="Arial" w:hAnsi="Arial" w:cs="Arial"/>
                <w:b/>
                <w:bCs/>
                <w:color w:val="000000"/>
              </w:rPr>
              <w:t>15000</w:t>
            </w:r>
          </w:p>
        </w:tc>
        <w:tc>
          <w:tcPr>
            <w:tcW w:w="1365" w:type="dxa"/>
            <w:shd w:val="clear" w:color="auto" w:fill="auto"/>
            <w:vAlign w:val="center"/>
          </w:tcPr>
          <w:p w14:paraId="6BB10F75" w14:textId="7C2B844E" w:rsidR="00833A3A" w:rsidRPr="008D681B" w:rsidRDefault="00833A3A" w:rsidP="00212FFB">
            <w:pPr>
              <w:jc w:val="center"/>
              <w:rPr>
                <w:rFonts w:eastAsia="Times New Roman" w:cs="Calibri"/>
                <w:b/>
                <w:bCs/>
                <w:color w:val="000000"/>
              </w:rPr>
            </w:pPr>
            <w:r>
              <w:rPr>
                <w:rFonts w:ascii="Calibri" w:hAnsi="Calibri" w:cs="Arial"/>
                <w:b/>
                <w:bCs/>
                <w:color w:val="000000"/>
                <w:sz w:val="20"/>
                <w:szCs w:val="20"/>
              </w:rPr>
              <w:t>syring(200µg/1ml)</w:t>
            </w:r>
          </w:p>
        </w:tc>
        <w:tc>
          <w:tcPr>
            <w:tcW w:w="1091" w:type="dxa"/>
            <w:shd w:val="clear" w:color="auto" w:fill="auto"/>
            <w:vAlign w:val="center"/>
          </w:tcPr>
          <w:p w14:paraId="02AADD70" w14:textId="2C7F91C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15.7</w:t>
            </w:r>
          </w:p>
        </w:tc>
        <w:tc>
          <w:tcPr>
            <w:tcW w:w="1222" w:type="dxa"/>
            <w:shd w:val="clear" w:color="auto" w:fill="auto"/>
            <w:vAlign w:val="center"/>
          </w:tcPr>
          <w:p w14:paraId="6FFDD4BF" w14:textId="35097436"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11.02</w:t>
            </w:r>
          </w:p>
        </w:tc>
        <w:tc>
          <w:tcPr>
            <w:tcW w:w="1210" w:type="dxa"/>
            <w:shd w:val="clear" w:color="auto" w:fill="auto"/>
            <w:vAlign w:val="center"/>
          </w:tcPr>
          <w:p w14:paraId="77D79307" w14:textId="46BC166E"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7.08</w:t>
            </w:r>
          </w:p>
        </w:tc>
        <w:tc>
          <w:tcPr>
            <w:tcW w:w="1026" w:type="dxa"/>
            <w:shd w:val="clear" w:color="auto" w:fill="auto"/>
            <w:vAlign w:val="center"/>
          </w:tcPr>
          <w:p w14:paraId="24307D0A" w14:textId="38B5597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3.9</w:t>
            </w:r>
          </w:p>
        </w:tc>
      </w:tr>
      <w:tr w:rsidR="00833A3A" w:rsidRPr="00844D38" w14:paraId="501EED78" w14:textId="77777777" w:rsidTr="00833A3A">
        <w:trPr>
          <w:trHeight w:val="900"/>
        </w:trPr>
        <w:tc>
          <w:tcPr>
            <w:tcW w:w="666" w:type="dxa"/>
            <w:shd w:val="clear" w:color="auto" w:fill="auto"/>
            <w:vAlign w:val="center"/>
          </w:tcPr>
          <w:p w14:paraId="5BEB2C63" w14:textId="20372751" w:rsidR="00833A3A" w:rsidRPr="00844D38" w:rsidRDefault="00833A3A" w:rsidP="00212FFB">
            <w:pPr>
              <w:jc w:val="center"/>
              <w:rPr>
                <w:rFonts w:eastAsia="Times New Roman" w:cs="Calibri"/>
                <w:b/>
                <w:bCs/>
                <w:color w:val="000000"/>
              </w:rPr>
            </w:pPr>
            <w:r>
              <w:rPr>
                <w:rFonts w:ascii="Arial" w:hAnsi="Arial" w:cs="Arial"/>
                <w:color w:val="000000"/>
              </w:rPr>
              <w:t>3</w:t>
            </w:r>
          </w:p>
        </w:tc>
        <w:tc>
          <w:tcPr>
            <w:tcW w:w="1427" w:type="dxa"/>
            <w:shd w:val="clear" w:color="auto" w:fill="auto"/>
            <w:vAlign w:val="center"/>
          </w:tcPr>
          <w:p w14:paraId="6812A8A8" w14:textId="7EEC2185" w:rsidR="00833A3A" w:rsidRPr="008D681B" w:rsidRDefault="00833A3A" w:rsidP="00212FFB">
            <w:pPr>
              <w:jc w:val="center"/>
              <w:rPr>
                <w:rFonts w:eastAsia="Times New Roman" w:cs="Calibri"/>
                <w:b/>
                <w:bCs/>
                <w:color w:val="000000"/>
              </w:rPr>
            </w:pPr>
            <w:r>
              <w:rPr>
                <w:rFonts w:ascii="Arial" w:hAnsi="Arial" w:cs="Arial"/>
                <w:b/>
                <w:bCs/>
                <w:sz w:val="20"/>
                <w:szCs w:val="20"/>
              </w:rPr>
              <w:t>17-000-014</w:t>
            </w:r>
          </w:p>
        </w:tc>
        <w:tc>
          <w:tcPr>
            <w:tcW w:w="3067" w:type="dxa"/>
            <w:shd w:val="clear" w:color="auto" w:fill="auto"/>
          </w:tcPr>
          <w:p w14:paraId="2EDD14F1" w14:textId="43CED604" w:rsidR="00833A3A" w:rsidRPr="008D681B" w:rsidRDefault="00833A3A" w:rsidP="00212FFB">
            <w:pPr>
              <w:jc w:val="center"/>
              <w:rPr>
                <w:rFonts w:eastAsia="Times New Roman" w:cs="Calibri"/>
                <w:b/>
                <w:bCs/>
                <w:color w:val="000000"/>
                <w:lang w:bidi="ar-IQ"/>
              </w:rPr>
            </w:pPr>
            <w:r>
              <w:rPr>
                <w:rFonts w:ascii="Arial" w:hAnsi="Arial" w:cs="Arial"/>
                <w:b/>
                <w:bCs/>
                <w:sz w:val="16"/>
                <w:szCs w:val="16"/>
              </w:rPr>
              <w:t>Cyanid Antidot Kit.(hydroxocoblamine)</w:t>
            </w:r>
            <w:r>
              <w:rPr>
                <w:rFonts w:ascii="Arial" w:hAnsi="Arial" w:cs="Arial"/>
                <w:b/>
                <w:bCs/>
                <w:sz w:val="16"/>
                <w:szCs w:val="16"/>
              </w:rPr>
              <w:br/>
              <w:t xml:space="preserve">  </w:t>
            </w:r>
            <w:r>
              <w:rPr>
                <w:rFonts w:ascii="Arial" w:hAnsi="Arial" w:cs="Arial"/>
                <w:b/>
                <w:bCs/>
                <w:sz w:val="16"/>
                <w:szCs w:val="16"/>
                <w:rtl/>
              </w:rPr>
              <w:t>يتم تثبيت الاحتياج من قبل المركز الاستشاري لاستعلامات السموم + ذي قار</w:t>
            </w:r>
          </w:p>
        </w:tc>
        <w:tc>
          <w:tcPr>
            <w:tcW w:w="1367" w:type="dxa"/>
            <w:shd w:val="clear" w:color="auto" w:fill="auto"/>
            <w:vAlign w:val="center"/>
          </w:tcPr>
          <w:p w14:paraId="72792835" w14:textId="70F5241A" w:rsidR="00833A3A" w:rsidRPr="008D681B" w:rsidRDefault="00833A3A" w:rsidP="00212FFB">
            <w:pPr>
              <w:jc w:val="center"/>
              <w:rPr>
                <w:rFonts w:eastAsia="Times New Roman" w:cs="Calibri"/>
                <w:b/>
                <w:bCs/>
                <w:color w:val="000000"/>
              </w:rPr>
            </w:pPr>
            <w:r>
              <w:rPr>
                <w:rFonts w:ascii="Arial" w:hAnsi="Arial" w:cs="Arial"/>
                <w:b/>
                <w:bCs/>
                <w:color w:val="000000"/>
              </w:rPr>
              <w:t>300</w:t>
            </w:r>
          </w:p>
        </w:tc>
        <w:tc>
          <w:tcPr>
            <w:tcW w:w="1365" w:type="dxa"/>
            <w:shd w:val="clear" w:color="auto" w:fill="auto"/>
            <w:vAlign w:val="center"/>
          </w:tcPr>
          <w:p w14:paraId="2D085E1C" w14:textId="0776F2A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5gm (vial)</w:t>
            </w:r>
          </w:p>
        </w:tc>
        <w:tc>
          <w:tcPr>
            <w:tcW w:w="1091" w:type="dxa"/>
            <w:shd w:val="clear" w:color="auto" w:fill="auto"/>
            <w:vAlign w:val="center"/>
          </w:tcPr>
          <w:p w14:paraId="350F1E61" w14:textId="7948D300"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772</w:t>
            </w:r>
          </w:p>
        </w:tc>
        <w:tc>
          <w:tcPr>
            <w:tcW w:w="1222" w:type="dxa"/>
            <w:shd w:val="clear" w:color="auto" w:fill="auto"/>
            <w:vAlign w:val="center"/>
          </w:tcPr>
          <w:p w14:paraId="200D50A6" w14:textId="79D3A660"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540</w:t>
            </w:r>
          </w:p>
        </w:tc>
        <w:tc>
          <w:tcPr>
            <w:tcW w:w="1210" w:type="dxa"/>
            <w:shd w:val="clear" w:color="auto" w:fill="auto"/>
            <w:vAlign w:val="center"/>
          </w:tcPr>
          <w:p w14:paraId="39DBA8E0" w14:textId="47A2A8FC"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347.4</w:t>
            </w:r>
          </w:p>
        </w:tc>
        <w:tc>
          <w:tcPr>
            <w:tcW w:w="1026" w:type="dxa"/>
            <w:shd w:val="clear" w:color="auto" w:fill="auto"/>
            <w:vAlign w:val="center"/>
          </w:tcPr>
          <w:p w14:paraId="3AEA7889" w14:textId="4639ABFB"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193</w:t>
            </w:r>
          </w:p>
        </w:tc>
      </w:tr>
      <w:tr w:rsidR="00833A3A" w:rsidRPr="00844D38" w14:paraId="30C02DE9" w14:textId="77777777" w:rsidTr="00833A3A">
        <w:trPr>
          <w:trHeight w:val="900"/>
        </w:trPr>
        <w:tc>
          <w:tcPr>
            <w:tcW w:w="666" w:type="dxa"/>
            <w:shd w:val="clear" w:color="auto" w:fill="auto"/>
            <w:vAlign w:val="center"/>
          </w:tcPr>
          <w:p w14:paraId="35E86E32" w14:textId="2D878D42" w:rsidR="00833A3A" w:rsidRPr="00844D38" w:rsidRDefault="00833A3A" w:rsidP="00212FFB">
            <w:pPr>
              <w:jc w:val="center"/>
              <w:rPr>
                <w:rFonts w:eastAsia="Times New Roman" w:cs="Calibri"/>
                <w:b/>
                <w:bCs/>
                <w:color w:val="000000"/>
              </w:rPr>
            </w:pPr>
            <w:r>
              <w:rPr>
                <w:rFonts w:ascii="Arial" w:hAnsi="Arial" w:cs="Arial"/>
                <w:color w:val="000000"/>
              </w:rPr>
              <w:t>4</w:t>
            </w:r>
          </w:p>
        </w:tc>
        <w:tc>
          <w:tcPr>
            <w:tcW w:w="1427" w:type="dxa"/>
            <w:shd w:val="clear" w:color="auto" w:fill="auto"/>
            <w:vAlign w:val="center"/>
          </w:tcPr>
          <w:p w14:paraId="30D8435D" w14:textId="4442E4FC" w:rsidR="00833A3A" w:rsidRPr="008D681B" w:rsidRDefault="00833A3A" w:rsidP="00212FFB">
            <w:pPr>
              <w:jc w:val="center"/>
              <w:rPr>
                <w:rFonts w:eastAsia="Times New Roman" w:cs="Calibri"/>
                <w:b/>
                <w:bCs/>
                <w:color w:val="000000"/>
              </w:rPr>
            </w:pPr>
            <w:r>
              <w:rPr>
                <w:rFonts w:ascii="Arial" w:hAnsi="Arial" w:cs="Arial"/>
                <w:b/>
                <w:bCs/>
                <w:sz w:val="20"/>
                <w:szCs w:val="20"/>
              </w:rPr>
              <w:t>17-000-016</w:t>
            </w:r>
          </w:p>
        </w:tc>
        <w:tc>
          <w:tcPr>
            <w:tcW w:w="3067" w:type="dxa"/>
            <w:shd w:val="clear" w:color="auto" w:fill="auto"/>
          </w:tcPr>
          <w:p w14:paraId="739D2066" w14:textId="55576060" w:rsidR="00833A3A" w:rsidRPr="008D681B" w:rsidRDefault="00833A3A" w:rsidP="00212FFB">
            <w:pPr>
              <w:jc w:val="center"/>
              <w:rPr>
                <w:rFonts w:eastAsia="Times New Roman" w:cs="Calibri"/>
                <w:b/>
                <w:bCs/>
                <w:color w:val="000000"/>
                <w:lang w:bidi="ar-IQ"/>
              </w:rPr>
            </w:pPr>
            <w:r>
              <w:rPr>
                <w:rFonts w:ascii="Arial" w:hAnsi="Arial" w:cs="Arial"/>
                <w:b/>
                <w:bCs/>
                <w:sz w:val="16"/>
                <w:szCs w:val="16"/>
              </w:rPr>
              <w:t>Dicobalt edetate  300mg/ (20ml)  Ampoule</w:t>
            </w:r>
            <w:r>
              <w:rPr>
                <w:rFonts w:ascii="Arial" w:hAnsi="Arial" w:cs="Arial"/>
                <w:b/>
                <w:bCs/>
                <w:sz w:val="16"/>
                <w:szCs w:val="16"/>
              </w:rPr>
              <w:br/>
            </w:r>
            <w:r>
              <w:rPr>
                <w:rFonts w:ascii="Arial" w:hAnsi="Arial" w:cs="Arial"/>
                <w:b/>
                <w:bCs/>
                <w:sz w:val="16"/>
                <w:szCs w:val="16"/>
                <w:rtl/>
              </w:rPr>
              <w:t>يتم تثبيت الاحتياج من قبل المركز الاستشاري لاستعلامات السموم حصرا + ذي قار</w:t>
            </w:r>
            <w:r>
              <w:rPr>
                <w:rFonts w:ascii="Arial" w:hAnsi="Arial" w:cs="Arial"/>
                <w:b/>
                <w:bCs/>
                <w:sz w:val="16"/>
                <w:szCs w:val="16"/>
              </w:rPr>
              <w:t xml:space="preserve"> </w:t>
            </w:r>
          </w:p>
        </w:tc>
        <w:tc>
          <w:tcPr>
            <w:tcW w:w="1367" w:type="dxa"/>
            <w:shd w:val="clear" w:color="auto" w:fill="auto"/>
            <w:vAlign w:val="center"/>
          </w:tcPr>
          <w:p w14:paraId="6DF0CC2F" w14:textId="141931FF" w:rsidR="00833A3A" w:rsidRPr="008D681B" w:rsidRDefault="00833A3A" w:rsidP="00212FFB">
            <w:pPr>
              <w:jc w:val="center"/>
              <w:rPr>
                <w:rFonts w:eastAsia="Times New Roman" w:cs="Calibri"/>
                <w:b/>
                <w:bCs/>
                <w:color w:val="000000"/>
              </w:rPr>
            </w:pPr>
            <w:r>
              <w:rPr>
                <w:rFonts w:ascii="Arial" w:hAnsi="Arial" w:cs="Arial"/>
                <w:b/>
                <w:bCs/>
                <w:color w:val="000000"/>
              </w:rPr>
              <w:t>260</w:t>
            </w:r>
          </w:p>
        </w:tc>
        <w:tc>
          <w:tcPr>
            <w:tcW w:w="1365" w:type="dxa"/>
            <w:shd w:val="clear" w:color="auto" w:fill="auto"/>
            <w:vAlign w:val="center"/>
          </w:tcPr>
          <w:p w14:paraId="49D60CE7" w14:textId="259FC56D"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20 ml (amp)</w:t>
            </w:r>
          </w:p>
        </w:tc>
        <w:tc>
          <w:tcPr>
            <w:tcW w:w="1091" w:type="dxa"/>
            <w:shd w:val="clear" w:color="auto" w:fill="auto"/>
            <w:vAlign w:val="center"/>
          </w:tcPr>
          <w:p w14:paraId="33B9CE10" w14:textId="7D65AC81"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30.3</w:t>
            </w:r>
          </w:p>
        </w:tc>
        <w:tc>
          <w:tcPr>
            <w:tcW w:w="1222" w:type="dxa"/>
            <w:shd w:val="clear" w:color="auto" w:fill="auto"/>
            <w:vAlign w:val="center"/>
          </w:tcPr>
          <w:p w14:paraId="7A2314F9" w14:textId="4097BCC3"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21.2</w:t>
            </w:r>
          </w:p>
        </w:tc>
        <w:tc>
          <w:tcPr>
            <w:tcW w:w="1210" w:type="dxa"/>
            <w:shd w:val="clear" w:color="auto" w:fill="auto"/>
            <w:vAlign w:val="center"/>
          </w:tcPr>
          <w:p w14:paraId="2EE89A81" w14:textId="18314DE6"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13.6</w:t>
            </w:r>
          </w:p>
        </w:tc>
        <w:tc>
          <w:tcPr>
            <w:tcW w:w="1026" w:type="dxa"/>
            <w:shd w:val="clear" w:color="auto" w:fill="auto"/>
            <w:vAlign w:val="center"/>
          </w:tcPr>
          <w:p w14:paraId="2C7C1F0E" w14:textId="368627DA"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7.5</w:t>
            </w:r>
          </w:p>
        </w:tc>
      </w:tr>
      <w:tr w:rsidR="00833A3A" w:rsidRPr="00844D38" w14:paraId="6E14D798" w14:textId="77777777" w:rsidTr="00833A3A">
        <w:trPr>
          <w:trHeight w:val="900"/>
        </w:trPr>
        <w:tc>
          <w:tcPr>
            <w:tcW w:w="666" w:type="dxa"/>
            <w:shd w:val="clear" w:color="auto" w:fill="auto"/>
            <w:vAlign w:val="center"/>
          </w:tcPr>
          <w:p w14:paraId="321F13D2" w14:textId="53B3B1FB" w:rsidR="00833A3A" w:rsidRPr="00844D38" w:rsidRDefault="00833A3A" w:rsidP="00212FFB">
            <w:pPr>
              <w:jc w:val="center"/>
              <w:rPr>
                <w:rFonts w:eastAsia="Times New Roman" w:cs="Calibri"/>
                <w:b/>
                <w:bCs/>
                <w:color w:val="000000"/>
              </w:rPr>
            </w:pPr>
            <w:r>
              <w:rPr>
                <w:rFonts w:ascii="Arial" w:hAnsi="Arial" w:cs="Arial"/>
                <w:color w:val="000000"/>
              </w:rPr>
              <w:t>5</w:t>
            </w:r>
          </w:p>
        </w:tc>
        <w:tc>
          <w:tcPr>
            <w:tcW w:w="1427" w:type="dxa"/>
            <w:shd w:val="clear" w:color="auto" w:fill="auto"/>
            <w:vAlign w:val="center"/>
          </w:tcPr>
          <w:p w14:paraId="6D483DD9" w14:textId="2FBFD795" w:rsidR="00833A3A" w:rsidRPr="008D681B" w:rsidRDefault="00833A3A" w:rsidP="00212FFB">
            <w:pPr>
              <w:jc w:val="center"/>
              <w:rPr>
                <w:rFonts w:eastAsia="Times New Roman" w:cs="Calibri"/>
                <w:b/>
                <w:bCs/>
                <w:color w:val="000000"/>
              </w:rPr>
            </w:pPr>
            <w:r>
              <w:rPr>
                <w:rFonts w:ascii="Arial" w:hAnsi="Arial" w:cs="Arial"/>
                <w:b/>
                <w:bCs/>
                <w:sz w:val="20"/>
                <w:szCs w:val="20"/>
              </w:rPr>
              <w:t>17-000-018</w:t>
            </w:r>
          </w:p>
        </w:tc>
        <w:tc>
          <w:tcPr>
            <w:tcW w:w="3067" w:type="dxa"/>
            <w:shd w:val="clear" w:color="auto" w:fill="auto"/>
          </w:tcPr>
          <w:p w14:paraId="07799084" w14:textId="6DBE2A18" w:rsidR="00833A3A" w:rsidRPr="008D681B" w:rsidRDefault="00833A3A" w:rsidP="00212FFB">
            <w:pPr>
              <w:jc w:val="center"/>
              <w:rPr>
                <w:rFonts w:eastAsia="Times New Roman" w:cs="Calibri"/>
                <w:b/>
                <w:bCs/>
                <w:color w:val="000000"/>
                <w:lang w:bidi="ar-IQ"/>
              </w:rPr>
            </w:pPr>
            <w:r>
              <w:rPr>
                <w:rFonts w:ascii="Arial" w:hAnsi="Arial" w:cs="Arial"/>
                <w:b/>
                <w:bCs/>
                <w:sz w:val="16"/>
                <w:szCs w:val="16"/>
              </w:rPr>
              <w:t xml:space="preserve">Dimercaprol in arachis oil (solvent)  50mg/ml  2ml Ampoule injection </w:t>
            </w:r>
            <w:r>
              <w:rPr>
                <w:rFonts w:ascii="Arial" w:hAnsi="Arial" w:cs="Arial"/>
                <w:b/>
                <w:bCs/>
                <w:sz w:val="16"/>
                <w:szCs w:val="16"/>
                <w:rtl/>
              </w:rPr>
              <w:t>يتم تثبيت الاحتياج من قبل المركز الاستشاري لاستعلامات السموم + ذي قار</w:t>
            </w:r>
          </w:p>
        </w:tc>
        <w:tc>
          <w:tcPr>
            <w:tcW w:w="1367" w:type="dxa"/>
            <w:shd w:val="clear" w:color="auto" w:fill="auto"/>
            <w:vAlign w:val="center"/>
          </w:tcPr>
          <w:p w14:paraId="5DA9D3F8" w14:textId="3361D90D" w:rsidR="00833A3A" w:rsidRPr="008D681B" w:rsidRDefault="00833A3A" w:rsidP="00212FFB">
            <w:pPr>
              <w:jc w:val="center"/>
              <w:rPr>
                <w:rFonts w:eastAsia="Times New Roman" w:cs="Calibri"/>
                <w:b/>
                <w:bCs/>
                <w:color w:val="000000"/>
              </w:rPr>
            </w:pPr>
            <w:r>
              <w:rPr>
                <w:rFonts w:ascii="Arial" w:hAnsi="Arial" w:cs="Arial"/>
                <w:b/>
                <w:bCs/>
                <w:color w:val="000000"/>
              </w:rPr>
              <w:t>1600</w:t>
            </w:r>
          </w:p>
        </w:tc>
        <w:tc>
          <w:tcPr>
            <w:tcW w:w="1365" w:type="dxa"/>
            <w:shd w:val="clear" w:color="auto" w:fill="auto"/>
            <w:vAlign w:val="center"/>
          </w:tcPr>
          <w:p w14:paraId="5735BDE3" w14:textId="4BD084A4"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 amp</w:t>
            </w:r>
          </w:p>
        </w:tc>
        <w:tc>
          <w:tcPr>
            <w:tcW w:w="1091" w:type="dxa"/>
            <w:shd w:val="clear" w:color="auto" w:fill="auto"/>
            <w:vAlign w:val="center"/>
          </w:tcPr>
          <w:p w14:paraId="43C2A3C7" w14:textId="197D54E8"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110</w:t>
            </w:r>
          </w:p>
        </w:tc>
        <w:tc>
          <w:tcPr>
            <w:tcW w:w="1222" w:type="dxa"/>
            <w:shd w:val="clear" w:color="auto" w:fill="auto"/>
            <w:vAlign w:val="center"/>
          </w:tcPr>
          <w:p w14:paraId="1D11DBDE" w14:textId="782F0D23"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77</w:t>
            </w:r>
          </w:p>
        </w:tc>
        <w:tc>
          <w:tcPr>
            <w:tcW w:w="1210" w:type="dxa"/>
            <w:shd w:val="clear" w:color="auto" w:fill="auto"/>
            <w:vAlign w:val="center"/>
          </w:tcPr>
          <w:p w14:paraId="512C8D91" w14:textId="4017F525"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47</w:t>
            </w:r>
          </w:p>
        </w:tc>
        <w:tc>
          <w:tcPr>
            <w:tcW w:w="1026" w:type="dxa"/>
            <w:shd w:val="clear" w:color="auto" w:fill="auto"/>
            <w:vAlign w:val="center"/>
          </w:tcPr>
          <w:p w14:paraId="353FDD2D" w14:textId="722468D3"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27</w:t>
            </w:r>
          </w:p>
        </w:tc>
      </w:tr>
      <w:tr w:rsidR="00833A3A" w:rsidRPr="00844D38" w14:paraId="082DAA03" w14:textId="77777777" w:rsidTr="00833A3A">
        <w:trPr>
          <w:trHeight w:val="900"/>
        </w:trPr>
        <w:tc>
          <w:tcPr>
            <w:tcW w:w="666" w:type="dxa"/>
            <w:shd w:val="clear" w:color="auto" w:fill="auto"/>
            <w:vAlign w:val="center"/>
          </w:tcPr>
          <w:p w14:paraId="29DAFFE1" w14:textId="79D6656E" w:rsidR="00833A3A" w:rsidRPr="00844D38" w:rsidRDefault="00833A3A" w:rsidP="00212FFB">
            <w:pPr>
              <w:jc w:val="center"/>
              <w:rPr>
                <w:rFonts w:eastAsia="Times New Roman" w:cs="Calibri"/>
                <w:b/>
                <w:bCs/>
                <w:color w:val="000000"/>
              </w:rPr>
            </w:pPr>
            <w:r>
              <w:rPr>
                <w:rFonts w:ascii="Arial" w:hAnsi="Arial" w:cs="Arial"/>
                <w:color w:val="000000"/>
              </w:rPr>
              <w:t>6</w:t>
            </w:r>
          </w:p>
        </w:tc>
        <w:tc>
          <w:tcPr>
            <w:tcW w:w="1427" w:type="dxa"/>
            <w:shd w:val="clear" w:color="auto" w:fill="auto"/>
            <w:vAlign w:val="center"/>
          </w:tcPr>
          <w:p w14:paraId="51971448" w14:textId="30FE13B0" w:rsidR="00833A3A" w:rsidRPr="008D681B" w:rsidRDefault="00833A3A" w:rsidP="00212FFB">
            <w:pPr>
              <w:jc w:val="center"/>
              <w:rPr>
                <w:rFonts w:eastAsia="Times New Roman" w:cs="Calibri"/>
                <w:b/>
                <w:bCs/>
                <w:color w:val="000000"/>
              </w:rPr>
            </w:pPr>
            <w:r>
              <w:rPr>
                <w:rFonts w:ascii="Arial" w:hAnsi="Arial" w:cs="Arial"/>
                <w:b/>
                <w:bCs/>
                <w:sz w:val="20"/>
                <w:szCs w:val="20"/>
              </w:rPr>
              <w:t>17-000-020</w:t>
            </w:r>
          </w:p>
        </w:tc>
        <w:tc>
          <w:tcPr>
            <w:tcW w:w="3067" w:type="dxa"/>
            <w:shd w:val="clear" w:color="auto" w:fill="auto"/>
          </w:tcPr>
          <w:p w14:paraId="2BF1FB2E" w14:textId="1E4621FA" w:rsidR="00833A3A" w:rsidRPr="008D681B" w:rsidRDefault="00833A3A" w:rsidP="00212FFB">
            <w:pPr>
              <w:jc w:val="center"/>
              <w:rPr>
                <w:rFonts w:eastAsia="Times New Roman" w:cs="Calibri"/>
                <w:b/>
                <w:bCs/>
                <w:color w:val="000000"/>
                <w:lang w:bidi="ar-IQ"/>
              </w:rPr>
            </w:pPr>
            <w:r>
              <w:rPr>
                <w:rFonts w:ascii="Arial" w:hAnsi="Arial" w:cs="Arial"/>
                <w:b/>
                <w:bCs/>
                <w:sz w:val="16"/>
                <w:szCs w:val="16"/>
              </w:rPr>
              <w:t>Desferrioxamine mesylate 2g Injection</w:t>
            </w:r>
            <w:r>
              <w:rPr>
                <w:rFonts w:ascii="Arial" w:hAnsi="Arial" w:cs="Arial"/>
                <w:b/>
                <w:bCs/>
                <w:sz w:val="16"/>
                <w:szCs w:val="16"/>
                <w:rtl/>
              </w:rPr>
              <w:t>يتم تثبيت الاحتياج من قبل المركز الاستشاري لاستعلامات السموم حصرا + ذي قار+م. بغداد التعليمي/شعبة امراض الدم</w:t>
            </w:r>
          </w:p>
        </w:tc>
        <w:tc>
          <w:tcPr>
            <w:tcW w:w="1367" w:type="dxa"/>
            <w:tcBorders>
              <w:bottom w:val="single" w:sz="4" w:space="0" w:color="auto"/>
            </w:tcBorders>
            <w:shd w:val="clear" w:color="auto" w:fill="auto"/>
            <w:vAlign w:val="center"/>
          </w:tcPr>
          <w:p w14:paraId="7D3DD233" w14:textId="039241E6" w:rsidR="00833A3A" w:rsidRPr="008D681B" w:rsidRDefault="00833A3A" w:rsidP="00212FFB">
            <w:pPr>
              <w:jc w:val="center"/>
              <w:rPr>
                <w:rFonts w:eastAsia="Times New Roman" w:cs="Calibri"/>
                <w:b/>
                <w:bCs/>
                <w:color w:val="000000"/>
              </w:rPr>
            </w:pPr>
            <w:r>
              <w:rPr>
                <w:rFonts w:ascii="Arial" w:hAnsi="Arial" w:cs="Arial"/>
                <w:b/>
                <w:bCs/>
                <w:color w:val="000000"/>
              </w:rPr>
              <w:t>18375</w:t>
            </w:r>
          </w:p>
        </w:tc>
        <w:tc>
          <w:tcPr>
            <w:tcW w:w="1365" w:type="dxa"/>
            <w:shd w:val="clear" w:color="auto" w:fill="auto"/>
            <w:vAlign w:val="center"/>
          </w:tcPr>
          <w:p w14:paraId="47B5DB19" w14:textId="1CF6D25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1vial</w:t>
            </w:r>
          </w:p>
        </w:tc>
        <w:tc>
          <w:tcPr>
            <w:tcW w:w="1091" w:type="dxa"/>
            <w:shd w:val="clear" w:color="auto" w:fill="auto"/>
            <w:vAlign w:val="center"/>
          </w:tcPr>
          <w:p w14:paraId="26A32F91" w14:textId="43F15ABB"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19</w:t>
            </w:r>
          </w:p>
        </w:tc>
        <w:tc>
          <w:tcPr>
            <w:tcW w:w="1222" w:type="dxa"/>
            <w:shd w:val="clear" w:color="auto" w:fill="auto"/>
            <w:vAlign w:val="center"/>
          </w:tcPr>
          <w:p w14:paraId="5D648D37" w14:textId="1D329812"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13.65</w:t>
            </w:r>
          </w:p>
        </w:tc>
        <w:tc>
          <w:tcPr>
            <w:tcW w:w="1210" w:type="dxa"/>
            <w:shd w:val="clear" w:color="auto" w:fill="auto"/>
            <w:vAlign w:val="center"/>
          </w:tcPr>
          <w:p w14:paraId="758A5204" w14:textId="39009FBD"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8.7</w:t>
            </w:r>
          </w:p>
        </w:tc>
        <w:tc>
          <w:tcPr>
            <w:tcW w:w="1026" w:type="dxa"/>
            <w:shd w:val="clear" w:color="auto" w:fill="auto"/>
            <w:vAlign w:val="center"/>
          </w:tcPr>
          <w:p w14:paraId="567957E4" w14:textId="67FCEE26"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4.8</w:t>
            </w:r>
          </w:p>
        </w:tc>
      </w:tr>
      <w:tr w:rsidR="00833A3A" w:rsidRPr="00844D38" w14:paraId="61F09313" w14:textId="77777777" w:rsidTr="00833A3A">
        <w:trPr>
          <w:trHeight w:val="900"/>
        </w:trPr>
        <w:tc>
          <w:tcPr>
            <w:tcW w:w="666" w:type="dxa"/>
            <w:shd w:val="clear" w:color="auto" w:fill="auto"/>
            <w:vAlign w:val="center"/>
          </w:tcPr>
          <w:p w14:paraId="5D6A198A" w14:textId="6D49157F" w:rsidR="00833A3A" w:rsidRPr="00844D38" w:rsidRDefault="00833A3A" w:rsidP="00212FFB">
            <w:pPr>
              <w:jc w:val="center"/>
              <w:rPr>
                <w:rFonts w:eastAsia="Times New Roman" w:cs="Calibri"/>
                <w:b/>
                <w:bCs/>
                <w:color w:val="000000"/>
              </w:rPr>
            </w:pPr>
            <w:r>
              <w:rPr>
                <w:rFonts w:ascii="Arial" w:hAnsi="Arial" w:cs="Arial"/>
                <w:color w:val="000000"/>
              </w:rPr>
              <w:t>7</w:t>
            </w:r>
          </w:p>
        </w:tc>
        <w:tc>
          <w:tcPr>
            <w:tcW w:w="1427" w:type="dxa"/>
            <w:shd w:val="clear" w:color="auto" w:fill="auto"/>
            <w:vAlign w:val="center"/>
          </w:tcPr>
          <w:p w14:paraId="4A62993A" w14:textId="27CAA658" w:rsidR="00833A3A" w:rsidRPr="008D681B" w:rsidRDefault="00833A3A" w:rsidP="00212FFB">
            <w:pPr>
              <w:jc w:val="center"/>
              <w:rPr>
                <w:rFonts w:eastAsia="Times New Roman" w:cs="Calibri"/>
                <w:b/>
                <w:bCs/>
                <w:color w:val="000000"/>
              </w:rPr>
            </w:pPr>
            <w:r>
              <w:rPr>
                <w:rFonts w:ascii="Arial" w:hAnsi="Arial" w:cs="Arial"/>
                <w:b/>
                <w:bCs/>
                <w:sz w:val="20"/>
                <w:szCs w:val="20"/>
              </w:rPr>
              <w:t>17-000-033</w:t>
            </w:r>
          </w:p>
        </w:tc>
        <w:tc>
          <w:tcPr>
            <w:tcW w:w="3067" w:type="dxa"/>
            <w:tcBorders>
              <w:right w:val="single" w:sz="4" w:space="0" w:color="auto"/>
            </w:tcBorders>
            <w:shd w:val="clear" w:color="auto" w:fill="auto"/>
          </w:tcPr>
          <w:p w14:paraId="439D1498" w14:textId="245C4587" w:rsidR="00833A3A" w:rsidRPr="008D681B" w:rsidRDefault="00833A3A" w:rsidP="00212FFB">
            <w:pPr>
              <w:jc w:val="center"/>
              <w:rPr>
                <w:rFonts w:eastAsia="Times New Roman" w:cs="Calibri"/>
                <w:b/>
                <w:bCs/>
                <w:color w:val="000000"/>
                <w:lang w:bidi="ar-IQ"/>
              </w:rPr>
            </w:pPr>
            <w:r>
              <w:rPr>
                <w:rFonts w:ascii="Arial" w:hAnsi="Arial" w:cs="Arial"/>
                <w:b/>
                <w:bCs/>
                <w:sz w:val="16"/>
                <w:szCs w:val="16"/>
              </w:rPr>
              <w:t xml:space="preserve">Physostigmine salicylate  2mg/2ml  I.V.-I.M. inj (2ml) Ampoule </w:t>
            </w:r>
            <w:r>
              <w:rPr>
                <w:rFonts w:ascii="Arial" w:hAnsi="Arial" w:cs="Arial"/>
                <w:b/>
                <w:bCs/>
                <w:sz w:val="16"/>
                <w:szCs w:val="16"/>
                <w:rtl/>
              </w:rPr>
              <w:t>يتم تثبيت الاحتياج من قبل المركز الاستشاري لاستعلامات السموم + ذي قار</w:t>
            </w:r>
            <w:r>
              <w:rPr>
                <w:rFonts w:ascii="Arial" w:hAnsi="Arial" w:cs="Arial"/>
                <w:b/>
                <w:bCs/>
                <w:sz w:val="16"/>
                <w:szCs w:val="16"/>
              </w:rPr>
              <w:t xml:space="preserve">        </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14:paraId="7C2BF2D7" w14:textId="02E4116E" w:rsidR="00833A3A" w:rsidRPr="008D681B" w:rsidRDefault="00833A3A" w:rsidP="00212FFB">
            <w:pPr>
              <w:jc w:val="center"/>
              <w:rPr>
                <w:rFonts w:eastAsia="Times New Roman" w:cs="Calibri"/>
                <w:b/>
                <w:bCs/>
                <w:color w:val="000000"/>
              </w:rPr>
            </w:pPr>
            <w:r>
              <w:rPr>
                <w:rFonts w:ascii="Arial" w:hAnsi="Arial" w:cs="Arial"/>
                <w:b/>
                <w:bCs/>
                <w:color w:val="000000"/>
              </w:rPr>
              <w:t>75</w:t>
            </w:r>
          </w:p>
        </w:tc>
        <w:tc>
          <w:tcPr>
            <w:tcW w:w="1365" w:type="dxa"/>
            <w:tcBorders>
              <w:left w:val="single" w:sz="4" w:space="0" w:color="auto"/>
            </w:tcBorders>
            <w:shd w:val="clear" w:color="auto" w:fill="auto"/>
            <w:vAlign w:val="center"/>
          </w:tcPr>
          <w:p w14:paraId="3D102A53" w14:textId="027D6415"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10 amp</w:t>
            </w:r>
          </w:p>
        </w:tc>
        <w:tc>
          <w:tcPr>
            <w:tcW w:w="1091" w:type="dxa"/>
            <w:shd w:val="clear" w:color="auto" w:fill="auto"/>
            <w:vAlign w:val="center"/>
          </w:tcPr>
          <w:p w14:paraId="30349489" w14:textId="1F75392C"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69</w:t>
            </w:r>
          </w:p>
        </w:tc>
        <w:tc>
          <w:tcPr>
            <w:tcW w:w="1222" w:type="dxa"/>
            <w:shd w:val="clear" w:color="auto" w:fill="auto"/>
            <w:vAlign w:val="center"/>
          </w:tcPr>
          <w:p w14:paraId="6C331233" w14:textId="6F1F18A8"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48</w:t>
            </w:r>
          </w:p>
        </w:tc>
        <w:tc>
          <w:tcPr>
            <w:tcW w:w="1210" w:type="dxa"/>
            <w:shd w:val="clear" w:color="auto" w:fill="auto"/>
            <w:vAlign w:val="center"/>
          </w:tcPr>
          <w:p w14:paraId="7E4E24D6" w14:textId="1701C8C3"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31</w:t>
            </w:r>
          </w:p>
        </w:tc>
        <w:tc>
          <w:tcPr>
            <w:tcW w:w="1026" w:type="dxa"/>
            <w:shd w:val="clear" w:color="auto" w:fill="auto"/>
            <w:vAlign w:val="center"/>
          </w:tcPr>
          <w:p w14:paraId="16E81EC1" w14:textId="3A7FB1B0"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17</w:t>
            </w:r>
          </w:p>
        </w:tc>
      </w:tr>
      <w:tr w:rsidR="00833A3A" w:rsidRPr="00844D38" w14:paraId="6D68CBD8" w14:textId="77777777" w:rsidTr="00833A3A">
        <w:trPr>
          <w:trHeight w:val="900"/>
        </w:trPr>
        <w:tc>
          <w:tcPr>
            <w:tcW w:w="666" w:type="dxa"/>
            <w:shd w:val="clear" w:color="auto" w:fill="auto"/>
            <w:vAlign w:val="center"/>
          </w:tcPr>
          <w:p w14:paraId="5270F23B" w14:textId="4FD08667" w:rsidR="00833A3A" w:rsidRPr="00844D38" w:rsidRDefault="00833A3A" w:rsidP="00212FFB">
            <w:pPr>
              <w:jc w:val="center"/>
              <w:rPr>
                <w:rFonts w:eastAsia="Times New Roman" w:cs="Calibri"/>
                <w:b/>
                <w:bCs/>
                <w:color w:val="000000"/>
              </w:rPr>
            </w:pPr>
            <w:r>
              <w:rPr>
                <w:rFonts w:ascii="Arial" w:hAnsi="Arial" w:cs="Arial"/>
                <w:color w:val="000000"/>
              </w:rPr>
              <w:t>8</w:t>
            </w:r>
          </w:p>
        </w:tc>
        <w:tc>
          <w:tcPr>
            <w:tcW w:w="1427" w:type="dxa"/>
            <w:shd w:val="clear" w:color="auto" w:fill="auto"/>
            <w:vAlign w:val="center"/>
          </w:tcPr>
          <w:p w14:paraId="52099474" w14:textId="0DC0F29D" w:rsidR="00833A3A" w:rsidRPr="008D681B" w:rsidRDefault="00833A3A" w:rsidP="00212FFB">
            <w:pPr>
              <w:jc w:val="center"/>
              <w:rPr>
                <w:rFonts w:eastAsia="Times New Roman" w:cs="Calibri"/>
                <w:b/>
                <w:bCs/>
                <w:color w:val="000000"/>
              </w:rPr>
            </w:pPr>
            <w:r>
              <w:rPr>
                <w:rFonts w:ascii="Arial" w:hAnsi="Arial" w:cs="Arial"/>
                <w:b/>
                <w:bCs/>
                <w:sz w:val="20"/>
                <w:szCs w:val="20"/>
              </w:rPr>
              <w:t>17-000-039</w:t>
            </w:r>
          </w:p>
        </w:tc>
        <w:tc>
          <w:tcPr>
            <w:tcW w:w="3067" w:type="dxa"/>
            <w:shd w:val="clear" w:color="auto" w:fill="auto"/>
          </w:tcPr>
          <w:p w14:paraId="549109DF" w14:textId="3E2838AB" w:rsidR="00833A3A" w:rsidRPr="008D681B" w:rsidRDefault="00833A3A" w:rsidP="00212FFB">
            <w:pPr>
              <w:jc w:val="center"/>
              <w:rPr>
                <w:rFonts w:eastAsia="Times New Roman" w:cs="Calibri"/>
                <w:b/>
                <w:bCs/>
                <w:color w:val="000000"/>
                <w:lang w:bidi="ar-IQ"/>
              </w:rPr>
            </w:pPr>
            <w:r>
              <w:rPr>
                <w:rFonts w:ascii="Arial" w:hAnsi="Arial" w:cs="Arial"/>
                <w:color w:val="000000"/>
              </w:rPr>
              <w:t xml:space="preserve">disodium calcium edetate 1g/5ml  (5ml Ampoule)    </w:t>
            </w:r>
            <w:r>
              <w:rPr>
                <w:rFonts w:ascii="Arial" w:hAnsi="Arial" w:cs="Arial"/>
                <w:color w:val="000000"/>
                <w:rtl/>
              </w:rPr>
              <w:t>يتم تثبيت الاحتياج من قبل المركز الاستشاري لاستعلامات السموم + ذي قار</w:t>
            </w:r>
          </w:p>
        </w:tc>
        <w:tc>
          <w:tcPr>
            <w:tcW w:w="1367" w:type="dxa"/>
            <w:tcBorders>
              <w:top w:val="single" w:sz="4" w:space="0" w:color="auto"/>
            </w:tcBorders>
            <w:shd w:val="clear" w:color="auto" w:fill="auto"/>
            <w:vAlign w:val="center"/>
          </w:tcPr>
          <w:p w14:paraId="5B3480C8" w14:textId="2812C47A" w:rsidR="00833A3A" w:rsidRPr="008D681B" w:rsidRDefault="00833A3A" w:rsidP="00212FFB">
            <w:pPr>
              <w:jc w:val="center"/>
              <w:rPr>
                <w:rFonts w:eastAsia="Times New Roman" w:cs="Calibri"/>
                <w:b/>
                <w:bCs/>
                <w:color w:val="000000"/>
              </w:rPr>
            </w:pPr>
            <w:r>
              <w:rPr>
                <w:rFonts w:ascii="Arial" w:hAnsi="Arial" w:cs="Arial"/>
                <w:b/>
                <w:bCs/>
                <w:color w:val="000000"/>
              </w:rPr>
              <w:t>50</w:t>
            </w:r>
          </w:p>
        </w:tc>
        <w:tc>
          <w:tcPr>
            <w:tcW w:w="1365" w:type="dxa"/>
            <w:shd w:val="clear" w:color="auto" w:fill="auto"/>
            <w:vAlign w:val="center"/>
          </w:tcPr>
          <w:p w14:paraId="083D7185" w14:textId="73083351"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6 amp(5ml)</w:t>
            </w:r>
          </w:p>
        </w:tc>
        <w:tc>
          <w:tcPr>
            <w:tcW w:w="1091" w:type="dxa"/>
            <w:shd w:val="clear" w:color="auto" w:fill="auto"/>
            <w:vAlign w:val="center"/>
          </w:tcPr>
          <w:p w14:paraId="3838AE45" w14:textId="1CA590B5"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348</w:t>
            </w:r>
          </w:p>
        </w:tc>
        <w:tc>
          <w:tcPr>
            <w:tcW w:w="1222" w:type="dxa"/>
            <w:shd w:val="clear" w:color="auto" w:fill="auto"/>
            <w:vAlign w:val="center"/>
          </w:tcPr>
          <w:p w14:paraId="71825452" w14:textId="16AD20FC"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243</w:t>
            </w:r>
          </w:p>
        </w:tc>
        <w:tc>
          <w:tcPr>
            <w:tcW w:w="1210" w:type="dxa"/>
            <w:shd w:val="clear" w:color="auto" w:fill="auto"/>
            <w:vAlign w:val="center"/>
          </w:tcPr>
          <w:p w14:paraId="2FE9C407" w14:textId="0AD723FD"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156</w:t>
            </w:r>
          </w:p>
        </w:tc>
        <w:tc>
          <w:tcPr>
            <w:tcW w:w="1026" w:type="dxa"/>
            <w:shd w:val="clear" w:color="auto" w:fill="auto"/>
            <w:vAlign w:val="center"/>
          </w:tcPr>
          <w:p w14:paraId="36120C26" w14:textId="7A8C5C7A"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87</w:t>
            </w:r>
          </w:p>
        </w:tc>
      </w:tr>
      <w:tr w:rsidR="00833A3A" w:rsidRPr="00844D38" w14:paraId="764B3565" w14:textId="77777777" w:rsidTr="001C47B0">
        <w:trPr>
          <w:trHeight w:val="900"/>
        </w:trPr>
        <w:tc>
          <w:tcPr>
            <w:tcW w:w="666" w:type="dxa"/>
            <w:shd w:val="clear" w:color="auto" w:fill="auto"/>
            <w:vAlign w:val="center"/>
          </w:tcPr>
          <w:p w14:paraId="09C9F21E" w14:textId="75C49DAB" w:rsidR="00833A3A" w:rsidRPr="00844D38" w:rsidRDefault="00833A3A" w:rsidP="00212FFB">
            <w:pPr>
              <w:jc w:val="center"/>
              <w:rPr>
                <w:rFonts w:eastAsia="Times New Roman" w:cs="Calibri"/>
                <w:b/>
                <w:bCs/>
                <w:color w:val="000000"/>
              </w:rPr>
            </w:pPr>
            <w:r>
              <w:rPr>
                <w:rFonts w:ascii="Arial" w:hAnsi="Arial" w:cs="Arial"/>
                <w:color w:val="000000"/>
              </w:rPr>
              <w:lastRenderedPageBreak/>
              <w:t>9</w:t>
            </w:r>
          </w:p>
        </w:tc>
        <w:tc>
          <w:tcPr>
            <w:tcW w:w="1427" w:type="dxa"/>
            <w:shd w:val="clear" w:color="auto" w:fill="auto"/>
            <w:vAlign w:val="center"/>
          </w:tcPr>
          <w:p w14:paraId="235A267E" w14:textId="12E191CD" w:rsidR="00833A3A" w:rsidRPr="008D681B" w:rsidRDefault="00833A3A" w:rsidP="00212FFB">
            <w:pPr>
              <w:jc w:val="center"/>
              <w:rPr>
                <w:rFonts w:eastAsia="Times New Roman" w:cs="Calibri"/>
                <w:b/>
                <w:bCs/>
                <w:color w:val="000000"/>
              </w:rPr>
            </w:pPr>
            <w:r>
              <w:rPr>
                <w:rFonts w:ascii="Arial" w:hAnsi="Arial" w:cs="Arial"/>
                <w:b/>
                <w:bCs/>
                <w:sz w:val="20"/>
                <w:szCs w:val="20"/>
              </w:rPr>
              <w:t>17-000-041</w:t>
            </w:r>
          </w:p>
        </w:tc>
        <w:tc>
          <w:tcPr>
            <w:tcW w:w="3067" w:type="dxa"/>
            <w:shd w:val="clear" w:color="auto" w:fill="auto"/>
          </w:tcPr>
          <w:p w14:paraId="54836F16" w14:textId="72A30F81" w:rsidR="00833A3A" w:rsidRPr="008D681B" w:rsidRDefault="00833A3A" w:rsidP="00212FFB">
            <w:pPr>
              <w:jc w:val="center"/>
              <w:rPr>
                <w:rFonts w:eastAsia="Times New Roman" w:cs="Calibri"/>
                <w:b/>
                <w:bCs/>
                <w:color w:val="000000"/>
                <w:lang w:bidi="ar-IQ"/>
              </w:rPr>
            </w:pPr>
            <w:r>
              <w:rPr>
                <w:rFonts w:ascii="Arial" w:hAnsi="Arial" w:cs="Arial"/>
                <w:color w:val="000000"/>
              </w:rPr>
              <w:t xml:space="preserve">Sodium nitrite 30 mg/ 1 ml (3% ) 10ml ampoule or vial </w:t>
            </w:r>
            <w:r>
              <w:rPr>
                <w:rFonts w:ascii="Arial" w:hAnsi="Arial" w:cs="Arial"/>
                <w:color w:val="000000"/>
              </w:rPr>
              <w:br/>
              <w:t xml:space="preserve">for  IV injection 1161       </w:t>
            </w:r>
            <w:r>
              <w:rPr>
                <w:rFonts w:ascii="Arial" w:hAnsi="Arial" w:cs="Arial"/>
                <w:color w:val="000000"/>
              </w:rPr>
              <w:br/>
              <w:t xml:space="preserve">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p>
        </w:tc>
        <w:tc>
          <w:tcPr>
            <w:tcW w:w="1367" w:type="dxa"/>
            <w:shd w:val="clear" w:color="auto" w:fill="auto"/>
            <w:vAlign w:val="center"/>
          </w:tcPr>
          <w:p w14:paraId="51498B7D" w14:textId="7496C43E" w:rsidR="00833A3A" w:rsidRPr="008D681B" w:rsidRDefault="00833A3A" w:rsidP="00212FFB">
            <w:pPr>
              <w:jc w:val="center"/>
              <w:rPr>
                <w:rFonts w:eastAsia="Times New Roman" w:cs="Calibri"/>
                <w:b/>
                <w:bCs/>
                <w:color w:val="000000"/>
              </w:rPr>
            </w:pPr>
            <w:r>
              <w:rPr>
                <w:rFonts w:ascii="Arial" w:hAnsi="Arial" w:cs="Arial"/>
                <w:b/>
                <w:bCs/>
                <w:color w:val="000000"/>
              </w:rPr>
              <w:t>2525</w:t>
            </w:r>
          </w:p>
        </w:tc>
        <w:tc>
          <w:tcPr>
            <w:tcW w:w="1365" w:type="dxa"/>
            <w:shd w:val="clear" w:color="auto" w:fill="auto"/>
            <w:vAlign w:val="center"/>
          </w:tcPr>
          <w:p w14:paraId="0D7914DA" w14:textId="56F36C71"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10ml(bot)</w:t>
            </w:r>
          </w:p>
        </w:tc>
        <w:tc>
          <w:tcPr>
            <w:tcW w:w="1091" w:type="dxa"/>
            <w:shd w:val="clear" w:color="auto" w:fill="auto"/>
            <w:vAlign w:val="center"/>
          </w:tcPr>
          <w:p w14:paraId="7921ABE2" w14:textId="539416D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121</w:t>
            </w:r>
          </w:p>
        </w:tc>
        <w:tc>
          <w:tcPr>
            <w:tcW w:w="1222" w:type="dxa"/>
            <w:shd w:val="clear" w:color="auto" w:fill="auto"/>
            <w:vAlign w:val="center"/>
          </w:tcPr>
          <w:p w14:paraId="1BCC0240" w14:textId="733E5175"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84</w:t>
            </w:r>
          </w:p>
        </w:tc>
        <w:tc>
          <w:tcPr>
            <w:tcW w:w="1210" w:type="dxa"/>
            <w:shd w:val="clear" w:color="auto" w:fill="auto"/>
            <w:vAlign w:val="center"/>
          </w:tcPr>
          <w:p w14:paraId="7C7F228B" w14:textId="38C7FDA6"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54</w:t>
            </w:r>
          </w:p>
        </w:tc>
        <w:tc>
          <w:tcPr>
            <w:tcW w:w="1026" w:type="dxa"/>
            <w:shd w:val="clear" w:color="auto" w:fill="auto"/>
            <w:vAlign w:val="center"/>
          </w:tcPr>
          <w:p w14:paraId="345D31C6" w14:textId="6B5AA4CA"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30</w:t>
            </w:r>
          </w:p>
        </w:tc>
      </w:tr>
      <w:tr w:rsidR="00833A3A" w:rsidRPr="00844D38" w14:paraId="4493A14F" w14:textId="77777777" w:rsidTr="001C47B0">
        <w:trPr>
          <w:trHeight w:val="900"/>
        </w:trPr>
        <w:tc>
          <w:tcPr>
            <w:tcW w:w="666" w:type="dxa"/>
            <w:shd w:val="clear" w:color="auto" w:fill="auto"/>
            <w:vAlign w:val="center"/>
          </w:tcPr>
          <w:p w14:paraId="59848019" w14:textId="0F70D145" w:rsidR="00833A3A" w:rsidRPr="00844D38" w:rsidRDefault="00833A3A" w:rsidP="00212FFB">
            <w:pPr>
              <w:jc w:val="center"/>
              <w:rPr>
                <w:rFonts w:eastAsia="Times New Roman" w:cs="Calibri"/>
                <w:b/>
                <w:bCs/>
                <w:color w:val="000000"/>
              </w:rPr>
            </w:pPr>
            <w:r>
              <w:rPr>
                <w:rFonts w:ascii="Arial" w:hAnsi="Arial" w:cs="Arial"/>
                <w:color w:val="000000"/>
              </w:rPr>
              <w:t>10</w:t>
            </w:r>
          </w:p>
        </w:tc>
        <w:tc>
          <w:tcPr>
            <w:tcW w:w="1427" w:type="dxa"/>
            <w:shd w:val="clear" w:color="auto" w:fill="auto"/>
            <w:vAlign w:val="center"/>
          </w:tcPr>
          <w:p w14:paraId="4B331ACC" w14:textId="76190F84" w:rsidR="00833A3A" w:rsidRPr="008D681B" w:rsidRDefault="00833A3A" w:rsidP="00212FFB">
            <w:pPr>
              <w:jc w:val="center"/>
              <w:rPr>
                <w:rFonts w:eastAsia="Times New Roman" w:cs="Calibri"/>
                <w:b/>
                <w:bCs/>
                <w:color w:val="000000"/>
              </w:rPr>
            </w:pPr>
            <w:r>
              <w:rPr>
                <w:rFonts w:ascii="Arial" w:hAnsi="Arial" w:cs="Arial"/>
                <w:b/>
                <w:bCs/>
                <w:sz w:val="20"/>
                <w:szCs w:val="20"/>
              </w:rPr>
              <w:t>17-000-043</w:t>
            </w:r>
          </w:p>
        </w:tc>
        <w:tc>
          <w:tcPr>
            <w:tcW w:w="3067" w:type="dxa"/>
            <w:shd w:val="clear" w:color="auto" w:fill="auto"/>
          </w:tcPr>
          <w:p w14:paraId="0297CFA4" w14:textId="3A7537C9" w:rsidR="00833A3A" w:rsidRPr="008D681B" w:rsidRDefault="00833A3A" w:rsidP="00212FFB">
            <w:pPr>
              <w:jc w:val="center"/>
              <w:rPr>
                <w:rFonts w:eastAsia="Times New Roman" w:cs="Calibri"/>
                <w:b/>
                <w:bCs/>
                <w:color w:val="000000"/>
                <w:lang w:bidi="ar-IQ"/>
              </w:rPr>
            </w:pPr>
            <w:r>
              <w:rPr>
                <w:rFonts w:ascii="Arial" w:hAnsi="Arial" w:cs="Arial"/>
                <w:b/>
                <w:bCs/>
                <w:sz w:val="16"/>
                <w:szCs w:val="16"/>
              </w:rPr>
              <w:t xml:space="preserve">Sodium thiosulphate 50% inj (500mg/ml)  (50ml) Ampoule  </w:t>
            </w:r>
            <w:r>
              <w:rPr>
                <w:rFonts w:ascii="Arial" w:hAnsi="Arial" w:cs="Arial"/>
                <w:b/>
                <w:bCs/>
                <w:sz w:val="16"/>
                <w:szCs w:val="16"/>
                <w:rtl/>
              </w:rPr>
              <w:t>يتم تثبيت الاحتياج من قبل المركز الاستشاري لاستعلامات السموم + ذي قار</w:t>
            </w:r>
          </w:p>
        </w:tc>
        <w:tc>
          <w:tcPr>
            <w:tcW w:w="1367" w:type="dxa"/>
            <w:shd w:val="clear" w:color="auto" w:fill="auto"/>
            <w:vAlign w:val="center"/>
          </w:tcPr>
          <w:p w14:paraId="15057DA7" w14:textId="3DE9E506" w:rsidR="00833A3A" w:rsidRPr="008D681B" w:rsidRDefault="00833A3A" w:rsidP="00212FFB">
            <w:pPr>
              <w:jc w:val="center"/>
              <w:rPr>
                <w:rFonts w:eastAsia="Times New Roman" w:cs="Calibri"/>
                <w:b/>
                <w:bCs/>
                <w:color w:val="000000"/>
              </w:rPr>
            </w:pPr>
            <w:r>
              <w:rPr>
                <w:rFonts w:ascii="Arial" w:hAnsi="Arial" w:cs="Arial"/>
                <w:b/>
                <w:bCs/>
                <w:color w:val="000000"/>
              </w:rPr>
              <w:t>525</w:t>
            </w:r>
          </w:p>
        </w:tc>
        <w:tc>
          <w:tcPr>
            <w:tcW w:w="1365" w:type="dxa"/>
            <w:shd w:val="clear" w:color="auto" w:fill="auto"/>
            <w:vAlign w:val="center"/>
          </w:tcPr>
          <w:p w14:paraId="0EB2368E" w14:textId="5103EA33"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50 ml(25%)</w:t>
            </w:r>
          </w:p>
        </w:tc>
        <w:tc>
          <w:tcPr>
            <w:tcW w:w="1091" w:type="dxa"/>
            <w:shd w:val="clear" w:color="auto" w:fill="auto"/>
            <w:vAlign w:val="center"/>
          </w:tcPr>
          <w:p w14:paraId="65E3A99E" w14:textId="1E3C8A42"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32</w:t>
            </w:r>
          </w:p>
        </w:tc>
        <w:tc>
          <w:tcPr>
            <w:tcW w:w="1222" w:type="dxa"/>
            <w:shd w:val="clear" w:color="auto" w:fill="auto"/>
            <w:vAlign w:val="center"/>
          </w:tcPr>
          <w:p w14:paraId="69EF0FE7" w14:textId="1390D6C1"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22</w:t>
            </w:r>
          </w:p>
        </w:tc>
        <w:tc>
          <w:tcPr>
            <w:tcW w:w="1210" w:type="dxa"/>
            <w:shd w:val="clear" w:color="auto" w:fill="auto"/>
            <w:vAlign w:val="center"/>
          </w:tcPr>
          <w:p w14:paraId="1341F447" w14:textId="368B563F"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14</w:t>
            </w:r>
          </w:p>
        </w:tc>
        <w:tc>
          <w:tcPr>
            <w:tcW w:w="1026" w:type="dxa"/>
            <w:shd w:val="clear" w:color="auto" w:fill="auto"/>
            <w:vAlign w:val="center"/>
          </w:tcPr>
          <w:p w14:paraId="6444F5B9" w14:textId="1A788834"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8</w:t>
            </w:r>
          </w:p>
        </w:tc>
      </w:tr>
      <w:tr w:rsidR="00833A3A" w:rsidRPr="00844D38" w14:paraId="4D7925E6" w14:textId="77777777" w:rsidTr="001C47B0">
        <w:trPr>
          <w:trHeight w:val="900"/>
        </w:trPr>
        <w:tc>
          <w:tcPr>
            <w:tcW w:w="666" w:type="dxa"/>
            <w:shd w:val="clear" w:color="auto" w:fill="auto"/>
            <w:vAlign w:val="center"/>
          </w:tcPr>
          <w:p w14:paraId="5860A062" w14:textId="1D0DFA26" w:rsidR="00833A3A" w:rsidRPr="00844D38" w:rsidRDefault="00833A3A" w:rsidP="00212FFB">
            <w:pPr>
              <w:jc w:val="center"/>
              <w:rPr>
                <w:rFonts w:eastAsia="Times New Roman" w:cs="Calibri"/>
                <w:b/>
                <w:bCs/>
                <w:color w:val="000000"/>
              </w:rPr>
            </w:pPr>
            <w:r>
              <w:rPr>
                <w:rFonts w:ascii="Arial" w:hAnsi="Arial" w:cs="Arial"/>
                <w:color w:val="000000"/>
              </w:rPr>
              <w:t>11</w:t>
            </w:r>
          </w:p>
        </w:tc>
        <w:tc>
          <w:tcPr>
            <w:tcW w:w="1427" w:type="dxa"/>
            <w:shd w:val="clear" w:color="auto" w:fill="auto"/>
            <w:vAlign w:val="center"/>
          </w:tcPr>
          <w:p w14:paraId="0DF5B702" w14:textId="3C4253AE" w:rsidR="00833A3A" w:rsidRPr="008D681B" w:rsidRDefault="00833A3A" w:rsidP="00212FFB">
            <w:pPr>
              <w:jc w:val="center"/>
              <w:rPr>
                <w:rFonts w:eastAsia="Times New Roman" w:cs="Calibri"/>
                <w:b/>
                <w:bCs/>
                <w:color w:val="000000"/>
              </w:rPr>
            </w:pPr>
            <w:r>
              <w:rPr>
                <w:rFonts w:ascii="Arial" w:hAnsi="Arial" w:cs="Arial"/>
                <w:b/>
                <w:bCs/>
                <w:sz w:val="20"/>
                <w:szCs w:val="20"/>
              </w:rPr>
              <w:t>17-000-077</w:t>
            </w:r>
          </w:p>
        </w:tc>
        <w:tc>
          <w:tcPr>
            <w:tcW w:w="3067" w:type="dxa"/>
            <w:shd w:val="clear" w:color="auto" w:fill="auto"/>
          </w:tcPr>
          <w:p w14:paraId="267A6E51" w14:textId="579105D0" w:rsidR="00833A3A" w:rsidRPr="008D681B" w:rsidRDefault="00833A3A" w:rsidP="00212FFB">
            <w:pPr>
              <w:jc w:val="center"/>
              <w:rPr>
                <w:rFonts w:eastAsia="Times New Roman" w:cs="Calibri"/>
                <w:b/>
                <w:bCs/>
                <w:color w:val="000000"/>
                <w:lang w:bidi="ar-IQ"/>
              </w:rPr>
            </w:pPr>
            <w:r>
              <w:rPr>
                <w:rFonts w:ascii="Arial" w:hAnsi="Arial" w:cs="Arial"/>
                <w:b/>
                <w:bCs/>
                <w:sz w:val="16"/>
                <w:szCs w:val="16"/>
              </w:rPr>
              <w:t xml:space="preserve">Potassium ferric hexacyano ferrate (Prussian blue) 0.5g capsule  </w:t>
            </w:r>
            <w:r>
              <w:rPr>
                <w:rFonts w:ascii="Arial" w:hAnsi="Arial" w:cs="Arial"/>
                <w:b/>
                <w:bCs/>
                <w:sz w:val="16"/>
                <w:szCs w:val="16"/>
                <w:rtl/>
              </w:rPr>
              <w:t>يتم تثبيت الاحتياج من قبل المركز الاستشاري لاستعلامات السموم + ذي قار</w:t>
            </w:r>
          </w:p>
        </w:tc>
        <w:tc>
          <w:tcPr>
            <w:tcW w:w="1367" w:type="dxa"/>
            <w:shd w:val="clear" w:color="auto" w:fill="auto"/>
            <w:vAlign w:val="center"/>
          </w:tcPr>
          <w:p w14:paraId="41E6E1CF" w14:textId="7198E0F7" w:rsidR="00833A3A" w:rsidRPr="008D681B" w:rsidRDefault="00833A3A" w:rsidP="00212FFB">
            <w:pPr>
              <w:jc w:val="center"/>
              <w:rPr>
                <w:rFonts w:eastAsia="Times New Roman" w:cs="Calibri"/>
                <w:b/>
                <w:bCs/>
                <w:color w:val="000000"/>
              </w:rPr>
            </w:pPr>
            <w:r>
              <w:rPr>
                <w:rFonts w:ascii="Arial" w:hAnsi="Arial" w:cs="Arial"/>
                <w:b/>
                <w:bCs/>
                <w:color w:val="000000"/>
              </w:rPr>
              <w:t>10500</w:t>
            </w:r>
          </w:p>
        </w:tc>
        <w:tc>
          <w:tcPr>
            <w:tcW w:w="1365" w:type="dxa"/>
            <w:shd w:val="clear" w:color="auto" w:fill="auto"/>
            <w:vAlign w:val="center"/>
          </w:tcPr>
          <w:p w14:paraId="51718782" w14:textId="10FB4CDC"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30 cap</w:t>
            </w:r>
          </w:p>
        </w:tc>
        <w:tc>
          <w:tcPr>
            <w:tcW w:w="1091" w:type="dxa"/>
            <w:shd w:val="clear" w:color="auto" w:fill="auto"/>
            <w:vAlign w:val="center"/>
          </w:tcPr>
          <w:p w14:paraId="0B6860BE" w14:textId="13C04168"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137</w:t>
            </w:r>
          </w:p>
        </w:tc>
        <w:tc>
          <w:tcPr>
            <w:tcW w:w="1222" w:type="dxa"/>
            <w:shd w:val="clear" w:color="auto" w:fill="auto"/>
            <w:vAlign w:val="center"/>
          </w:tcPr>
          <w:p w14:paraId="3E541CAF" w14:textId="5199F012"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96</w:t>
            </w:r>
          </w:p>
        </w:tc>
        <w:tc>
          <w:tcPr>
            <w:tcW w:w="1210" w:type="dxa"/>
            <w:shd w:val="clear" w:color="auto" w:fill="auto"/>
            <w:vAlign w:val="center"/>
          </w:tcPr>
          <w:p w14:paraId="3BDD403D" w14:textId="199BD2B6"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61</w:t>
            </w:r>
          </w:p>
        </w:tc>
        <w:tc>
          <w:tcPr>
            <w:tcW w:w="1026" w:type="dxa"/>
            <w:shd w:val="clear" w:color="auto" w:fill="auto"/>
            <w:vAlign w:val="center"/>
          </w:tcPr>
          <w:p w14:paraId="31F635C2" w14:textId="09EF4060" w:rsidR="00833A3A" w:rsidRPr="008D681B" w:rsidRDefault="00833A3A" w:rsidP="00212FFB">
            <w:pPr>
              <w:jc w:val="center"/>
              <w:rPr>
                <w:rFonts w:eastAsia="Times New Roman" w:cs="Calibri"/>
                <w:b/>
                <w:bCs/>
                <w:color w:val="000000"/>
              </w:rPr>
            </w:pPr>
            <w:r>
              <w:rPr>
                <w:rFonts w:ascii="Arial" w:hAnsi="Arial" w:cs="Arial"/>
                <w:b/>
                <w:bCs/>
                <w:color w:val="000000"/>
                <w:sz w:val="20"/>
                <w:szCs w:val="20"/>
              </w:rPr>
              <w:t>34</w:t>
            </w:r>
          </w:p>
        </w:tc>
      </w:tr>
    </w:tbl>
    <w:p w14:paraId="454C4B34" w14:textId="77777777" w:rsidR="00447CB9" w:rsidRDefault="00447CB9" w:rsidP="00EA4F08">
      <w:pPr>
        <w:tabs>
          <w:tab w:val="left" w:pos="1470"/>
        </w:tabs>
        <w:rPr>
          <w:rtl/>
          <w:lang w:bidi="ar-IQ"/>
        </w:rPr>
      </w:pPr>
    </w:p>
    <w:p w14:paraId="07C08918" w14:textId="77777777" w:rsidR="00A40305" w:rsidRDefault="00A40305" w:rsidP="00EA4F08">
      <w:pPr>
        <w:tabs>
          <w:tab w:val="left" w:pos="1470"/>
        </w:tabs>
        <w:rPr>
          <w:rtl/>
          <w:lang w:bidi="ar-IQ"/>
        </w:rPr>
      </w:pPr>
    </w:p>
    <w:p w14:paraId="00580CEE" w14:textId="77777777" w:rsidR="00A40305" w:rsidRDefault="00A40305" w:rsidP="00EA4F08">
      <w:pPr>
        <w:tabs>
          <w:tab w:val="left" w:pos="1470"/>
        </w:tabs>
        <w:rPr>
          <w:rtl/>
          <w:lang w:bidi="ar-IQ"/>
        </w:rPr>
      </w:pPr>
    </w:p>
    <w:p w14:paraId="4CF4A435" w14:textId="77777777" w:rsidR="00A40305" w:rsidRDefault="00A40305" w:rsidP="00EA4F08">
      <w:pPr>
        <w:tabs>
          <w:tab w:val="left" w:pos="1470"/>
        </w:tabs>
        <w:rPr>
          <w:rtl/>
          <w:lang w:bidi="ar-IQ"/>
        </w:rPr>
      </w:pPr>
    </w:p>
    <w:p w14:paraId="604C635D" w14:textId="77777777" w:rsidR="00A40305" w:rsidRDefault="00A40305" w:rsidP="00EA4F08">
      <w:pPr>
        <w:tabs>
          <w:tab w:val="left" w:pos="1470"/>
        </w:tabs>
        <w:rPr>
          <w:rtl/>
          <w:lang w:bidi="ar-IQ"/>
        </w:rPr>
      </w:pPr>
    </w:p>
    <w:p w14:paraId="6D8CD467" w14:textId="77777777" w:rsidR="00A40305" w:rsidRDefault="00A40305" w:rsidP="00EA4F08">
      <w:pPr>
        <w:tabs>
          <w:tab w:val="left" w:pos="1470"/>
        </w:tabs>
        <w:rPr>
          <w:rtl/>
          <w:lang w:bidi="ar-IQ"/>
        </w:rPr>
      </w:pPr>
    </w:p>
    <w:p w14:paraId="4EBD69A7" w14:textId="77777777" w:rsidR="00A40305" w:rsidRDefault="00A40305" w:rsidP="00EA4F08">
      <w:pPr>
        <w:tabs>
          <w:tab w:val="left" w:pos="1470"/>
        </w:tabs>
        <w:rPr>
          <w:rtl/>
          <w:lang w:bidi="ar-IQ"/>
        </w:rPr>
      </w:pPr>
    </w:p>
    <w:p w14:paraId="538B1DA2" w14:textId="77777777" w:rsidR="00A40305" w:rsidRDefault="00A40305" w:rsidP="00EA4F08">
      <w:pPr>
        <w:tabs>
          <w:tab w:val="left" w:pos="1470"/>
        </w:tabs>
        <w:rPr>
          <w:rtl/>
          <w:lang w:bidi="ar-IQ"/>
        </w:rPr>
      </w:pPr>
    </w:p>
    <w:p w14:paraId="1AFCB442" w14:textId="77777777" w:rsidR="00A40305" w:rsidRDefault="00A40305" w:rsidP="00EA4F08">
      <w:pPr>
        <w:tabs>
          <w:tab w:val="left" w:pos="1470"/>
        </w:tabs>
        <w:rPr>
          <w:rtl/>
          <w:lang w:bidi="ar-IQ"/>
        </w:rPr>
      </w:pPr>
    </w:p>
    <w:p w14:paraId="6B9C0ABC" w14:textId="77777777" w:rsidR="00A40305" w:rsidRDefault="00A40305" w:rsidP="00EA4F08">
      <w:pPr>
        <w:tabs>
          <w:tab w:val="left" w:pos="1470"/>
        </w:tabs>
        <w:rPr>
          <w:rtl/>
          <w:lang w:bidi="ar-IQ"/>
        </w:rPr>
      </w:pPr>
    </w:p>
    <w:p w14:paraId="5C54C86E" w14:textId="77777777" w:rsidR="00A40305" w:rsidRDefault="00A40305" w:rsidP="00EA4F08">
      <w:pPr>
        <w:tabs>
          <w:tab w:val="left" w:pos="1470"/>
        </w:tabs>
        <w:rPr>
          <w:rtl/>
          <w:lang w:bidi="ar-IQ"/>
        </w:rPr>
      </w:pPr>
    </w:p>
    <w:p w14:paraId="1E17AE3C" w14:textId="77777777" w:rsidR="00A40305" w:rsidRDefault="00A40305" w:rsidP="00EA4F08">
      <w:pPr>
        <w:tabs>
          <w:tab w:val="left" w:pos="1470"/>
        </w:tabs>
        <w:rPr>
          <w:lang w:bidi="ar-IQ"/>
        </w:rPr>
      </w:pPr>
    </w:p>
    <w:p w14:paraId="0110D96C" w14:textId="77777777" w:rsidR="001C47B0" w:rsidRDefault="001C47B0" w:rsidP="00EA4F08">
      <w:pPr>
        <w:tabs>
          <w:tab w:val="left" w:pos="1470"/>
        </w:tabs>
        <w:rPr>
          <w:lang w:bidi="ar-IQ"/>
        </w:rPr>
      </w:pPr>
    </w:p>
    <w:p w14:paraId="7E71C216" w14:textId="77777777" w:rsidR="001C47B0" w:rsidRDefault="001C47B0" w:rsidP="00EA4F08">
      <w:pPr>
        <w:tabs>
          <w:tab w:val="left" w:pos="1470"/>
        </w:tabs>
        <w:rPr>
          <w:lang w:bidi="ar-IQ"/>
        </w:rPr>
      </w:pPr>
    </w:p>
    <w:p w14:paraId="6D2FB0E0" w14:textId="77777777" w:rsidR="001C47B0" w:rsidRDefault="001C47B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0723E930" w:rsidR="00302DD5" w:rsidRPr="00825AE7" w:rsidRDefault="00302DD5" w:rsidP="004F79E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4F79ED">
              <w:rPr>
                <w:color w:val="000000"/>
                <w:sz w:val="24"/>
                <w:szCs w:val="24"/>
                <w:highlight w:val="yellow"/>
              </w:rPr>
              <w:t>4</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5A33AAC8" w:rsidR="00302DD5" w:rsidRPr="00825AE7" w:rsidRDefault="00302DD5" w:rsidP="004F79ED">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4F79ED">
              <w:rPr>
                <w:color w:val="000000"/>
                <w:sz w:val="24"/>
                <w:szCs w:val="24"/>
                <w:lang w:bidi="ar-IQ"/>
              </w:rPr>
              <w:t>4</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2F2A34E2" w:rsidR="00302DD5" w:rsidRPr="00825AE7" w:rsidRDefault="00302DD5" w:rsidP="004F79ED">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4F79ED">
              <w:rPr>
                <w:rFonts w:hint="cs"/>
                <w:b/>
                <w:bCs/>
                <w:color w:val="000000" w:themeColor="text1"/>
                <w:sz w:val="24"/>
                <w:szCs w:val="24"/>
                <w:rtl/>
                <w:lang w:bidi="ar-IQ"/>
              </w:rPr>
              <w:t>6</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F79ED">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lang w:bidi="ar-IQ"/>
              </w:rPr>
              <w:t xml:space="preserve"> </w:t>
            </w:r>
            <w:r w:rsidR="005627C5">
              <w:rPr>
                <w:rFonts w:hint="cs"/>
                <w:b/>
                <w:bCs/>
                <w:color w:val="FF0000"/>
                <w:sz w:val="24"/>
                <w:szCs w:val="24"/>
                <w:highlight w:val="yellow"/>
                <w:rtl/>
                <w:lang w:bidi="ar-IQ"/>
              </w:rPr>
              <w:t>2023</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4D2F885E" w:rsidR="00302DD5" w:rsidRPr="00825AE7" w:rsidRDefault="00302DD5" w:rsidP="00E32C5D">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E32C5D">
              <w:rPr>
                <w:rFonts w:hint="cs"/>
                <w:sz w:val="24"/>
                <w:szCs w:val="24"/>
                <w:highlight w:val="cyan"/>
                <w:rtl/>
              </w:rPr>
              <w:t>12</w:t>
            </w:r>
            <w:r w:rsidRPr="00825AE7">
              <w:rPr>
                <w:rFonts w:hint="cs"/>
                <w:sz w:val="24"/>
                <w:szCs w:val="24"/>
                <w:highlight w:val="cyan"/>
                <w:rtl/>
              </w:rPr>
              <w:t xml:space="preserve"> /  </w:t>
            </w:r>
            <w:r w:rsidR="00E32C5D">
              <w:rPr>
                <w:rFonts w:hint="cs"/>
                <w:sz w:val="24"/>
                <w:szCs w:val="24"/>
                <w:highlight w:val="cyan"/>
                <w:rtl/>
              </w:rPr>
              <w:t>2</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404A2117" w:rsidR="00302DD5" w:rsidRPr="00825AE7" w:rsidRDefault="00302DD5" w:rsidP="00E32C5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E32C5D">
              <w:rPr>
                <w:rFonts w:ascii="Times New Roman" w:eastAsia="Times New Roman" w:hAnsi="Times New Roman" w:cs="Times New Roman" w:hint="cs"/>
                <w:sz w:val="24"/>
                <w:szCs w:val="24"/>
                <w:highlight w:val="cyan"/>
                <w:rtl/>
              </w:rPr>
              <w:t>12</w:t>
            </w:r>
            <w:r w:rsidRPr="00825AE7">
              <w:rPr>
                <w:rFonts w:ascii="Times New Roman" w:eastAsia="Times New Roman" w:hAnsi="Times New Roman" w:cs="Times New Roman" w:hint="cs"/>
                <w:sz w:val="24"/>
                <w:szCs w:val="24"/>
                <w:highlight w:val="cyan"/>
                <w:rtl/>
              </w:rPr>
              <w:t xml:space="preserve"> /  </w:t>
            </w:r>
            <w:r w:rsidR="00E32C5D">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66EB7D72" w:rsidR="00302DD5" w:rsidRPr="00825AE7" w:rsidRDefault="00302DD5" w:rsidP="004F79ED">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4F79ED">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12ECECA0" w:rsidR="00302DD5" w:rsidRPr="00825AE7" w:rsidRDefault="00302DD5" w:rsidP="004F79E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4F79ED">
              <w:rPr>
                <w:rFonts w:hint="cs"/>
                <w:color w:val="000000"/>
                <w:sz w:val="24"/>
                <w:szCs w:val="24"/>
                <w:rtl/>
                <w:lang w:bidi="ar-IQ"/>
              </w:rPr>
              <w:t>12</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4F79ED">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067EE0B6" w:rsidR="00302DD5" w:rsidRPr="00825AE7" w:rsidRDefault="00302DD5" w:rsidP="004F79E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4F79ED">
              <w:rPr>
                <w:rFonts w:hint="cs"/>
                <w:color w:val="000000"/>
                <w:sz w:val="24"/>
                <w:szCs w:val="24"/>
                <w:highlight w:val="cyan"/>
                <w:rtl/>
              </w:rPr>
              <w:t>13</w:t>
            </w:r>
            <w:r w:rsidRPr="00825AE7">
              <w:rPr>
                <w:rFonts w:hint="cs"/>
                <w:color w:val="000000"/>
                <w:sz w:val="24"/>
                <w:szCs w:val="24"/>
                <w:highlight w:val="cyan"/>
                <w:rtl/>
              </w:rPr>
              <w:t xml:space="preserve"> / </w:t>
            </w:r>
            <w:r w:rsidR="004F79ED">
              <w:rPr>
                <w:rFonts w:hint="cs"/>
                <w:color w:val="000000"/>
                <w:sz w:val="24"/>
                <w:szCs w:val="24"/>
                <w:highlight w:val="cyan"/>
                <w:rtl/>
              </w:rPr>
              <w:t>2</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833A3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833A3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833A3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833A3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833A3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833A3A">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833A3A">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833A3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833A3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833A3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833A3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833A3A">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833A3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833A3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833A3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833A3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833A3A">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833A3A">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833A3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833A3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833A3A">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833A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833A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833A3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833A3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833A3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833A3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833A3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833A3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833A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833A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833A3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833A3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833A3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833A3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833A3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833A3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833A3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833A3A">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833A3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833A3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833A3A">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833A3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833A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33A3A" w:rsidRPr="00167DD5" w14:paraId="4ABADA78"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03A13319" w:rsidR="00833A3A" w:rsidRPr="00A40305" w:rsidRDefault="00833A3A"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833A3A" w:rsidRPr="00167DD5" w:rsidRDefault="00833A3A"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200CE3F3"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17-000-053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128DB695"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Amyl nitrate 0.2ml in crusable glass or capsule or glass  Ampoule </w:t>
            </w:r>
            <w:r>
              <w:rPr>
                <w:rFonts w:ascii="Arial" w:hAnsi="Arial" w:cs="Arial"/>
                <w:b/>
                <w:bCs/>
                <w:sz w:val="16"/>
                <w:szCs w:val="16"/>
                <w:rtl/>
              </w:rPr>
              <w:t>يتم تثبيت الاحتياج من قبل المركز الاستشاري</w:t>
            </w:r>
            <w:r>
              <w:rPr>
                <w:rFonts w:ascii="Arial" w:hAnsi="Arial" w:cs="Arial"/>
                <w:b/>
                <w:bCs/>
                <w:sz w:val="16"/>
                <w:szCs w:val="16"/>
              </w:rPr>
              <w:t xml:space="preserve">  (1012)</w:t>
            </w:r>
            <w:r>
              <w:rPr>
                <w:rFonts w:ascii="Arial" w:hAnsi="Arial" w:cs="Arial"/>
                <w:b/>
                <w:bCs/>
                <w:sz w:val="16"/>
                <w:szCs w:val="16"/>
                <w:rtl/>
              </w:rPr>
              <w:t>احتياج واحد)لاستعلامات السموم + ذي قار</w:t>
            </w:r>
            <w:r>
              <w:rPr>
                <w:rFonts w:ascii="Arial" w:hAnsi="Arial" w:cs="Arial"/>
                <w:b/>
                <w:bCs/>
                <w:sz w:val="16"/>
                <w:szCs w:val="16"/>
              </w:rPr>
              <w:t xml:space="preserve">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27395F84"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25FC" w14:textId="2991A29E"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5B01B94" w14:textId="61A23530"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Atropine sulphate 2mg/ml Injection vial or ampoule </w:t>
            </w:r>
            <w:r>
              <w:rPr>
                <w:rFonts w:ascii="Arial" w:hAnsi="Arial" w:cs="Arial"/>
                <w:color w:val="000000"/>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543DE054"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3C84" w14:textId="531849DC"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D0F7D01" w14:textId="26DF6215"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Cyanid Antidot Kit.(hydroxocoblamine)</w:t>
            </w:r>
            <w:r>
              <w:rPr>
                <w:rFonts w:ascii="Arial" w:hAnsi="Arial" w:cs="Arial"/>
                <w:b/>
                <w:bCs/>
                <w:sz w:val="16"/>
                <w:szCs w:val="16"/>
              </w:rPr>
              <w:br/>
              <w:t xml:space="preserve">  </w:t>
            </w:r>
            <w:r>
              <w:rPr>
                <w:rFonts w:ascii="Arial" w:hAnsi="Arial" w:cs="Arial"/>
                <w:b/>
                <w:bCs/>
                <w:sz w:val="16"/>
                <w:szCs w:val="16"/>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11E54FB9"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8D3AB"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062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13D5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F72A" w14:textId="65D65B2E"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17-000-016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038E7D2" w14:textId="62C28BD4"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Dicobalt edetate  300mg/ (20ml)  Ampoule</w:t>
            </w:r>
            <w:r>
              <w:rPr>
                <w:rFonts w:ascii="Arial" w:hAnsi="Arial" w:cs="Arial"/>
                <w:b/>
                <w:bCs/>
                <w:sz w:val="16"/>
                <w:szCs w:val="16"/>
              </w:rPr>
              <w:br/>
            </w:r>
            <w:r>
              <w:rPr>
                <w:rFonts w:ascii="Arial" w:hAnsi="Arial" w:cs="Arial"/>
                <w:b/>
                <w:bCs/>
                <w:sz w:val="16"/>
                <w:szCs w:val="16"/>
                <w:rtl/>
              </w:rPr>
              <w:t>يتم تثبيت الاحتياج من قبل المركز الاستشاري لاستعلامات السموم حصرا + ذي قار</w:t>
            </w:r>
            <w:r>
              <w:rPr>
                <w:rFonts w:ascii="Arial" w:hAnsi="Arial" w:cs="Arial"/>
                <w:b/>
                <w:bCs/>
                <w:sz w:val="16"/>
                <w:szCs w:val="16"/>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36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A903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C775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E04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81E8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7B18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606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6F5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FB8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70F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752D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512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4141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DA6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D5FC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2DE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A455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04D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FE8A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5DD60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EE9296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23069074"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0929"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E189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9F7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F4677" w14:textId="6B74E0E1"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F1EF97A" w14:textId="5C7B39CD"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Dimercaprol in arachis oil (solvent)  50mg/ml  2ml Ampoule injection </w:t>
            </w:r>
            <w:r>
              <w:rPr>
                <w:rFonts w:ascii="Arial" w:hAnsi="Arial" w:cs="Arial"/>
                <w:b/>
                <w:bCs/>
                <w:sz w:val="16"/>
                <w:szCs w:val="16"/>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5AAA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02FF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C0CA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AC3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3D1F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B5F8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939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B22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A138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CE77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8482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5A39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0B49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CC04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918D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AE10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772C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A2C3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EBBC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886A8E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10B213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734602FF"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CA09"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9B1C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7135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CB7FB" w14:textId="7DE40A86"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49B02CE" w14:textId="7E655BFD"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Desferrioxamine mesylate 2g Injection</w:t>
            </w:r>
            <w:r>
              <w:rPr>
                <w:rFonts w:ascii="Arial" w:hAnsi="Arial" w:cs="Arial"/>
                <w:b/>
                <w:bCs/>
                <w:sz w:val="16"/>
                <w:szCs w:val="16"/>
                <w:rtl/>
              </w:rPr>
              <w:t>يتم تثبيت الاحتياج من قبل المركز الاستشاري لاستعلامات السموم حصرا + ذي قار+م. بغداد التعليمي/شعبة امراض الدم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784F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88F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73D0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D127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9CEF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5F05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1F0D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0C9D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BE1E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EF2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604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EEC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ADE0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599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D74F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CADF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200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F48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0B12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29751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7DF5A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175568D7"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584D9"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6374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7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0DF0" w14:textId="3074C160"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19C8EBF" w14:textId="1186F60B"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Physostigmine salicylate  2mg/2ml  I.V.-I.M. inj (2ml) Ampoule </w:t>
            </w:r>
            <w:r>
              <w:rPr>
                <w:rFonts w:ascii="Arial" w:hAnsi="Arial" w:cs="Arial"/>
                <w:b/>
                <w:bCs/>
                <w:sz w:val="16"/>
                <w:szCs w:val="16"/>
                <w:rtl/>
              </w:rPr>
              <w:t>يتم تثبيت الاحتياج من قبل المركز الاستشاري لاستعلامات السموم + ذي قار</w:t>
            </w:r>
            <w:r>
              <w:rPr>
                <w:rFonts w:ascii="Arial" w:hAnsi="Arial" w:cs="Arial"/>
                <w:b/>
                <w:bCs/>
                <w:sz w:val="16"/>
                <w:szCs w:val="16"/>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D181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1268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1026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5398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A8C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540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17A1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6A81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C4AD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0AA1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A423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A4C1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5AC4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FF4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DD9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D325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F65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38E2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D99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347450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2FDD9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704CE4CD"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77380"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6F6E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ACA1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6D953" w14:textId="0A2B3BBF"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17-000-039</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4AC1541" w14:textId="0199C483"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disodium calcium edetate 1g/5ml  (5ml Ampoule)    </w:t>
            </w:r>
            <w:r>
              <w:rPr>
                <w:rFonts w:ascii="Arial" w:hAnsi="Arial" w:cs="Arial"/>
                <w:color w:val="000000"/>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818C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AA28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8C4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74FF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9E3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92B2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A219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235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1310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952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629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D076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3F7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05F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D402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E75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B4A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3E99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483F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488E1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57F50D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52F72AF0"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01436"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4DB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F15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5CB30" w14:textId="379FC6E2"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17-000-041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9009A79" w14:textId="03149821"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Sodium nitrite 30 mg/ 1 ml (3% ) 10ml ampoule or vial </w:t>
            </w:r>
            <w:r>
              <w:rPr>
                <w:rFonts w:ascii="Arial" w:hAnsi="Arial" w:cs="Arial"/>
                <w:color w:val="000000"/>
              </w:rPr>
              <w:br/>
              <w:t xml:space="preserve">for  IV injection 1161       </w:t>
            </w:r>
            <w:r>
              <w:rPr>
                <w:rFonts w:ascii="Arial" w:hAnsi="Arial" w:cs="Arial"/>
                <w:color w:val="000000"/>
              </w:rPr>
              <w:br/>
              <w:t xml:space="preserve">    </w:t>
            </w:r>
            <w:r>
              <w:rPr>
                <w:rFonts w:ascii="Arial" w:hAnsi="Arial" w:cs="Arial"/>
                <w:color w:val="000000"/>
                <w:rtl/>
              </w:rPr>
              <w:t>يتم تثبيت الاحتياج من قبل المركز الاستشاري لاستعلامات</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2E9F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6E36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DC5A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3463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A9E6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C96A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BB95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30FE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713E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4253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5939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AE58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58E8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9498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779C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7425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92A9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4EAE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A0C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6B4FC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BDF5CC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6335CA5E" w14:textId="77777777" w:rsidTr="00833A3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61B4E"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58B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2A5CC"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4EDD" w14:textId="079DA44C"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17-000-043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4215744" w14:textId="481CE8DB"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Sodium thiosulphate 50% inj (500mg/ml)  (50ml) Ampoule  </w:t>
            </w:r>
            <w:r>
              <w:rPr>
                <w:rFonts w:ascii="Arial" w:hAnsi="Arial" w:cs="Arial"/>
                <w:b/>
                <w:bCs/>
                <w:sz w:val="16"/>
                <w:szCs w:val="16"/>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DA38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6FAA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AFAF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A99D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CAB3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13C3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FDEA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D69E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3EC4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20B6"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BEB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C0DE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D1D1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20FF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A4B71"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D256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148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E0BCF"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7F2F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8FFF33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E22AC3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r w:rsidR="00833A3A" w:rsidRPr="00167DD5" w14:paraId="42E4805E" w14:textId="77777777" w:rsidTr="001C47B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1891D" w14:textId="77777777" w:rsidR="00833A3A" w:rsidRDefault="00833A3A"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5D19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730B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2E5B" w14:textId="45B4A311" w:rsidR="00833A3A" w:rsidRPr="00167DD5" w:rsidRDefault="00833A3A"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17-000-077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B102A5B" w14:textId="181DE7BF" w:rsidR="00833A3A" w:rsidRPr="00DA362E" w:rsidRDefault="00833A3A" w:rsidP="00DC1DFE">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Potassium ferric hexacyano ferrate (Prussian blue) 0.5g capsule  </w:t>
            </w:r>
            <w:r>
              <w:rPr>
                <w:rFonts w:ascii="Arial" w:hAnsi="Arial" w:cs="Arial"/>
                <w:b/>
                <w:bCs/>
                <w:sz w:val="16"/>
                <w:szCs w:val="16"/>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C1F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F29E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8330D"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B5E4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C9A7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F9F4E"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2A6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AC50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570F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A876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9103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02F27"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DB9EA"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24289"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F7DA0"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346A2"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70B8"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21B4"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7CE95"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DCFBF3"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9BA809B" w14:textId="77777777" w:rsidR="00833A3A" w:rsidRPr="00167DD5" w:rsidRDefault="00833A3A"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72A01ED9" w14:textId="77777777" w:rsidR="003E1970" w:rsidRDefault="003E1970" w:rsidP="00D66811">
            <w:pPr>
              <w:tabs>
                <w:tab w:val="left" w:pos="-20"/>
              </w:tabs>
              <w:suppressAutoHyphens/>
              <w:bidi/>
              <w:spacing w:after="240"/>
              <w:ind w:right="966" w:firstLine="23"/>
              <w:jc w:val="both"/>
              <w:rPr>
                <w:sz w:val="24"/>
                <w:szCs w:val="24"/>
                <w:rtl/>
              </w:rPr>
            </w:pPr>
            <w:r w:rsidRPr="002467B5">
              <w:rPr>
                <w:rFonts w:hint="cs"/>
                <w:sz w:val="24"/>
                <w:szCs w:val="24"/>
                <w:rtl/>
              </w:rPr>
              <w:t xml:space="preserve">ج- أذا عقد المجهز صلحاً يقيه الأفلاس أو تنازل عن حقوق لصالح دائنه . </w:t>
            </w:r>
          </w:p>
          <w:p w14:paraId="1CF460FF" w14:textId="77777777" w:rsidR="001C47B0" w:rsidRPr="002467B5" w:rsidRDefault="001C47B0" w:rsidP="001C47B0">
            <w:pPr>
              <w:tabs>
                <w:tab w:val="left" w:pos="-20"/>
              </w:tabs>
              <w:suppressAutoHyphens/>
              <w:bidi/>
              <w:spacing w:after="240"/>
              <w:ind w:right="966" w:firstLine="23"/>
              <w:jc w:val="both"/>
              <w:rPr>
                <w:sz w:val="24"/>
                <w:szCs w:val="24"/>
              </w:rPr>
            </w:pP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 xml:space="preserve">كون </w:t>
            </w:r>
            <w:r w:rsidRPr="002467B5">
              <w:rPr>
                <w:rFonts w:ascii="Arial" w:hAnsi="Arial" w:cs="Arial"/>
                <w:color w:val="000000"/>
                <w:sz w:val="24"/>
                <w:szCs w:val="24"/>
                <w:rtl/>
              </w:rPr>
              <w:lastRenderedPageBreak/>
              <w:t>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مالية </w:t>
            </w:r>
            <w:r w:rsidRPr="002467B5">
              <w:rPr>
                <w:rFonts w:hint="cs"/>
                <w:color w:val="000000"/>
                <w:szCs w:val="24"/>
                <w:rtl/>
                <w:lang w:bidi="ar-LB"/>
              </w:rPr>
              <w:lastRenderedPageBreak/>
              <w:t>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lastRenderedPageBreak/>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w:t>
            </w:r>
            <w:r w:rsidRPr="006F42FC">
              <w:rPr>
                <w:rFonts w:hint="cs"/>
                <w:color w:val="000000"/>
                <w:szCs w:val="24"/>
                <w:rtl/>
              </w:rPr>
              <w:lastRenderedPageBreak/>
              <w:t>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833A3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lastRenderedPageBreak/>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09098" w14:textId="77777777" w:rsidR="003872D2" w:rsidRDefault="003872D2" w:rsidP="00400881">
      <w:pPr>
        <w:spacing w:after="0" w:line="240" w:lineRule="auto"/>
      </w:pPr>
      <w:r>
        <w:separator/>
      </w:r>
    </w:p>
  </w:endnote>
  <w:endnote w:type="continuationSeparator" w:id="0">
    <w:p w14:paraId="31EF810A" w14:textId="77777777" w:rsidR="003872D2" w:rsidRDefault="003872D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833A3A" w:rsidRPr="00D1391E" w:rsidRDefault="00833A3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32C5D">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A604DA" w14:textId="77777777" w:rsidR="003872D2" w:rsidRDefault="003872D2" w:rsidP="00400881">
      <w:pPr>
        <w:spacing w:after="0" w:line="240" w:lineRule="auto"/>
      </w:pPr>
      <w:r>
        <w:separator/>
      </w:r>
    </w:p>
  </w:footnote>
  <w:footnote w:type="continuationSeparator" w:id="0">
    <w:p w14:paraId="1E82D5DB" w14:textId="77777777" w:rsidR="003872D2" w:rsidRDefault="003872D2" w:rsidP="00400881">
      <w:pPr>
        <w:spacing w:after="0" w:line="240" w:lineRule="auto"/>
      </w:pPr>
      <w:r>
        <w:continuationSeparator/>
      </w:r>
    </w:p>
  </w:footnote>
  <w:footnote w:id="1">
    <w:p w14:paraId="38D2B5A5" w14:textId="77777777" w:rsidR="00833A3A" w:rsidRPr="00E00D5D" w:rsidRDefault="00833A3A"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833A3A" w:rsidRPr="003D09C4" w:rsidRDefault="00833A3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833A3A" w:rsidRDefault="00833A3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833A3A" w:rsidRDefault="00833A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833A3A" w:rsidRDefault="00833A3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C47B0"/>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45E0E"/>
    <w:rsid w:val="00350988"/>
    <w:rsid w:val="00361921"/>
    <w:rsid w:val="00365F5C"/>
    <w:rsid w:val="0036722A"/>
    <w:rsid w:val="00372072"/>
    <w:rsid w:val="00375559"/>
    <w:rsid w:val="00382749"/>
    <w:rsid w:val="00384BD0"/>
    <w:rsid w:val="003872D2"/>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4F79ED"/>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627C5"/>
    <w:rsid w:val="00572689"/>
    <w:rsid w:val="00574CA6"/>
    <w:rsid w:val="0058354E"/>
    <w:rsid w:val="005836C7"/>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3A3A"/>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355A"/>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5C6D"/>
    <w:rsid w:val="00DE11BF"/>
    <w:rsid w:val="00DF68FB"/>
    <w:rsid w:val="00E00D5D"/>
    <w:rsid w:val="00E0217E"/>
    <w:rsid w:val="00E10844"/>
    <w:rsid w:val="00E13F84"/>
    <w:rsid w:val="00E166B2"/>
    <w:rsid w:val="00E16C3B"/>
    <w:rsid w:val="00E2160F"/>
    <w:rsid w:val="00E217A2"/>
    <w:rsid w:val="00E250CB"/>
    <w:rsid w:val="00E32C5D"/>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FD890-92E6-4167-971C-219A821E5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1</Pages>
  <Words>30165</Words>
  <Characters>171943</Characters>
  <Application>Microsoft Office Word</Application>
  <DocSecurity>0</DocSecurity>
  <Lines>1432</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41</cp:revision>
  <cp:lastPrinted>2022-09-07T09:25:00Z</cp:lastPrinted>
  <dcterms:created xsi:type="dcterms:W3CDTF">2022-02-15T07:51:00Z</dcterms:created>
  <dcterms:modified xsi:type="dcterms:W3CDTF">2023-01-26T08:10:00Z</dcterms:modified>
</cp:coreProperties>
</file>