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63ABA">
        <w:tc>
          <w:tcPr>
            <w:tcW w:w="1215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tl/>
                <w:lang w:bidi="ar-IQ"/>
              </w:rPr>
            </w:pPr>
            <w:r w:rsidRPr="00212FFB">
              <w:rPr>
                <w:rFonts w:hint="cs"/>
                <w:b/>
                <w:bCs/>
                <w:sz w:val="32"/>
                <w:szCs w:val="32"/>
                <w:rtl/>
              </w:rPr>
              <w:t>تخصصية</w:t>
            </w: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822CA6">
            <w:pPr>
              <w:bidi/>
              <w:jc w:val="both"/>
              <w:rPr>
                <w:sz w:val="32"/>
                <w:szCs w:val="32"/>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6C1C13">
              <w:rPr>
                <w:rFonts w:hint="cs"/>
                <w:bCs/>
                <w:sz w:val="32"/>
                <w:szCs w:val="32"/>
                <w:u w:val="single"/>
                <w:rtl/>
                <w:lang w:bidi="ar-LB"/>
              </w:rPr>
              <w:t xml:space="preserve">  </w:t>
            </w:r>
            <w:r w:rsidR="001204A9" w:rsidRPr="006C1C13">
              <w:rPr>
                <w:rFonts w:hint="cs"/>
                <w:sz w:val="32"/>
                <w:szCs w:val="32"/>
                <w:highlight w:val="yellow"/>
                <w:rtl/>
                <w:lang w:bidi="ar-IQ"/>
              </w:rPr>
              <w:t xml:space="preserve">مناقصة مصانع وطنية </w:t>
            </w:r>
            <w:r w:rsidR="006C1C13" w:rsidRPr="006C1C13">
              <w:rPr>
                <w:rFonts w:hint="cs"/>
                <w:sz w:val="32"/>
                <w:szCs w:val="32"/>
                <w:highlight w:val="yellow"/>
                <w:rtl/>
                <w:lang w:bidi="ar-IQ"/>
              </w:rPr>
              <w:t>1</w:t>
            </w:r>
            <w:r w:rsidR="001204A9" w:rsidRPr="006C1C13">
              <w:rPr>
                <w:sz w:val="32"/>
                <w:szCs w:val="32"/>
                <w:highlight w:val="yellow"/>
                <w:lang w:bidi="ar-IQ"/>
              </w:rPr>
              <w:t>/</w:t>
            </w:r>
            <w:r w:rsidR="001204A9" w:rsidRPr="006C1C13">
              <w:rPr>
                <w:rFonts w:hint="cs"/>
                <w:sz w:val="32"/>
                <w:szCs w:val="32"/>
                <w:highlight w:val="yellow"/>
                <w:rtl/>
                <w:lang w:bidi="ar-IQ"/>
              </w:rPr>
              <w:t>202</w:t>
            </w:r>
            <w:r w:rsidR="0045066C" w:rsidRPr="006C1C13">
              <w:rPr>
                <w:rFonts w:hint="cs"/>
                <w:sz w:val="32"/>
                <w:szCs w:val="32"/>
                <w:highlight w:val="yellow"/>
                <w:rtl/>
                <w:lang w:bidi="ar-IQ"/>
              </w:rPr>
              <w:t>3</w:t>
            </w:r>
            <w:r w:rsidR="006C1C13" w:rsidRPr="006C1C13">
              <w:rPr>
                <w:rFonts w:hint="cs"/>
                <w:sz w:val="32"/>
                <w:szCs w:val="32"/>
                <w:highlight w:val="yellow"/>
                <w:rtl/>
                <w:lang w:bidi="ar-IQ"/>
              </w:rPr>
              <w:t xml:space="preserve"> </w:t>
            </w:r>
            <w:r w:rsidR="00822CA6">
              <w:rPr>
                <w:sz w:val="32"/>
                <w:szCs w:val="32"/>
                <w:lang w:bidi="ar-IQ"/>
              </w:rPr>
              <w:t>E</w:t>
            </w: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822CA6">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6C1C13">
              <w:rPr>
                <w:rFonts w:asciiTheme="minorBidi" w:hAnsiTheme="minorBidi" w:hint="cs"/>
                <w:color w:val="000000"/>
                <w:sz w:val="32"/>
                <w:szCs w:val="32"/>
                <w:rtl/>
                <w:lang w:bidi="ar-LB"/>
              </w:rPr>
              <w:t xml:space="preserve">   </w:t>
            </w:r>
            <w:r w:rsidR="00822CA6">
              <w:rPr>
                <w:rFonts w:asciiTheme="minorBidi" w:hAnsiTheme="minorBidi" w:hint="cs"/>
                <w:color w:val="000000"/>
                <w:sz w:val="32"/>
                <w:szCs w:val="32"/>
                <w:highlight w:val="yellow"/>
                <w:rtl/>
                <w:lang w:bidi="ar-IQ"/>
              </w:rPr>
              <w:t>23</w:t>
            </w:r>
            <w:r w:rsidR="00C42FB5" w:rsidRPr="006C1C13">
              <w:rPr>
                <w:rFonts w:asciiTheme="minorBidi" w:hAnsiTheme="minorBidi"/>
                <w:color w:val="000000"/>
                <w:sz w:val="32"/>
                <w:szCs w:val="32"/>
                <w:highlight w:val="yellow"/>
                <w:lang w:bidi="ar-LB"/>
              </w:rPr>
              <w:t>/</w:t>
            </w:r>
            <w:r w:rsidR="006C1C13" w:rsidRPr="006C1C13">
              <w:rPr>
                <w:rFonts w:asciiTheme="minorBidi" w:hAnsiTheme="minorBidi" w:hint="cs"/>
                <w:color w:val="000000"/>
                <w:sz w:val="32"/>
                <w:szCs w:val="32"/>
                <w:highlight w:val="yellow"/>
                <w:rtl/>
                <w:lang w:bidi="ar-LB"/>
              </w:rPr>
              <w:t>5</w:t>
            </w:r>
            <w:r w:rsidRPr="006C1C13">
              <w:rPr>
                <w:rFonts w:asciiTheme="minorBidi" w:hAnsiTheme="minorBidi"/>
                <w:color w:val="000000"/>
                <w:sz w:val="32"/>
                <w:szCs w:val="32"/>
                <w:highlight w:val="yellow"/>
                <w:rtl/>
                <w:lang w:bidi="ar-LB"/>
              </w:rPr>
              <w:t xml:space="preserve"> /202</w:t>
            </w:r>
            <w:r w:rsidR="0045066C" w:rsidRPr="006C1C13">
              <w:rPr>
                <w:rFonts w:asciiTheme="minorBidi" w:hAnsiTheme="minorBidi" w:hint="cs"/>
                <w:color w:val="000000"/>
                <w:sz w:val="32"/>
                <w:szCs w:val="32"/>
                <w:highlight w:val="yellow"/>
                <w:rtl/>
                <w:lang w:bidi="ar-IQ"/>
              </w:rPr>
              <w:t>3</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A63ABA">
        <w:tc>
          <w:tcPr>
            <w:tcW w:w="12558" w:type="dxa"/>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212FFB" w:rsidRDefault="00B367A8" w:rsidP="00822CA6">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824E32">
              <w:rPr>
                <w:rFonts w:ascii="Calibri" w:hAnsi="Calibri" w:cs="Arial"/>
                <w:bCs/>
                <w:sz w:val="24"/>
                <w:szCs w:val="24"/>
                <w:lang w:bidi="ar-IQ"/>
              </w:rPr>
              <w:t>2023\</w:t>
            </w:r>
            <w:r w:rsidR="006C1C13">
              <w:rPr>
                <w:rFonts w:ascii="Calibri" w:hAnsi="Calibri" w:cs="Arial"/>
                <w:bCs/>
                <w:sz w:val="24"/>
                <w:szCs w:val="24"/>
                <w:lang w:bidi="ar-IQ"/>
              </w:rPr>
              <w:t>1</w:t>
            </w:r>
            <w:r w:rsidRPr="00212FFB">
              <w:rPr>
                <w:rFonts w:hint="cs"/>
                <w:b/>
                <w:bCs/>
                <w:color w:val="000000"/>
                <w:spacing w:val="-2"/>
                <w:sz w:val="24"/>
                <w:szCs w:val="24"/>
                <w:rtl/>
              </w:rPr>
              <w:t xml:space="preserve"> </w:t>
            </w:r>
            <w:r w:rsidR="006C1C13">
              <w:rPr>
                <w:b/>
                <w:bCs/>
                <w:color w:val="000000"/>
                <w:spacing w:val="-2"/>
                <w:sz w:val="24"/>
                <w:szCs w:val="24"/>
                <w:lang w:bidi="ar-IQ"/>
              </w:rPr>
              <w:t xml:space="preserve">  </w:t>
            </w:r>
            <w:r w:rsidR="00822CA6">
              <w:rPr>
                <w:b/>
                <w:bCs/>
                <w:color w:val="000000"/>
                <w:spacing w:val="-2"/>
                <w:sz w:val="24"/>
                <w:szCs w:val="24"/>
                <w:lang w:bidi="ar-IQ"/>
              </w:rPr>
              <w:t>E</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B367A8" w:rsidRPr="00212FFB" w:rsidRDefault="00B367A8" w:rsidP="00822CA6">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822CA6">
              <w:rPr>
                <w:rFonts w:hint="cs"/>
                <w:sz w:val="24"/>
                <w:szCs w:val="24"/>
                <w:highlight w:val="cyan"/>
                <w:rtl/>
              </w:rPr>
              <w:t>23</w:t>
            </w:r>
            <w:r w:rsidR="00895846">
              <w:rPr>
                <w:rFonts w:hint="cs"/>
                <w:sz w:val="24"/>
                <w:szCs w:val="24"/>
                <w:highlight w:val="cyan"/>
                <w:rtl/>
              </w:rPr>
              <w:t xml:space="preserve">  </w:t>
            </w:r>
            <w:r w:rsidRPr="00212FFB">
              <w:rPr>
                <w:rFonts w:hint="cs"/>
                <w:sz w:val="24"/>
                <w:szCs w:val="24"/>
                <w:highlight w:val="cyan"/>
                <w:rtl/>
              </w:rPr>
              <w:t xml:space="preserve">/ </w:t>
            </w:r>
            <w:r w:rsidR="006C1C13">
              <w:rPr>
                <w:rFonts w:hint="cs"/>
                <w:sz w:val="24"/>
                <w:szCs w:val="24"/>
                <w:highlight w:val="cyan"/>
                <w:rtl/>
              </w:rPr>
              <w:t>5</w:t>
            </w:r>
            <w:r w:rsidRPr="00212FFB">
              <w:rPr>
                <w:rFonts w:hint="cs"/>
                <w:sz w:val="24"/>
                <w:szCs w:val="24"/>
                <w:highlight w:val="cyan"/>
                <w:rtl/>
              </w:rPr>
              <w:t xml:space="preserve"> /</w:t>
            </w:r>
            <w:r w:rsidRPr="009A54BD">
              <w:rPr>
                <w:rFonts w:hint="cs"/>
                <w:sz w:val="24"/>
                <w:szCs w:val="24"/>
                <w:highlight w:val="cyan"/>
                <w:rtl/>
              </w:rPr>
              <w:t>202</w:t>
            </w:r>
            <w:r w:rsidR="0045066C">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rFonts w:hint="cs"/>
                <w:sz w:val="24"/>
                <w:szCs w:val="24"/>
                <w:highlight w:val="cyan"/>
                <w:rtl/>
                <w:lang w:bidi="ar-DZ"/>
              </w:rPr>
              <w:t>/   /202</w:t>
            </w:r>
            <w:r w:rsidR="0045066C">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822CA6">
              <w:rPr>
                <w:rFonts w:hint="cs"/>
                <w:color w:val="000000"/>
                <w:spacing w:val="-2"/>
                <w:sz w:val="24"/>
                <w:szCs w:val="24"/>
                <w:highlight w:val="cyan"/>
                <w:rtl/>
              </w:rPr>
              <w:t>6</w:t>
            </w:r>
            <w:r w:rsidRPr="00212FFB">
              <w:rPr>
                <w:rFonts w:hint="cs"/>
                <w:color w:val="000000"/>
                <w:spacing w:val="-2"/>
                <w:sz w:val="24"/>
                <w:szCs w:val="24"/>
                <w:highlight w:val="cyan"/>
                <w:rtl/>
              </w:rPr>
              <w:t>/</w:t>
            </w:r>
            <w:r w:rsidR="00822CA6">
              <w:rPr>
                <w:rFonts w:hint="cs"/>
                <w:color w:val="000000"/>
                <w:spacing w:val="-2"/>
                <w:sz w:val="24"/>
                <w:szCs w:val="24"/>
                <w:highlight w:val="cyan"/>
                <w:rtl/>
              </w:rPr>
              <w:t>6</w:t>
            </w:r>
            <w:r w:rsidRPr="00212FFB">
              <w:rPr>
                <w:rFonts w:hint="cs"/>
                <w:color w:val="000000"/>
                <w:spacing w:val="-2"/>
                <w:sz w:val="24"/>
                <w:szCs w:val="24"/>
                <w:highlight w:val="cyan"/>
                <w:rtl/>
              </w:rPr>
              <w:t>/</w:t>
            </w:r>
            <w:r w:rsidR="00594D13" w:rsidRPr="00212FFB">
              <w:rPr>
                <w:rFonts w:hint="cs"/>
                <w:color w:val="000000"/>
                <w:spacing w:val="-2"/>
                <w:sz w:val="24"/>
                <w:szCs w:val="24"/>
                <w:highlight w:val="cyan"/>
                <w:rtl/>
              </w:rPr>
              <w:t xml:space="preserve">  202</w:t>
            </w:r>
            <w:r w:rsidR="0045066C">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lastRenderedPageBreak/>
              <w:t xml:space="preserve">سلطة التعاقد : الصيدلاني </w:t>
            </w:r>
            <w:r w:rsidR="00263140">
              <w:rPr>
                <w:rFonts w:hint="cs"/>
                <w:b/>
                <w:bCs/>
                <w:sz w:val="24"/>
                <w:szCs w:val="24"/>
                <w:rtl/>
              </w:rPr>
              <w:t xml:space="preserve">احمد سامي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rtl/>
          <w:lang w:bidi="ar-IQ"/>
        </w:rPr>
      </w:pPr>
    </w:p>
    <w:tbl>
      <w:tblPr>
        <w:tblStyle w:val="MediumGrid1-Accent2"/>
        <w:tblW w:w="10234" w:type="dxa"/>
        <w:tblInd w:w="1093" w:type="dxa"/>
        <w:tblLook w:val="04A0" w:firstRow="1" w:lastRow="0" w:firstColumn="1" w:lastColumn="0" w:noHBand="0" w:noVBand="1"/>
      </w:tblPr>
      <w:tblGrid>
        <w:gridCol w:w="485"/>
        <w:gridCol w:w="1608"/>
        <w:gridCol w:w="3285"/>
        <w:gridCol w:w="1709"/>
        <w:gridCol w:w="1729"/>
        <w:gridCol w:w="1357"/>
        <w:gridCol w:w="61"/>
      </w:tblGrid>
      <w:tr w:rsidR="00D706DD" w:rsidRPr="00991658" w:rsidTr="00895846">
        <w:trPr>
          <w:gridAfter w:val="1"/>
          <w:cnfStyle w:val="100000000000" w:firstRow="1" w:lastRow="0" w:firstColumn="0" w:lastColumn="0" w:oddVBand="0" w:evenVBand="0" w:oddHBand="0" w:evenHBand="0" w:firstRowFirstColumn="0" w:firstRowLastColumn="0" w:lastRowFirstColumn="0" w:lastRowLastColumn="0"/>
          <w:wAfter w:w="61" w:type="dxa"/>
          <w:trHeight w:val="1020"/>
        </w:trPr>
        <w:tc>
          <w:tcPr>
            <w:cnfStyle w:val="001000000000" w:firstRow="0" w:lastRow="0" w:firstColumn="1" w:lastColumn="0" w:oddVBand="0" w:evenVBand="0" w:oddHBand="0" w:evenHBand="0" w:firstRowFirstColumn="0" w:firstRowLastColumn="0" w:lastRowFirstColumn="0" w:lastRowLastColumn="0"/>
            <w:tcW w:w="10173" w:type="dxa"/>
            <w:gridSpan w:val="6"/>
            <w:vAlign w:val="center"/>
          </w:tcPr>
          <w:p w:rsidR="00D706DD" w:rsidRPr="006C1C13" w:rsidRDefault="006C1C13" w:rsidP="00822CA6">
            <w:pPr>
              <w:bidi/>
              <w:jc w:val="center"/>
              <w:rPr>
                <w:rFonts w:ascii="Arial" w:eastAsia="Times New Roman" w:hAnsi="Arial" w:cs="Arial" w:hint="cs"/>
                <w:color w:val="000000"/>
                <w:sz w:val="28"/>
                <w:szCs w:val="28"/>
                <w:rtl/>
                <w:lang w:bidi="ar-IQ"/>
              </w:rPr>
            </w:pPr>
            <w:r w:rsidRPr="006C1C13">
              <w:rPr>
                <w:rFonts w:ascii="Arial" w:eastAsia="Times New Roman" w:hAnsi="Arial" w:cs="Arial" w:hint="cs"/>
                <w:color w:val="000000"/>
                <w:sz w:val="28"/>
                <w:szCs w:val="28"/>
                <w:rtl/>
                <w:lang w:bidi="ar-IQ"/>
              </w:rPr>
              <w:lastRenderedPageBreak/>
              <w:t>مناقصة</w:t>
            </w:r>
            <w:r w:rsidRPr="006C1C13">
              <w:rPr>
                <w:rFonts w:ascii="Arial" w:eastAsia="Times New Roman" w:hAnsi="Arial" w:cs="Arial"/>
                <w:color w:val="000000"/>
                <w:sz w:val="28"/>
                <w:szCs w:val="28"/>
                <w:rtl/>
                <w:lang w:bidi="ar-IQ"/>
              </w:rPr>
              <w:t xml:space="preserve"> </w:t>
            </w:r>
            <w:r w:rsidRPr="006C1C13">
              <w:rPr>
                <w:rFonts w:ascii="Arial" w:eastAsia="Times New Roman" w:hAnsi="Arial" w:cs="Arial" w:hint="cs"/>
                <w:color w:val="000000"/>
                <w:sz w:val="28"/>
                <w:szCs w:val="28"/>
                <w:rtl/>
                <w:lang w:bidi="ar-IQ"/>
              </w:rPr>
              <w:t>ادوية</w:t>
            </w:r>
            <w:r w:rsidRPr="006C1C13">
              <w:rPr>
                <w:rFonts w:ascii="Arial" w:eastAsia="Times New Roman" w:hAnsi="Arial" w:cs="Arial"/>
                <w:color w:val="000000"/>
                <w:sz w:val="28"/>
                <w:szCs w:val="28"/>
                <w:rtl/>
                <w:lang w:bidi="ar-IQ"/>
              </w:rPr>
              <w:t xml:space="preserve"> </w:t>
            </w:r>
            <w:r w:rsidRPr="006C1C13">
              <w:rPr>
                <w:rFonts w:ascii="Arial" w:eastAsia="Times New Roman" w:hAnsi="Arial" w:cs="Arial" w:hint="cs"/>
                <w:color w:val="000000"/>
                <w:sz w:val="28"/>
                <w:szCs w:val="28"/>
                <w:rtl/>
                <w:lang w:bidi="ar-IQ"/>
              </w:rPr>
              <w:t>مصانع</w:t>
            </w:r>
            <w:r w:rsidRPr="006C1C13">
              <w:rPr>
                <w:rFonts w:ascii="Arial" w:eastAsia="Times New Roman" w:hAnsi="Arial" w:cs="Arial"/>
                <w:color w:val="000000"/>
                <w:sz w:val="28"/>
                <w:szCs w:val="28"/>
                <w:rtl/>
                <w:lang w:bidi="ar-IQ"/>
              </w:rPr>
              <w:t xml:space="preserve"> </w:t>
            </w:r>
            <w:r w:rsidRPr="006C1C13">
              <w:rPr>
                <w:rFonts w:ascii="Arial" w:eastAsia="Times New Roman" w:hAnsi="Arial" w:cs="Arial" w:hint="cs"/>
                <w:color w:val="000000"/>
                <w:sz w:val="28"/>
                <w:szCs w:val="28"/>
                <w:rtl/>
                <w:lang w:bidi="ar-IQ"/>
              </w:rPr>
              <w:t>وطنية</w:t>
            </w:r>
            <w:r w:rsidRPr="006C1C13">
              <w:rPr>
                <w:rFonts w:ascii="Arial" w:eastAsia="Times New Roman" w:hAnsi="Arial" w:cs="Arial"/>
                <w:color w:val="000000"/>
                <w:sz w:val="28"/>
                <w:szCs w:val="28"/>
                <w:rtl/>
                <w:lang w:bidi="ar-IQ"/>
              </w:rPr>
              <w:t xml:space="preserve"> 1-</w:t>
            </w:r>
            <w:r w:rsidR="00822CA6">
              <w:rPr>
                <w:rFonts w:ascii="Arial" w:eastAsia="Times New Roman" w:hAnsi="Arial" w:cs="Arial"/>
                <w:color w:val="000000"/>
                <w:sz w:val="28"/>
                <w:szCs w:val="28"/>
                <w:lang w:bidi="ar-IQ"/>
              </w:rPr>
              <w:t>E</w:t>
            </w:r>
            <w:r w:rsidRPr="006C1C13">
              <w:rPr>
                <w:rFonts w:ascii="Arial" w:eastAsia="Times New Roman" w:hAnsi="Arial" w:cs="Arial"/>
                <w:color w:val="000000"/>
                <w:sz w:val="28"/>
                <w:szCs w:val="28"/>
                <w:lang w:bidi="ar-IQ"/>
              </w:rPr>
              <w:t>-2023</w:t>
            </w:r>
          </w:p>
        </w:tc>
      </w:tr>
      <w:tr w:rsidR="00895846" w:rsidRPr="00991658" w:rsidTr="00895846">
        <w:trPr>
          <w:cnfStyle w:val="000000100000" w:firstRow="0" w:lastRow="0" w:firstColumn="0" w:lastColumn="0" w:oddVBand="0" w:evenVBand="0" w:oddHBand="1"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485" w:type="dxa"/>
            <w:noWrap/>
            <w:vAlign w:val="center"/>
            <w:hideMark/>
          </w:tcPr>
          <w:p w:rsidR="00895846" w:rsidRPr="00991658" w:rsidRDefault="00895846" w:rsidP="00936CF8">
            <w:pPr>
              <w:jc w:val="center"/>
              <w:rPr>
                <w:rFonts w:ascii="Arial" w:eastAsia="Times New Roman" w:hAnsi="Arial" w:cs="Arial"/>
                <w:b w:val="0"/>
                <w:bCs w:val="0"/>
                <w:color w:val="000000"/>
              </w:rPr>
            </w:pPr>
            <w:r w:rsidRPr="00991658">
              <w:rPr>
                <w:rFonts w:ascii="Arial" w:eastAsia="Times New Roman" w:hAnsi="Arial" w:cs="Arial"/>
                <w:color w:val="000000"/>
              </w:rPr>
              <w:t>no</w:t>
            </w:r>
          </w:p>
        </w:tc>
        <w:tc>
          <w:tcPr>
            <w:tcW w:w="1608" w:type="dxa"/>
            <w:noWrap/>
            <w:vAlign w:val="center"/>
            <w:hideMark/>
          </w:tcPr>
          <w:p w:rsidR="00895846" w:rsidRPr="00991658" w:rsidRDefault="00895846" w:rsidP="00936CF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w:b/>
                <w:bCs/>
                <w:color w:val="000000"/>
              </w:rPr>
            </w:pPr>
            <w:r w:rsidRPr="00991658">
              <w:rPr>
                <w:rFonts w:ascii="Calibri" w:eastAsia="Times New Roman" w:hAnsi="Calibri" w:cs="Arial"/>
                <w:b/>
                <w:bCs/>
                <w:color w:val="000000"/>
              </w:rPr>
              <w:t>national_c</w:t>
            </w:r>
          </w:p>
        </w:tc>
        <w:tc>
          <w:tcPr>
            <w:tcW w:w="3285" w:type="dxa"/>
            <w:noWrap/>
            <w:vAlign w:val="center"/>
            <w:hideMark/>
          </w:tcPr>
          <w:p w:rsidR="00895846" w:rsidRPr="00991658" w:rsidRDefault="00895846" w:rsidP="00936CF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w:b/>
                <w:bCs/>
                <w:color w:val="000000"/>
              </w:rPr>
            </w:pPr>
            <w:r w:rsidRPr="00991658">
              <w:rPr>
                <w:rFonts w:ascii="Calibri" w:eastAsia="Times New Roman" w:hAnsi="Calibri" w:cs="Arial"/>
                <w:b/>
                <w:bCs/>
                <w:color w:val="000000"/>
              </w:rPr>
              <w:t>item</w:t>
            </w:r>
          </w:p>
        </w:tc>
        <w:tc>
          <w:tcPr>
            <w:tcW w:w="1709" w:type="dxa"/>
            <w:noWrap/>
            <w:vAlign w:val="center"/>
            <w:hideMark/>
          </w:tcPr>
          <w:p w:rsidR="00895846" w:rsidRPr="00991658" w:rsidRDefault="00895846" w:rsidP="00936CF8">
            <w:pPr>
              <w:bidi/>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w:b/>
                <w:bCs/>
                <w:color w:val="000000"/>
              </w:rPr>
            </w:pPr>
            <w:r w:rsidRPr="00991658">
              <w:rPr>
                <w:rFonts w:ascii="Calibri" w:eastAsia="Times New Roman" w:hAnsi="Calibri" w:cs="Arial"/>
                <w:b/>
                <w:bCs/>
                <w:color w:val="000000"/>
                <w:rtl/>
              </w:rPr>
              <w:t>احتياج 2024</w:t>
            </w:r>
          </w:p>
        </w:tc>
        <w:tc>
          <w:tcPr>
            <w:tcW w:w="1729" w:type="dxa"/>
            <w:noWrap/>
            <w:vAlign w:val="center"/>
            <w:hideMark/>
          </w:tcPr>
          <w:p w:rsidR="00895846" w:rsidRPr="00991658" w:rsidRDefault="00895846" w:rsidP="00936CF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w:b/>
                <w:bCs/>
                <w:color w:val="000000"/>
              </w:rPr>
            </w:pPr>
            <w:r w:rsidRPr="00991658">
              <w:rPr>
                <w:rFonts w:ascii="Calibri" w:eastAsia="Times New Roman" w:hAnsi="Calibri" w:cs="Arial"/>
                <w:b/>
                <w:bCs/>
                <w:color w:val="000000"/>
              </w:rPr>
              <w:t>pack size</w:t>
            </w:r>
          </w:p>
        </w:tc>
        <w:tc>
          <w:tcPr>
            <w:tcW w:w="1418" w:type="dxa"/>
            <w:gridSpan w:val="2"/>
            <w:noWrap/>
            <w:vAlign w:val="center"/>
            <w:hideMark/>
          </w:tcPr>
          <w:p w:rsidR="00895846" w:rsidRPr="00991658" w:rsidRDefault="00895846" w:rsidP="00936CF8">
            <w:pPr>
              <w:bidi/>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w:b/>
                <w:bCs/>
                <w:color w:val="000000"/>
              </w:rPr>
            </w:pPr>
            <w:r>
              <w:rPr>
                <w:rFonts w:ascii="Calibri" w:eastAsia="Times New Roman" w:hAnsi="Calibri" w:cs="Arial"/>
                <w:b/>
                <w:bCs/>
                <w:color w:val="000000"/>
              </w:rPr>
              <w:t>Price in Id</w:t>
            </w:r>
          </w:p>
        </w:tc>
      </w:tr>
      <w:tr w:rsidR="00822CA6" w:rsidRPr="00991658" w:rsidTr="0047208E">
        <w:trPr>
          <w:trHeight w:val="2422"/>
        </w:trPr>
        <w:tc>
          <w:tcPr>
            <w:cnfStyle w:val="001000000000" w:firstRow="0" w:lastRow="0" w:firstColumn="1" w:lastColumn="0" w:oddVBand="0" w:evenVBand="0" w:oddHBand="0" w:evenHBand="0" w:firstRowFirstColumn="0" w:firstRowLastColumn="0" w:lastRowFirstColumn="0" w:lastRowLastColumn="0"/>
            <w:tcW w:w="485" w:type="dxa"/>
            <w:noWrap/>
            <w:vAlign w:val="center"/>
          </w:tcPr>
          <w:p w:rsidR="00822CA6" w:rsidRDefault="00822CA6">
            <w:pPr>
              <w:jc w:val="center"/>
              <w:rPr>
                <w:rFonts w:ascii="Arial" w:hAnsi="Arial" w:cs="Arial"/>
                <w:color w:val="000000"/>
              </w:rPr>
            </w:pPr>
            <w:r>
              <w:rPr>
                <w:rFonts w:ascii="Arial" w:hAnsi="Arial" w:cs="Arial"/>
                <w:color w:val="000000"/>
              </w:rPr>
              <w:t>1</w:t>
            </w:r>
          </w:p>
        </w:tc>
        <w:tc>
          <w:tcPr>
            <w:tcW w:w="1608" w:type="dxa"/>
            <w:vAlign w:val="center"/>
          </w:tcPr>
          <w:p w:rsidR="00822CA6" w:rsidRDefault="00822CA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05-AG0-037</w:t>
            </w:r>
          </w:p>
        </w:tc>
        <w:tc>
          <w:tcPr>
            <w:tcW w:w="3285" w:type="dxa"/>
            <w:vAlign w:val="center"/>
          </w:tcPr>
          <w:p w:rsidR="00822CA6" w:rsidRDefault="00822CA6">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Pr>
                <w:rFonts w:ascii="Arial" w:hAnsi="Arial" w:cs="Arial"/>
                <w:color w:val="000000"/>
              </w:rPr>
              <w:t>Erythromycin (as ethyl succinate)  250mg/5ml Suspension</w:t>
            </w:r>
          </w:p>
        </w:tc>
        <w:tc>
          <w:tcPr>
            <w:tcW w:w="1709" w:type="dxa"/>
            <w:vAlign w:val="center"/>
          </w:tcPr>
          <w:p w:rsidR="00822CA6" w:rsidRDefault="00822CA6">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Pr>
                <w:rFonts w:ascii="Arial" w:hAnsi="Arial" w:cs="Arial"/>
                <w:color w:val="000000"/>
              </w:rPr>
              <w:t>931574</w:t>
            </w:r>
          </w:p>
        </w:tc>
        <w:tc>
          <w:tcPr>
            <w:tcW w:w="1729" w:type="dxa"/>
            <w:vAlign w:val="center"/>
          </w:tcPr>
          <w:p w:rsidR="00822CA6" w:rsidRDefault="00822CA6">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Pr>
                <w:rFonts w:ascii="Arial" w:hAnsi="Arial" w:cs="Arial"/>
                <w:color w:val="000000"/>
              </w:rPr>
              <w:t>1 bottle of 100 ml</w:t>
            </w:r>
          </w:p>
        </w:tc>
        <w:tc>
          <w:tcPr>
            <w:tcW w:w="1418" w:type="dxa"/>
            <w:gridSpan w:val="2"/>
            <w:vAlign w:val="center"/>
          </w:tcPr>
          <w:p w:rsidR="00822CA6" w:rsidRDefault="00822CA6">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Pr>
                <w:rFonts w:ascii="Arial" w:hAnsi="Arial" w:cs="Arial"/>
                <w:color w:val="000000"/>
              </w:rPr>
              <w:t>1500</w:t>
            </w:r>
          </w:p>
        </w:tc>
      </w:tr>
    </w:tbl>
    <w:p w:rsidR="00A17A95" w:rsidRDefault="00A17A95">
      <w:pPr>
        <w:rPr>
          <w:rtl/>
        </w:rPr>
      </w:pPr>
    </w:p>
    <w:p w:rsidR="00212FFB" w:rsidRDefault="00212FFB">
      <w:pPr>
        <w:rPr>
          <w:rtl/>
        </w:rPr>
      </w:pPr>
    </w:p>
    <w:p w:rsidR="002539E3" w:rsidRDefault="002539E3">
      <w:pPr>
        <w:rPr>
          <w:rtl/>
        </w:rPr>
      </w:pPr>
    </w:p>
    <w:p w:rsidR="002539E3" w:rsidRDefault="002539E3">
      <w:pPr>
        <w:rPr>
          <w:rtl/>
        </w:rPr>
      </w:pPr>
    </w:p>
    <w:p w:rsidR="006F0163" w:rsidRDefault="006F0163"/>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rsidP="00B87656"/>
    <w:p w:rsidR="00B87656" w:rsidRDefault="00B87656"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w:t>
            </w:r>
            <w:r w:rsidRPr="001F39A8">
              <w:rPr>
                <w:szCs w:val="24"/>
                <w:rtl/>
              </w:rPr>
              <w:lastRenderedPageBreak/>
              <w:t>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lastRenderedPageBreak/>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lastRenderedPageBreak/>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w:t>
            </w:r>
            <w:r w:rsidRPr="001F39A8">
              <w:rPr>
                <w:rFonts w:hint="cs"/>
                <w:sz w:val="24"/>
                <w:szCs w:val="24"/>
                <w:rtl/>
              </w:rPr>
              <w:lastRenderedPageBreak/>
              <w:t xml:space="preserve">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lastRenderedPageBreak/>
              <w:t>11.</w:t>
            </w:r>
            <w:r w:rsidRPr="001F39A8">
              <w:rPr>
                <w:rFonts w:ascii="Arial Narrow" w:eastAsia="Calibri" w:hAnsi="Arial Narrow" w:cs="Arial" w:hint="eastAsia"/>
                <w:b/>
                <w:bCs/>
                <w:sz w:val="24"/>
                <w:szCs w:val="24"/>
                <w:rtl/>
              </w:rPr>
              <w:t>لغةالعطاء</w:t>
            </w:r>
            <w:bookmarkEnd w:id="9"/>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lastRenderedPageBreak/>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w:t>
            </w:r>
            <w:r w:rsidRPr="001F39A8">
              <w:rPr>
                <w:rFonts w:hint="cs"/>
                <w:sz w:val="24"/>
                <w:szCs w:val="24"/>
                <w:rtl/>
              </w:rPr>
              <w:lastRenderedPageBreak/>
              <w:t xml:space="preserve">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lastRenderedPageBreak/>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lastRenderedPageBreak/>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w:t>
            </w:r>
            <w:r w:rsidRPr="001F39A8">
              <w:rPr>
                <w:rFonts w:hint="cs"/>
                <w:bCs/>
                <w:sz w:val="24"/>
                <w:szCs w:val="24"/>
                <w:rtl/>
              </w:rPr>
              <w:lastRenderedPageBreak/>
              <w:t>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lastRenderedPageBreak/>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w:t>
            </w:r>
            <w:r w:rsidRPr="00825AE7">
              <w:rPr>
                <w:rFonts w:hint="cs"/>
                <w:sz w:val="24"/>
                <w:szCs w:val="24"/>
                <w:rtl/>
                <w:lang w:bidi="ar-IQ"/>
              </w:rPr>
              <w:lastRenderedPageBreak/>
              <w:t xml:space="preserve">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lastRenderedPageBreak/>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lastRenderedPageBreak/>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w:t>
            </w:r>
            <w:r w:rsidRPr="00825AE7">
              <w:rPr>
                <w:rFonts w:hint="cs"/>
                <w:sz w:val="24"/>
                <w:szCs w:val="24"/>
                <w:rtl/>
              </w:rPr>
              <w:lastRenderedPageBreak/>
              <w:t xml:space="preserve">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lastRenderedPageBreak/>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w:t>
            </w:r>
            <w:r w:rsidRPr="00825AE7">
              <w:rPr>
                <w:sz w:val="24"/>
                <w:szCs w:val="24"/>
                <w:rtl/>
              </w:rPr>
              <w:lastRenderedPageBreak/>
              <w:t>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w:t>
            </w:r>
            <w:r w:rsidRPr="00825AE7">
              <w:rPr>
                <w:rFonts w:hint="cs"/>
                <w:sz w:val="24"/>
                <w:szCs w:val="24"/>
                <w:rtl/>
              </w:rPr>
              <w:lastRenderedPageBreak/>
              <w:t xml:space="preserve">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توضيحالعطاءات</w:t>
            </w:r>
            <w:bookmarkEnd w:id="17"/>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lastRenderedPageBreak/>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lastRenderedPageBreak/>
              <w:t xml:space="preserve">33.معايير </w:t>
            </w:r>
            <w:r w:rsidRPr="00825AE7">
              <w:rPr>
                <w:rFonts w:ascii="Arial Narrow" w:eastAsia="Calibri" w:hAnsi="Arial Narrow" w:cs="Arial" w:hint="eastAsia"/>
                <w:b/>
                <w:bCs/>
                <w:sz w:val="24"/>
                <w:szCs w:val="24"/>
                <w:rtl/>
              </w:rPr>
              <w:t>الترسية</w:t>
            </w:r>
            <w:bookmarkEnd w:id="21"/>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lastRenderedPageBreak/>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lastRenderedPageBreak/>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822CA6">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A63ABA">
              <w:rPr>
                <w:rFonts w:hint="cs"/>
                <w:color w:val="000000"/>
                <w:sz w:val="24"/>
                <w:szCs w:val="24"/>
                <w:highlight w:val="yellow"/>
                <w:rtl/>
              </w:rPr>
              <w:t xml:space="preserve">مصانع وطني </w:t>
            </w:r>
            <w:r w:rsidR="006C1C13">
              <w:rPr>
                <w:rFonts w:hint="cs"/>
                <w:color w:val="000000"/>
                <w:sz w:val="24"/>
                <w:szCs w:val="24"/>
                <w:highlight w:val="yellow"/>
                <w:rtl/>
                <w:lang w:bidi="ar-IQ"/>
              </w:rPr>
              <w:t>1</w:t>
            </w:r>
            <w:r w:rsidR="00A63ABA" w:rsidRPr="00A63ABA">
              <w:rPr>
                <w:rFonts w:hint="cs"/>
                <w:color w:val="000000"/>
                <w:sz w:val="24"/>
                <w:szCs w:val="24"/>
                <w:highlight w:val="yellow"/>
                <w:rtl/>
              </w:rPr>
              <w:t>-</w:t>
            </w:r>
            <w:r w:rsidR="00A63ABA" w:rsidRPr="006C1C13">
              <w:rPr>
                <w:rFonts w:hint="cs"/>
                <w:color w:val="000000"/>
                <w:sz w:val="24"/>
                <w:szCs w:val="24"/>
                <w:highlight w:val="yellow"/>
                <w:rtl/>
              </w:rPr>
              <w:t>2023</w:t>
            </w:r>
            <w:r w:rsidR="00822CA6">
              <w:rPr>
                <w:color w:val="000000"/>
                <w:sz w:val="24"/>
                <w:szCs w:val="24"/>
              </w:rPr>
              <w:t>E</w:t>
            </w:r>
            <w:r w:rsidR="006C1C13">
              <w:rPr>
                <w:rFonts w:hint="cs"/>
                <w:color w:val="000000"/>
                <w:sz w:val="24"/>
                <w:szCs w:val="24"/>
                <w:rtl/>
                <w:lang w:bidi="ar-IQ"/>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822CA6">
            <w:pPr>
              <w:bidi/>
              <w:spacing w:line="300" w:lineRule="exact"/>
              <w:jc w:val="both"/>
              <w:rPr>
                <w:color w:val="000000"/>
                <w:sz w:val="24"/>
                <w:szCs w:val="24"/>
                <w:lang w:bidi="ar-IQ"/>
              </w:rPr>
            </w:pPr>
            <w:r w:rsidRPr="00825AE7">
              <w:rPr>
                <w:color w:val="000000"/>
                <w:sz w:val="24"/>
                <w:szCs w:val="24"/>
                <w:rtl/>
              </w:rPr>
              <w:t xml:space="preserve">رقم كتاب الدعوة </w:t>
            </w:r>
            <w:r w:rsidR="00C42FB5">
              <w:rPr>
                <w:color w:val="000000"/>
                <w:sz w:val="24"/>
                <w:szCs w:val="24"/>
                <w:lang w:bidi="ar-IQ"/>
              </w:rPr>
              <w:t>:</w:t>
            </w:r>
            <w:r w:rsidR="00895846">
              <w:rPr>
                <w:color w:val="000000"/>
                <w:sz w:val="24"/>
                <w:szCs w:val="24"/>
                <w:lang w:bidi="ar-IQ"/>
              </w:rPr>
              <w:t>1</w:t>
            </w:r>
            <w:r w:rsidR="00822CA6">
              <w:rPr>
                <w:color w:val="000000"/>
                <w:sz w:val="24"/>
                <w:szCs w:val="24"/>
                <w:lang w:bidi="ar-IQ"/>
              </w:rPr>
              <w:t>E</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lastRenderedPageBreak/>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 xml:space="preserve">المستندات الثبوتية لأهلية السلع: يجب أن يتضمن العطاء، إضافة إلى المستندات المذكورة في الفقرات 7.2 و 7.3 (أ) و(ب)، </w:t>
            </w:r>
            <w:r w:rsidRPr="00825AE7">
              <w:rPr>
                <w:rFonts w:hint="cs"/>
                <w:b/>
                <w:bCs/>
                <w:color w:val="000000" w:themeColor="text1"/>
                <w:sz w:val="24"/>
                <w:szCs w:val="24"/>
                <w:rtl/>
              </w:rPr>
              <w:lastRenderedPageBreak/>
              <w:t>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 xml:space="preserve">في حالة تقديم عروض غير مسجله في المناقصه ولا يوجد اي عرض مسجل تحال كافة عروض الغير المسجلة الى لجنة السياسة </w:t>
            </w:r>
            <w:r w:rsidRPr="00825AE7">
              <w:rPr>
                <w:b/>
                <w:color w:val="000000"/>
                <w:sz w:val="24"/>
                <w:szCs w:val="24"/>
                <w:rtl/>
              </w:rPr>
              <w:lastRenderedPageBreak/>
              <w:t>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lastRenderedPageBreak/>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45066C">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45066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825AE7">
              <w:rPr>
                <w:rFonts w:ascii="Times New Roman" w:eastAsia="Times New Roman" w:hAnsi="Times New Roman" w:cs="Times New Roman" w:hint="cs"/>
                <w:sz w:val="24"/>
                <w:szCs w:val="24"/>
                <w:highlight w:val="cyan"/>
                <w:rtl/>
              </w:rPr>
              <w:t>قبل / /   202</w:t>
            </w:r>
            <w:r w:rsidR="0045066C">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lastRenderedPageBreak/>
              <w:t>سيتمرفضهعلىأنهغيرمستجيبللشروط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lastRenderedPageBreak/>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lastRenderedPageBreak/>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lastRenderedPageBreak/>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lastRenderedPageBreak/>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lastRenderedPageBreak/>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822CA6">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822CA6">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822CA6">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45066C">
              <w:rPr>
                <w:rFonts w:hint="cs"/>
                <w:color w:val="000000"/>
                <w:sz w:val="24"/>
                <w:szCs w:val="24"/>
                <w:highlight w:val="cyan"/>
                <w:rtl/>
                <w:lang w:bidi="ar-IQ"/>
              </w:rPr>
              <w:t>3</w:t>
            </w:r>
            <w:r w:rsidRPr="00825AE7">
              <w:rPr>
                <w:rFonts w:hint="cs"/>
                <w:color w:val="000000"/>
                <w:sz w:val="24"/>
                <w:szCs w:val="24"/>
                <w:highlight w:val="cyan"/>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822CA6">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822CA6">
              <w:rPr>
                <w:rFonts w:hint="cs"/>
                <w:color w:val="000000"/>
                <w:sz w:val="24"/>
                <w:szCs w:val="24"/>
                <w:highlight w:val="cyan"/>
                <w:rtl/>
              </w:rPr>
              <w:t>7</w:t>
            </w:r>
            <w:r w:rsidRPr="00825AE7">
              <w:rPr>
                <w:rFonts w:hint="cs"/>
                <w:color w:val="000000"/>
                <w:sz w:val="24"/>
                <w:szCs w:val="24"/>
                <w:highlight w:val="cyan"/>
                <w:rtl/>
              </w:rPr>
              <w:t xml:space="preserve">/ </w:t>
            </w:r>
            <w:r w:rsidR="00822CA6">
              <w:rPr>
                <w:rFonts w:hint="cs"/>
                <w:color w:val="000000"/>
                <w:sz w:val="24"/>
                <w:szCs w:val="24"/>
                <w:highlight w:val="cyan"/>
                <w:rtl/>
              </w:rPr>
              <w:t>6</w:t>
            </w:r>
            <w:r w:rsidRPr="00825AE7">
              <w:rPr>
                <w:rFonts w:hint="cs"/>
                <w:color w:val="000000"/>
                <w:sz w:val="24"/>
                <w:szCs w:val="24"/>
                <w:highlight w:val="cyan"/>
                <w:rtl/>
              </w:rPr>
              <w:t xml:space="preserve"> /</w:t>
            </w:r>
            <w:r w:rsidR="00FD3113">
              <w:rPr>
                <w:rFonts w:hint="cs"/>
                <w:color w:val="000000"/>
                <w:sz w:val="24"/>
                <w:szCs w:val="24"/>
                <w:rtl/>
              </w:rPr>
              <w:t>202</w:t>
            </w:r>
            <w:r w:rsidR="0045066C">
              <w:rPr>
                <w:rFonts w:hint="cs"/>
                <w:color w:val="000000"/>
                <w:sz w:val="24"/>
                <w:szCs w:val="24"/>
                <w:rtl/>
              </w:rPr>
              <w:t>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xml:space="preserve">-   اذا وردت فقرة اوفقرات لم يدون سعر ازائها في العطاء المقدم ففي هذه الحالة تعد كلفة تلك الفقرة او الفقرات وبحدود الكميات </w:t>
            </w:r>
            <w:r w:rsidRPr="00825AE7">
              <w:rPr>
                <w:rFonts w:cs="Arial" w:hint="cs"/>
                <w:color w:val="000000"/>
                <w:sz w:val="24"/>
                <w:szCs w:val="24"/>
                <w:rtl/>
              </w:rPr>
              <w:lastRenderedPageBreak/>
              <w:t>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lastRenderedPageBreak/>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w:t>
            </w:r>
            <w:r w:rsidRPr="00825AE7">
              <w:rPr>
                <w:rFonts w:hint="cs"/>
                <w:sz w:val="24"/>
                <w:szCs w:val="24"/>
                <w:rtl/>
                <w:lang w:bidi="ar-IQ"/>
              </w:rPr>
              <w:lastRenderedPageBreak/>
              <w:t xml:space="preserve">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lastRenderedPageBreak/>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CA5F67"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A63ABA" w:rsidRDefault="00A63ABA"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CA5F67"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CA5F67"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A63ABA" w:rsidRDefault="00A63ABA"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CA5F67"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lastRenderedPageBreak/>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822CA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822CA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822CA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822CA6">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822CA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822CA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822CA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822CA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822CA6">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822CA6">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822CA6">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822CA6">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822CA6">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22CA6">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22CA6">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822CA6">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822CA6">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822CA6">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22CA6">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22CA6">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822CA6">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822CA6">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822CA6">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822CA6">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822CA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822CA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822CA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822CA6">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822CA6">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22CA6">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822CA6">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822CA6">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822CA6">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822CA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822CA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822CA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822CA6">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22CA6">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822CA6">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822CA6">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822CA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822CA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822CA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822CA6">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822CA6">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22CA6">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822CA6">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822CA6">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822CA6">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822CA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822CA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822CA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822CA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822CA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822CA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822CA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نافذا </w:t>
            </w:r>
            <w:r w:rsidRPr="00703721">
              <w:rPr>
                <w:rFonts w:hint="cs"/>
                <w:szCs w:val="24"/>
                <w:rtl/>
                <w:lang w:bidi="ar-IQ"/>
              </w:rPr>
              <w:lastRenderedPageBreak/>
              <w:t>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CD0535" w:rsidRDefault="00CD0535" w:rsidP="00CD0535">
      <w:pPr>
        <w:bidi/>
        <w:rPr>
          <w:rtl/>
          <w:lang w:bidi="ar-IQ"/>
        </w:rPr>
      </w:pPr>
    </w:p>
    <w:p w:rsidR="00CD0535" w:rsidRPr="00CD0535" w:rsidRDefault="00CD0535" w:rsidP="00CD0535">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221"/>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936CF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58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936CF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221"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936CF8" w:rsidRPr="006F42FC" w:rsidTr="00936CF8">
        <w:tc>
          <w:tcPr>
            <w:tcW w:w="720" w:type="dxa"/>
            <w:shd w:val="clear" w:color="auto" w:fill="BFBFBF"/>
            <w:vAlign w:val="center"/>
          </w:tcPr>
          <w:p w:rsidR="00936CF8" w:rsidRDefault="00936CF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221" w:type="dxa"/>
            <w:shd w:val="clear" w:color="auto" w:fill="BFBFBF"/>
            <w:vAlign w:val="center"/>
          </w:tcPr>
          <w:p w:rsidR="00936CF8" w:rsidRDefault="00822CA6" w:rsidP="00895846">
            <w:pPr>
              <w:jc w:val="center"/>
              <w:rPr>
                <w:rFonts w:ascii="Arial" w:hAnsi="Arial" w:cs="Arial"/>
                <w:color w:val="000000"/>
                <w:sz w:val="18"/>
                <w:szCs w:val="18"/>
              </w:rPr>
            </w:pPr>
            <w:r w:rsidRPr="00822CA6">
              <w:rPr>
                <w:rFonts w:ascii="Arial" w:hAnsi="Arial" w:cs="Arial"/>
                <w:color w:val="000000"/>
                <w:sz w:val="18"/>
                <w:szCs w:val="18"/>
              </w:rPr>
              <w:t>05-AG0-037</w:t>
            </w:r>
          </w:p>
        </w:tc>
        <w:tc>
          <w:tcPr>
            <w:tcW w:w="2697" w:type="dxa"/>
            <w:shd w:val="clear" w:color="auto" w:fill="BFBFBF"/>
            <w:vAlign w:val="center"/>
          </w:tcPr>
          <w:p w:rsidR="00936CF8" w:rsidRDefault="00822CA6" w:rsidP="00895846">
            <w:pPr>
              <w:jc w:val="center"/>
              <w:rPr>
                <w:rFonts w:ascii="Arial" w:hAnsi="Arial" w:cs="Arial"/>
                <w:color w:val="000000"/>
                <w:sz w:val="18"/>
                <w:szCs w:val="18"/>
              </w:rPr>
            </w:pPr>
            <w:r w:rsidRPr="00822CA6">
              <w:rPr>
                <w:rFonts w:ascii="Arial" w:hAnsi="Arial" w:cs="Arial"/>
                <w:color w:val="000000"/>
                <w:sz w:val="18"/>
                <w:szCs w:val="18"/>
              </w:rPr>
              <w:t>Erythromycin (as ethyl succinate)  250mg/5ml Suspension</w:t>
            </w:r>
            <w:bookmarkStart w:id="27" w:name="_GoBack"/>
            <w:bookmarkEnd w:id="27"/>
          </w:p>
        </w:tc>
        <w:tc>
          <w:tcPr>
            <w:tcW w:w="566"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36CF8"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36CF8"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36CF8"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CA5F67"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lastRenderedPageBreak/>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F67" w:rsidRDefault="00CA5F67" w:rsidP="00400881">
      <w:pPr>
        <w:spacing w:after="0" w:line="240" w:lineRule="auto"/>
      </w:pPr>
      <w:r>
        <w:separator/>
      </w:r>
    </w:p>
  </w:endnote>
  <w:endnote w:type="continuationSeparator" w:id="0">
    <w:p w:rsidR="00CA5F67" w:rsidRDefault="00CA5F6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540120" w:rsidRPr="00D1391E" w:rsidRDefault="00EB7FBE" w:rsidP="00D1391E">
        <w:pPr>
          <w:pStyle w:val="Footer"/>
          <w:jc w:val="center"/>
          <w:rPr>
            <w:sz w:val="24"/>
            <w:szCs w:val="24"/>
          </w:rPr>
        </w:pPr>
        <w:r w:rsidRPr="00D1391E">
          <w:rPr>
            <w:sz w:val="24"/>
            <w:szCs w:val="24"/>
          </w:rPr>
          <w:fldChar w:fldCharType="begin"/>
        </w:r>
        <w:r w:rsidR="00540120" w:rsidRPr="00D1391E">
          <w:rPr>
            <w:sz w:val="24"/>
            <w:szCs w:val="24"/>
          </w:rPr>
          <w:instrText xml:space="preserve"> PAGE   \* MERGEFORMAT </w:instrText>
        </w:r>
        <w:r w:rsidRPr="00D1391E">
          <w:rPr>
            <w:sz w:val="24"/>
            <w:szCs w:val="24"/>
          </w:rPr>
          <w:fldChar w:fldCharType="separate"/>
        </w:r>
        <w:r w:rsidR="00822CA6">
          <w:rPr>
            <w:noProof/>
            <w:sz w:val="24"/>
            <w:szCs w:val="24"/>
          </w:rPr>
          <w:t>59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F67" w:rsidRDefault="00CA5F67" w:rsidP="00400881">
      <w:pPr>
        <w:spacing w:after="0" w:line="240" w:lineRule="auto"/>
      </w:pPr>
      <w:r>
        <w:separator/>
      </w:r>
    </w:p>
  </w:footnote>
  <w:footnote w:type="continuationSeparator" w:id="0">
    <w:p w:rsidR="00CA5F67" w:rsidRDefault="00CA5F67" w:rsidP="00400881">
      <w:pPr>
        <w:spacing w:after="0" w:line="240" w:lineRule="auto"/>
      </w:pPr>
      <w:r>
        <w:continuationSeparator/>
      </w:r>
    </w:p>
  </w:footnote>
  <w:footnote w:id="1">
    <w:p w:rsidR="00540120" w:rsidRPr="00E00D5D" w:rsidRDefault="00540120"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540120" w:rsidRPr="003D09C4" w:rsidRDefault="00540120"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20" w:rsidRDefault="00EB7FBE">
    <w:pPr>
      <w:pStyle w:val="Header"/>
      <w:jc w:val="right"/>
    </w:pPr>
    <w:r>
      <w:rPr>
        <w:lang w:val="en-GB"/>
      </w:rPr>
      <w:fldChar w:fldCharType="begin"/>
    </w:r>
    <w:r w:rsidR="00540120">
      <w:instrText>PAGE   \* MERGEFORMAT</w:instrText>
    </w:r>
    <w:r>
      <w:rPr>
        <w:lang w:val="en-GB"/>
      </w:rPr>
      <w:fldChar w:fldCharType="separate"/>
    </w:r>
    <w:r w:rsidR="00540120" w:rsidRPr="00756778">
      <w:rPr>
        <w:noProof/>
        <w:lang w:val="fr-FR"/>
      </w:rPr>
      <w:t>48</w:t>
    </w:r>
    <w:r>
      <w:rPr>
        <w:noProof/>
        <w:lang w:val="fr-FR"/>
      </w:rPr>
      <w:fldChar w:fldCharType="end"/>
    </w:r>
  </w:p>
  <w:p w:rsidR="00540120" w:rsidRDefault="005401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20" w:rsidRDefault="00540120"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7452"/>
    <w:rsid w:val="000830BE"/>
    <w:rsid w:val="00085210"/>
    <w:rsid w:val="00091AE6"/>
    <w:rsid w:val="000A5161"/>
    <w:rsid w:val="000C0785"/>
    <w:rsid w:val="000D27E4"/>
    <w:rsid w:val="000E0279"/>
    <w:rsid w:val="00101766"/>
    <w:rsid w:val="00111594"/>
    <w:rsid w:val="001204A9"/>
    <w:rsid w:val="00120DE8"/>
    <w:rsid w:val="00126EDB"/>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6F1A"/>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39E3"/>
    <w:rsid w:val="00261EC8"/>
    <w:rsid w:val="00263140"/>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5F5C"/>
    <w:rsid w:val="0036722A"/>
    <w:rsid w:val="00367A91"/>
    <w:rsid w:val="00372072"/>
    <w:rsid w:val="00375559"/>
    <w:rsid w:val="00382749"/>
    <w:rsid w:val="00384BD0"/>
    <w:rsid w:val="003A010C"/>
    <w:rsid w:val="003A08A1"/>
    <w:rsid w:val="003A2CDE"/>
    <w:rsid w:val="003A35B1"/>
    <w:rsid w:val="003A6E0C"/>
    <w:rsid w:val="003B002A"/>
    <w:rsid w:val="003B1D3F"/>
    <w:rsid w:val="003B3AD3"/>
    <w:rsid w:val="003B7DDD"/>
    <w:rsid w:val="003C0993"/>
    <w:rsid w:val="003C421B"/>
    <w:rsid w:val="003C54A7"/>
    <w:rsid w:val="003D4B98"/>
    <w:rsid w:val="003D625D"/>
    <w:rsid w:val="003D6360"/>
    <w:rsid w:val="003E0A83"/>
    <w:rsid w:val="003E1970"/>
    <w:rsid w:val="003E66F8"/>
    <w:rsid w:val="003F0EA4"/>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1F3C"/>
    <w:rsid w:val="00533CF4"/>
    <w:rsid w:val="0053566D"/>
    <w:rsid w:val="005376EF"/>
    <w:rsid w:val="00540120"/>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5F063C"/>
    <w:rsid w:val="0060353D"/>
    <w:rsid w:val="006115F5"/>
    <w:rsid w:val="006121A0"/>
    <w:rsid w:val="006123E0"/>
    <w:rsid w:val="00623F45"/>
    <w:rsid w:val="00631C62"/>
    <w:rsid w:val="00633B95"/>
    <w:rsid w:val="00635627"/>
    <w:rsid w:val="0063575B"/>
    <w:rsid w:val="00636A7D"/>
    <w:rsid w:val="0064199C"/>
    <w:rsid w:val="006435DC"/>
    <w:rsid w:val="006436F0"/>
    <w:rsid w:val="0064382B"/>
    <w:rsid w:val="00644B3F"/>
    <w:rsid w:val="00655A35"/>
    <w:rsid w:val="00660B81"/>
    <w:rsid w:val="0066128F"/>
    <w:rsid w:val="006646A4"/>
    <w:rsid w:val="00665EF8"/>
    <w:rsid w:val="006672AE"/>
    <w:rsid w:val="006779EB"/>
    <w:rsid w:val="00682F5F"/>
    <w:rsid w:val="00685D78"/>
    <w:rsid w:val="00686137"/>
    <w:rsid w:val="006A453B"/>
    <w:rsid w:val="006B0652"/>
    <w:rsid w:val="006C1C13"/>
    <w:rsid w:val="006C79F8"/>
    <w:rsid w:val="006D0532"/>
    <w:rsid w:val="006D28F5"/>
    <w:rsid w:val="006D297D"/>
    <w:rsid w:val="006D2B1F"/>
    <w:rsid w:val="006E1346"/>
    <w:rsid w:val="006E4937"/>
    <w:rsid w:val="006E69A4"/>
    <w:rsid w:val="006F0163"/>
    <w:rsid w:val="006F20C3"/>
    <w:rsid w:val="00701901"/>
    <w:rsid w:val="00703721"/>
    <w:rsid w:val="00706B5D"/>
    <w:rsid w:val="00711762"/>
    <w:rsid w:val="007143D2"/>
    <w:rsid w:val="00717A4F"/>
    <w:rsid w:val="00724507"/>
    <w:rsid w:val="00726812"/>
    <w:rsid w:val="007315BD"/>
    <w:rsid w:val="0073588C"/>
    <w:rsid w:val="00745F0A"/>
    <w:rsid w:val="00746F0D"/>
    <w:rsid w:val="007540AB"/>
    <w:rsid w:val="007612C7"/>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2565"/>
    <w:rsid w:val="007F3A04"/>
    <w:rsid w:val="007F46DD"/>
    <w:rsid w:val="007F7F21"/>
    <w:rsid w:val="00806889"/>
    <w:rsid w:val="00813E63"/>
    <w:rsid w:val="008159CA"/>
    <w:rsid w:val="00821F49"/>
    <w:rsid w:val="00822CA6"/>
    <w:rsid w:val="00824E32"/>
    <w:rsid w:val="00825AE7"/>
    <w:rsid w:val="00826799"/>
    <w:rsid w:val="00830F8F"/>
    <w:rsid w:val="00831CEB"/>
    <w:rsid w:val="00837A21"/>
    <w:rsid w:val="00841C53"/>
    <w:rsid w:val="00844C91"/>
    <w:rsid w:val="00847112"/>
    <w:rsid w:val="0086316C"/>
    <w:rsid w:val="00874D0D"/>
    <w:rsid w:val="008805F1"/>
    <w:rsid w:val="00880AE3"/>
    <w:rsid w:val="00884FDB"/>
    <w:rsid w:val="00885130"/>
    <w:rsid w:val="00887560"/>
    <w:rsid w:val="00891B1D"/>
    <w:rsid w:val="00895846"/>
    <w:rsid w:val="008977AF"/>
    <w:rsid w:val="008A0586"/>
    <w:rsid w:val="008A7CD2"/>
    <w:rsid w:val="008A7F45"/>
    <w:rsid w:val="008B0881"/>
    <w:rsid w:val="008B2009"/>
    <w:rsid w:val="008B3EFD"/>
    <w:rsid w:val="008B59A7"/>
    <w:rsid w:val="008B7483"/>
    <w:rsid w:val="008B7D65"/>
    <w:rsid w:val="008C1B20"/>
    <w:rsid w:val="008C6EA8"/>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46F40"/>
    <w:rsid w:val="00A54F20"/>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2B27"/>
    <w:rsid w:val="00B56BD0"/>
    <w:rsid w:val="00B60B3B"/>
    <w:rsid w:val="00B60D46"/>
    <w:rsid w:val="00B61280"/>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52BD"/>
    <w:rsid w:val="00BC65D4"/>
    <w:rsid w:val="00BD1CA6"/>
    <w:rsid w:val="00BD4733"/>
    <w:rsid w:val="00BD580A"/>
    <w:rsid w:val="00BD68EA"/>
    <w:rsid w:val="00BF68F4"/>
    <w:rsid w:val="00C0233C"/>
    <w:rsid w:val="00C07130"/>
    <w:rsid w:val="00C10727"/>
    <w:rsid w:val="00C159AF"/>
    <w:rsid w:val="00C172C7"/>
    <w:rsid w:val="00C1761B"/>
    <w:rsid w:val="00C21986"/>
    <w:rsid w:val="00C2386E"/>
    <w:rsid w:val="00C31038"/>
    <w:rsid w:val="00C32A53"/>
    <w:rsid w:val="00C3528C"/>
    <w:rsid w:val="00C36467"/>
    <w:rsid w:val="00C42571"/>
    <w:rsid w:val="00C42FB5"/>
    <w:rsid w:val="00C45127"/>
    <w:rsid w:val="00C46A23"/>
    <w:rsid w:val="00C50130"/>
    <w:rsid w:val="00C50F1C"/>
    <w:rsid w:val="00C54A46"/>
    <w:rsid w:val="00C55B6A"/>
    <w:rsid w:val="00C55D43"/>
    <w:rsid w:val="00C5602B"/>
    <w:rsid w:val="00C641ED"/>
    <w:rsid w:val="00C71A9E"/>
    <w:rsid w:val="00C722EB"/>
    <w:rsid w:val="00C727F7"/>
    <w:rsid w:val="00C75AA3"/>
    <w:rsid w:val="00C84617"/>
    <w:rsid w:val="00C8480D"/>
    <w:rsid w:val="00C8534C"/>
    <w:rsid w:val="00C9073B"/>
    <w:rsid w:val="00C95518"/>
    <w:rsid w:val="00CA07B7"/>
    <w:rsid w:val="00CA4D9C"/>
    <w:rsid w:val="00CA5E96"/>
    <w:rsid w:val="00CA5F67"/>
    <w:rsid w:val="00CA6A23"/>
    <w:rsid w:val="00CA6E75"/>
    <w:rsid w:val="00CB43F5"/>
    <w:rsid w:val="00CB5069"/>
    <w:rsid w:val="00CB7F62"/>
    <w:rsid w:val="00CC7FEE"/>
    <w:rsid w:val="00CD0535"/>
    <w:rsid w:val="00CD1995"/>
    <w:rsid w:val="00CD31BB"/>
    <w:rsid w:val="00CD33CB"/>
    <w:rsid w:val="00CD5803"/>
    <w:rsid w:val="00CD5FE1"/>
    <w:rsid w:val="00CE3041"/>
    <w:rsid w:val="00CE3FB1"/>
    <w:rsid w:val="00CF1B9A"/>
    <w:rsid w:val="00CF22FB"/>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36A7"/>
    <w:rsid w:val="00D74B0A"/>
    <w:rsid w:val="00D76509"/>
    <w:rsid w:val="00D82393"/>
    <w:rsid w:val="00D82DA0"/>
    <w:rsid w:val="00D85163"/>
    <w:rsid w:val="00D92D60"/>
    <w:rsid w:val="00DB449E"/>
    <w:rsid w:val="00DB5A1F"/>
    <w:rsid w:val="00DC1578"/>
    <w:rsid w:val="00DD0E7B"/>
    <w:rsid w:val="00DD5C6D"/>
    <w:rsid w:val="00DE11BF"/>
    <w:rsid w:val="00DF68FB"/>
    <w:rsid w:val="00DF6F34"/>
    <w:rsid w:val="00E00D5D"/>
    <w:rsid w:val="00E07E72"/>
    <w:rsid w:val="00E10844"/>
    <w:rsid w:val="00E13F84"/>
    <w:rsid w:val="00E154E4"/>
    <w:rsid w:val="00E166B2"/>
    <w:rsid w:val="00E16C3B"/>
    <w:rsid w:val="00E217A2"/>
    <w:rsid w:val="00E250CB"/>
    <w:rsid w:val="00E26B62"/>
    <w:rsid w:val="00E34B6B"/>
    <w:rsid w:val="00E41F9E"/>
    <w:rsid w:val="00E431BB"/>
    <w:rsid w:val="00E46312"/>
    <w:rsid w:val="00E56E73"/>
    <w:rsid w:val="00E63CF7"/>
    <w:rsid w:val="00E66831"/>
    <w:rsid w:val="00E71B09"/>
    <w:rsid w:val="00E72917"/>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746539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63676179">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9D27F-C0B3-46CB-AD69-992164C9C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30208</Words>
  <Characters>172190</Characters>
  <Application>Microsoft Office Word</Application>
  <DocSecurity>0</DocSecurity>
  <Lines>1434</Lines>
  <Paragraphs>403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201995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12</cp:revision>
  <cp:lastPrinted>2022-01-19T07:17:00Z</cp:lastPrinted>
  <dcterms:created xsi:type="dcterms:W3CDTF">2023-04-05T07:27:00Z</dcterms:created>
  <dcterms:modified xsi:type="dcterms:W3CDTF">2023-05-23T06:35:00Z</dcterms:modified>
</cp:coreProperties>
</file>