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(kimadia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Reference/Tender</w:t>
      </w:r>
      <w:r w:rsidRPr="00C84D0C">
        <w:rPr>
          <w:rFonts w:asciiTheme="minorBidi" w:hAnsiTheme="minorBidi"/>
          <w:sz w:val="32"/>
          <w:szCs w:val="32"/>
        </w:rPr>
        <w:t xml:space="preserve">:Contract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F82947" w:rsidRPr="00C84D0C" w:rsidRDefault="00F82947" w:rsidP="005E39B6">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sidR="00F219D1">
        <w:rPr>
          <w:rFonts w:asciiTheme="minorBidi" w:hAnsiTheme="minorBidi"/>
          <w:sz w:val="32"/>
          <w:szCs w:val="32"/>
        </w:rPr>
        <w:t xml:space="preserve">  </w:t>
      </w:r>
      <w:r w:rsidR="005E39B6">
        <w:rPr>
          <w:rFonts w:asciiTheme="minorBidi" w:hAnsiTheme="minorBidi"/>
          <w:sz w:val="32"/>
          <w:szCs w:val="32"/>
        </w:rPr>
        <w:t>91/2023/68</w:t>
      </w:r>
    </w:p>
    <w:p w:rsidR="00F82947" w:rsidRPr="00C84D0C" w:rsidRDefault="00F82947" w:rsidP="005E39B6">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5E39B6">
        <w:rPr>
          <w:rFonts w:asciiTheme="minorBidi" w:hAnsiTheme="minorBidi"/>
          <w:sz w:val="32"/>
          <w:szCs w:val="32"/>
        </w:rPr>
        <w:t xml:space="preserve">   </w:t>
      </w:r>
      <w:r w:rsidR="00F219D1">
        <w:rPr>
          <w:rFonts w:asciiTheme="minorBidi" w:hAnsiTheme="minorBidi"/>
          <w:sz w:val="32"/>
          <w:szCs w:val="32"/>
        </w:rPr>
        <w:t xml:space="preserve"> </w:t>
      </w:r>
      <w:r w:rsidR="005E39B6">
        <w:rPr>
          <w:rFonts w:asciiTheme="minorBidi" w:hAnsiTheme="minorBidi"/>
          <w:sz w:val="32"/>
          <w:szCs w:val="32"/>
        </w:rPr>
        <w:t>21</w:t>
      </w:r>
      <w:r w:rsidR="00DE6F40">
        <w:rPr>
          <w:rFonts w:asciiTheme="minorBidi" w:hAnsiTheme="minorBidi"/>
          <w:sz w:val="32"/>
          <w:szCs w:val="32"/>
        </w:rPr>
        <w:t>/</w:t>
      </w:r>
      <w:r w:rsidR="005E39B6">
        <w:rPr>
          <w:rFonts w:asciiTheme="minorBidi" w:hAnsiTheme="minorBidi"/>
          <w:sz w:val="32"/>
          <w:szCs w:val="32"/>
        </w:rPr>
        <w:t>5</w:t>
      </w:r>
      <w:r w:rsidR="00DE6F40">
        <w:rPr>
          <w:rFonts w:asciiTheme="minorBidi" w:hAnsiTheme="minorBidi"/>
          <w:sz w:val="32"/>
          <w:szCs w:val="32"/>
        </w:rPr>
        <w:t>/</w:t>
      </w:r>
      <w:r w:rsidR="005E39B6">
        <w:rPr>
          <w:rFonts w:asciiTheme="minorBidi" w:hAnsiTheme="minorBidi"/>
          <w:sz w:val="32"/>
          <w:szCs w:val="32"/>
        </w:rPr>
        <w:t>2023</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5E39B6">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Letter of Invitation  / advertisement</w:t>
      </w:r>
      <w:r w:rsidR="00C10F59" w:rsidRPr="00C84D0C">
        <w:rPr>
          <w:rFonts w:asciiTheme="minorBidi" w:hAnsiTheme="minorBidi"/>
          <w:b/>
          <w:bCs/>
          <w:iCs/>
          <w:spacing w:val="-2"/>
          <w:sz w:val="28"/>
          <w:szCs w:val="28"/>
          <w:u w:val="single"/>
        </w:rPr>
        <w:t>:</w:t>
      </w:r>
      <w:r w:rsidR="005E39B6">
        <w:rPr>
          <w:rFonts w:asciiTheme="minorBidi" w:hAnsiTheme="minorBidi"/>
          <w:b/>
          <w:bCs/>
          <w:iCs/>
          <w:spacing w:val="-2"/>
          <w:sz w:val="28"/>
          <w:szCs w:val="28"/>
          <w:u w:val="single"/>
        </w:rPr>
        <w:t xml:space="preserve">  </w:t>
      </w:r>
      <w:r w:rsidR="005E39B6">
        <w:rPr>
          <w:rFonts w:asciiTheme="minorBidi" w:hAnsiTheme="minorBidi"/>
          <w:sz w:val="32"/>
          <w:szCs w:val="32"/>
          <w:highlight w:val="yellow"/>
        </w:rPr>
        <w:t>91</w:t>
      </w:r>
      <w:r w:rsidR="00DE6F40">
        <w:rPr>
          <w:rFonts w:asciiTheme="minorBidi" w:hAnsiTheme="minorBidi"/>
          <w:sz w:val="32"/>
          <w:szCs w:val="32"/>
          <w:highlight w:val="yellow"/>
        </w:rPr>
        <w:t>/</w:t>
      </w:r>
      <w:r w:rsidR="005E39B6">
        <w:rPr>
          <w:rFonts w:asciiTheme="minorBidi" w:hAnsiTheme="minorBidi"/>
          <w:sz w:val="32"/>
          <w:szCs w:val="32"/>
          <w:highlight w:val="yellow"/>
        </w:rPr>
        <w:t>2023</w:t>
      </w:r>
      <w:r w:rsidR="00DE6F40">
        <w:rPr>
          <w:rFonts w:asciiTheme="minorBidi" w:hAnsiTheme="minorBidi"/>
          <w:sz w:val="32"/>
          <w:szCs w:val="32"/>
          <w:highlight w:val="yellow"/>
        </w:rPr>
        <w:t>/</w:t>
      </w:r>
      <w:r w:rsidR="005E39B6">
        <w:rPr>
          <w:rFonts w:asciiTheme="minorBidi" w:hAnsiTheme="minorBidi"/>
          <w:sz w:val="32"/>
          <w:szCs w:val="32"/>
          <w:highlight w:val="yellow"/>
        </w:rPr>
        <w:t xml:space="preserve">68 </w:t>
      </w:r>
      <w:r w:rsidR="00AD1AB1" w:rsidRPr="00C84D0C">
        <w:rPr>
          <w:rFonts w:asciiTheme="minorBidi" w:hAnsiTheme="minorBidi"/>
          <w:iCs/>
          <w:spacing w:val="-2"/>
          <w:sz w:val="28"/>
          <w:szCs w:val="28"/>
          <w:highlight w:val="yellow"/>
        </w:rPr>
        <w:t>the</w:t>
      </w:r>
      <w:r w:rsidR="00AD1AB1" w:rsidRPr="00C84D0C">
        <w:rPr>
          <w:rFonts w:asciiTheme="minorBidi" w:hAnsiTheme="minorBidi"/>
          <w:iCs/>
          <w:sz w:val="28"/>
          <w:szCs w:val="28"/>
          <w:highlight w:val="yellow"/>
        </w:rPr>
        <w:t>recent</w:t>
      </w:r>
      <w:r w:rsidR="005B741A" w:rsidRPr="00C84D0C">
        <w:rPr>
          <w:rFonts w:asciiTheme="minorBidi" w:hAnsiTheme="minorBidi"/>
          <w:iCs/>
          <w:spacing w:val="-2"/>
          <w:sz w:val="28"/>
          <w:szCs w:val="28"/>
          <w:highlight w:val="yellow"/>
        </w:rPr>
        <w:t>Iraqi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5E39B6">
      <w:pPr>
        <w:spacing w:after="0"/>
        <w:rPr>
          <w:rFonts w:asciiTheme="minorBidi" w:hAnsiTheme="minorBidi"/>
          <w:spacing w:val="-2"/>
          <w:sz w:val="28"/>
          <w:szCs w:val="28"/>
        </w:rPr>
      </w:pPr>
      <w:r w:rsidRPr="00C84D0C">
        <w:rPr>
          <w:rFonts w:asciiTheme="minorBidi" w:hAnsiTheme="minorBidi"/>
          <w:spacing w:val="-2"/>
          <w:sz w:val="28"/>
          <w:szCs w:val="28"/>
          <w:highlight w:val="yellow"/>
        </w:rPr>
        <w:t>The</w:t>
      </w:r>
      <w:r w:rsidR="00B028C1">
        <w:rPr>
          <w:rFonts w:asciiTheme="minorBidi" w:hAnsiTheme="minorBidi"/>
          <w:sz w:val="28"/>
          <w:szCs w:val="28"/>
          <w:highlight w:val="yellow"/>
        </w:rPr>
        <w:t xml:space="preserve">Ministry of Health </w:t>
      </w:r>
      <w:r w:rsidR="00AD1AB1" w:rsidRPr="00C84D0C">
        <w:rPr>
          <w:rFonts w:asciiTheme="minorBidi" w:hAnsiTheme="minorBidi"/>
          <w:sz w:val="28"/>
          <w:szCs w:val="28"/>
          <w:highlight w:val="yellow"/>
        </w:rPr>
        <w:t>/ The State Company For Marketing Drug Medical Appliances (kimadia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r w:rsidR="005E39B6">
        <w:rPr>
          <w:b/>
          <w:bCs/>
          <w:sz w:val="28"/>
          <w:szCs w:val="28"/>
          <w:lang w:bidi="ar-IQ"/>
        </w:rPr>
        <w:t>Neurosurgery</w:t>
      </w:r>
      <w:r w:rsidR="005E39B6" w:rsidRPr="00761D75">
        <w:rPr>
          <w:b/>
          <w:bCs/>
          <w:sz w:val="28"/>
          <w:szCs w:val="28"/>
          <w:lang w:bidi="ar-IQ"/>
        </w:rPr>
        <w:t xml:space="preserve"> </w:t>
      </w:r>
      <w:r w:rsidR="005E39B6" w:rsidRPr="00761D75">
        <w:rPr>
          <w:rFonts w:asciiTheme="majorHAnsi" w:hAnsiTheme="majorHAnsi"/>
          <w:b/>
          <w:bCs/>
          <w:sz w:val="28"/>
          <w:szCs w:val="28"/>
        </w:rPr>
        <w:t>Appliances</w:t>
      </w:r>
      <w:r w:rsidR="00D23657" w:rsidRPr="009A520E">
        <w:rPr>
          <w:rFonts w:asciiTheme="minorBidi" w:hAnsiTheme="minorBidi"/>
          <w:spacing w:val="-2"/>
          <w:sz w:val="28"/>
          <w:szCs w:val="28"/>
        </w:rPr>
        <w:t>]</w:t>
      </w:r>
      <w:r w:rsidR="005E39B6">
        <w:rPr>
          <w:rFonts w:asciiTheme="minorBidi" w:hAnsiTheme="minorBidi"/>
          <w:spacing w:val="-2"/>
          <w:sz w:val="28"/>
          <w:szCs w:val="28"/>
        </w:rPr>
        <w:t xml:space="preserve"> </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(kimadia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&amp;Kimadia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 xml:space="preserve">the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for </w:t>
      </w:r>
      <w:r w:rsidR="00EA7B16" w:rsidRPr="009A520E">
        <w:rPr>
          <w:rFonts w:asciiTheme="minorBidi" w:hAnsiTheme="minorBidi" w:cstheme="minorBidi"/>
          <w:sz w:val="28"/>
          <w:szCs w:val="28"/>
        </w:rPr>
        <w:t xml:space="preserve"> the</w:t>
      </w:r>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Additional details are provided in the Bidding Documents</w:t>
      </w:r>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sidR="00C10F59" w:rsidRPr="009A520E">
        <w:rPr>
          <w:rFonts w:asciiTheme="minorBidi" w:hAnsiTheme="minorBidi"/>
          <w:sz w:val="28"/>
          <w:szCs w:val="28"/>
        </w:rPr>
        <w:t xml:space="preserve">and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xml:space="preserve">( by direct invitation or the method of tender only or other </w:t>
      </w:r>
      <w:r>
        <w:rPr>
          <w:rFonts w:asciiTheme="minorBidi" w:hAnsiTheme="minorBidi"/>
          <w:sz w:val="32"/>
          <w:szCs w:val="32"/>
        </w:rPr>
        <w:lastRenderedPageBreak/>
        <w:t>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The method of payment fee will be cash &amp; the Bidding Document will be sent as state in 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4D2417">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B2748C" w:rsidRPr="00B2748C">
        <w:rPr>
          <w:rFonts w:asciiTheme="minorBidi" w:eastAsiaTheme="minorHAnsi" w:hAnsiTheme="minorBidi" w:cstheme="minorBidi"/>
          <w:sz w:val="28"/>
          <w:szCs w:val="28"/>
          <w:highlight w:val="green"/>
        </w:rPr>
        <w:t>before or</w:t>
      </w:r>
      <w:r w:rsidR="00AC4DB8" w:rsidRPr="00AC4DB8">
        <w:rPr>
          <w:rFonts w:asciiTheme="minorBidi" w:eastAsiaTheme="minorHAnsi" w:hAnsiTheme="minorBidi" w:cstheme="minorBidi"/>
          <w:sz w:val="28"/>
          <w:szCs w:val="28"/>
        </w:rPr>
        <w:t xml:space="preserve">on the specified date </w:t>
      </w:r>
      <w:r w:rsidR="00E56370" w:rsidRPr="00AC4DB8">
        <w:rPr>
          <w:rFonts w:asciiTheme="minorBidi" w:eastAsiaTheme="minorHAnsi" w:hAnsiTheme="minorBidi" w:cstheme="minorBidi"/>
          <w:sz w:val="28"/>
          <w:szCs w:val="28"/>
        </w:rPr>
        <w:t>{</w:t>
      </w:r>
      <w:r w:rsidR="005E39B6">
        <w:rPr>
          <w:rFonts w:asciiTheme="minorBidi" w:eastAsiaTheme="minorHAnsi" w:hAnsiTheme="minorBidi" w:cstheme="minorBidi"/>
          <w:sz w:val="28"/>
          <w:szCs w:val="28"/>
        </w:rPr>
        <w:t>19</w:t>
      </w:r>
      <w:r w:rsidR="00F219D1">
        <w:rPr>
          <w:rFonts w:asciiTheme="minorBidi" w:eastAsiaTheme="minorHAnsi" w:hAnsiTheme="minorBidi" w:cstheme="minorBidi"/>
          <w:sz w:val="28"/>
          <w:szCs w:val="28"/>
        </w:rPr>
        <w:t>/</w:t>
      </w:r>
      <w:r w:rsidR="005E39B6">
        <w:rPr>
          <w:rFonts w:asciiTheme="minorBidi" w:eastAsiaTheme="minorHAnsi" w:hAnsiTheme="minorBidi" w:cstheme="minorBidi"/>
          <w:sz w:val="28"/>
          <w:szCs w:val="28"/>
        </w:rPr>
        <w:t>6</w:t>
      </w:r>
      <w:r w:rsidR="00F219D1">
        <w:rPr>
          <w:rFonts w:asciiTheme="minorBidi" w:eastAsiaTheme="minorHAnsi" w:hAnsiTheme="minorBidi" w:cstheme="minorBidi"/>
          <w:sz w:val="28"/>
          <w:szCs w:val="28"/>
        </w:rPr>
        <w:t>/202</w:t>
      </w:r>
      <w:r w:rsidR="005E39B6">
        <w:rPr>
          <w:rFonts w:asciiTheme="minorBidi" w:eastAsiaTheme="minorHAnsi" w:hAnsiTheme="minorBidi" w:cstheme="minorBidi"/>
          <w:sz w:val="28"/>
          <w:szCs w:val="28"/>
        </w:rPr>
        <w:t>3</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5E39B6">
        <w:rPr>
          <w:rFonts w:asciiTheme="minorBidi" w:eastAsiaTheme="minorHAnsi" w:hAnsiTheme="minorBidi" w:cstheme="minorBidi"/>
          <w:sz w:val="28"/>
          <w:szCs w:val="28"/>
        </w:rPr>
        <w:t>2</w:t>
      </w:r>
      <w:r w:rsidR="00FD5B31" w:rsidRPr="00AC4DB8">
        <w:rPr>
          <w:rFonts w:asciiTheme="minorBidi" w:eastAsiaTheme="minorHAnsi" w:hAnsiTheme="minorBidi" w:cstheme="minorBidi"/>
          <w:sz w:val="28"/>
          <w:szCs w:val="28"/>
        </w:rPr>
        <w:t>:</w:t>
      </w:r>
      <w:r w:rsidR="004D2417">
        <w:rPr>
          <w:rFonts w:asciiTheme="minorBidi" w:eastAsiaTheme="minorHAnsi" w:hAnsiTheme="minorBidi" w:cstheme="minorBidi"/>
          <w:sz w:val="28"/>
          <w:szCs w:val="28"/>
        </w:rPr>
        <w:t>3</w:t>
      </w:r>
      <w:r w:rsidR="00FD5B31" w:rsidRPr="00AC4DB8">
        <w:rPr>
          <w:rFonts w:asciiTheme="minorBidi" w:eastAsiaTheme="minorHAnsi" w:hAnsiTheme="minorBidi" w:cstheme="minorBidi"/>
          <w:sz w:val="28"/>
          <w:szCs w:val="28"/>
        </w:rPr>
        <w:t>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5E39B6">
        <w:rPr>
          <w:rFonts w:asciiTheme="minorBidi" w:eastAsiaTheme="minorHAnsi" w:hAnsiTheme="minorBidi" w:cstheme="minorBidi"/>
          <w:sz w:val="28"/>
          <w:szCs w:val="28"/>
        </w:rPr>
        <w:t xml:space="preserve"> </w:t>
      </w:r>
      <w:r w:rsidR="004D2417">
        <w:rPr>
          <w:rFonts w:asciiTheme="minorBidi" w:eastAsiaTheme="minorHAnsi" w:hAnsiTheme="minorBidi" w:cstheme="minorBidi"/>
          <w:sz w:val="28"/>
          <w:szCs w:val="28"/>
        </w:rPr>
        <w:t>20</w:t>
      </w:r>
      <w:r w:rsidR="00F219D1">
        <w:rPr>
          <w:rFonts w:asciiTheme="minorBidi" w:eastAsiaTheme="minorHAnsi" w:hAnsiTheme="minorBidi" w:cstheme="minorBidi"/>
          <w:sz w:val="28"/>
          <w:szCs w:val="28"/>
        </w:rPr>
        <w:t>/</w:t>
      </w:r>
      <w:r w:rsidR="005E39B6">
        <w:rPr>
          <w:rFonts w:asciiTheme="minorBidi" w:eastAsiaTheme="minorHAnsi" w:hAnsiTheme="minorBidi" w:cstheme="minorBidi"/>
          <w:sz w:val="28"/>
          <w:szCs w:val="28"/>
        </w:rPr>
        <w:t>6</w:t>
      </w:r>
      <w:r w:rsidR="00F219D1">
        <w:rPr>
          <w:rFonts w:asciiTheme="minorBidi" w:eastAsiaTheme="minorHAnsi" w:hAnsiTheme="minorBidi" w:cstheme="minorBidi"/>
          <w:sz w:val="28"/>
          <w:szCs w:val="28"/>
        </w:rPr>
        <w:t>/202</w:t>
      </w:r>
      <w:r w:rsidR="005E39B6">
        <w:rPr>
          <w:rFonts w:asciiTheme="minorBidi" w:eastAsiaTheme="minorHAnsi" w:hAnsiTheme="minorBidi" w:cstheme="minorBidi"/>
          <w:sz w:val="28"/>
          <w:szCs w:val="28"/>
        </w:rPr>
        <w:t>3</w:t>
      </w:r>
      <w:r w:rsidR="00AC4DB8" w:rsidRPr="00AC4DB8">
        <w:rPr>
          <w:rFonts w:asciiTheme="minorBidi" w:eastAsiaTheme="minorHAnsi" w:hAnsiTheme="minorBidi" w:cstheme="minorBidi"/>
          <w:sz w:val="28"/>
          <w:szCs w:val="28"/>
        </w:rPr>
        <w:t xml:space="preserve">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r w:rsidR="00712FFC" w:rsidRPr="00AC4DB8">
        <w:rPr>
          <w:rFonts w:asciiTheme="minorBidi" w:hAnsiTheme="minorBidi"/>
          <w:sz w:val="28"/>
          <w:szCs w:val="28"/>
        </w:rPr>
        <w:t>atratio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svtjh</w:t>
      </w:r>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Bid Bond should submit by the bidder or any of the share holders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-the submitting of bond should attachedwith litter of legalized issuing (private&amp;sec</w:t>
      </w:r>
      <w:r w:rsidR="00B028C1">
        <w:rPr>
          <w:rFonts w:asciiTheme="minorBidi" w:hAnsiTheme="minorBidi"/>
          <w:sz w:val="28"/>
          <w:szCs w:val="28"/>
        </w:rPr>
        <w:t xml:space="preserve">ret)send toMinistry of Health </w:t>
      </w:r>
      <w:r w:rsidRPr="00C84D0C">
        <w:rPr>
          <w:rFonts w:asciiTheme="minorBidi" w:hAnsiTheme="minorBidi"/>
          <w:sz w:val="28"/>
          <w:szCs w:val="28"/>
        </w:rPr>
        <w:t xml:space="preserve">/ The State Company For </w:t>
      </w:r>
      <w:r w:rsidRPr="00C84D0C">
        <w:rPr>
          <w:rFonts w:asciiTheme="minorBidi" w:hAnsiTheme="minorBidi"/>
          <w:sz w:val="28"/>
          <w:szCs w:val="28"/>
        </w:rPr>
        <w:lastRenderedPageBreak/>
        <w:t xml:space="preserve">Marketing Drug Medical Appliances (kimadia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(kimadia )</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t>g</w:t>
      </w:r>
      <w:r w:rsidRPr="00C84D0C">
        <w:rPr>
          <w:rFonts w:asciiTheme="minorBidi" w:hAnsiTheme="minorBidi"/>
          <w:sz w:val="28"/>
          <w:szCs w:val="28"/>
        </w:rPr>
        <w:t>-the bond must issued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orrefused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w:t>
      </w:r>
      <w:r w:rsidR="00926442" w:rsidRPr="00C84D0C">
        <w:rPr>
          <w:rFonts w:asciiTheme="minorBidi" w:eastAsiaTheme="minorHAnsi" w:hAnsiTheme="minorBidi" w:cstheme="minorBidi"/>
          <w:color w:val="auto"/>
          <w:sz w:val="28"/>
          <w:szCs w:val="28"/>
          <w:lang w:val="en-US" w:eastAsia="en-US" w:bidi="ar-SA"/>
        </w:rPr>
        <w:t xml:space="preserve"> Baghdad/bab-Almadhm</w:t>
      </w:r>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(kimadia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(Kimadia)</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of Tender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 xml:space="preserve">Bid form and </w:t>
            </w:r>
            <w:r w:rsidRPr="00341010">
              <w:rPr>
                <w:sz w:val="24"/>
                <w:szCs w:val="24"/>
              </w:rPr>
              <w:lastRenderedPageBreak/>
              <w:t>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lastRenderedPageBreak/>
              <w:t>1</w:t>
            </w:r>
            <w:r w:rsidRPr="00341010">
              <w:rPr>
                <w:sz w:val="24"/>
                <w:szCs w:val="24"/>
              </w:rPr>
              <w:lastRenderedPageBreak/>
              <w:t>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Sealing and marking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Local Preferen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and 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Good Good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172EB8">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 xml:space="preserve">deliberately destroying, falsifying, altering or concealing of evidence material to the investigation or making false statements to investigators in order to </w:t>
            </w:r>
            <w:r w:rsidRPr="00C84D0C">
              <w:rPr>
                <w:rFonts w:asciiTheme="minorBidi" w:hAnsiTheme="minorBidi"/>
                <w:color w:val="000000"/>
                <w:szCs w:val="24"/>
              </w:rPr>
              <w:lastRenderedPageBreak/>
              <w:t>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w:t>
            </w:r>
            <w:r w:rsidRPr="00C84D0C">
              <w:rPr>
                <w:rFonts w:asciiTheme="minorBidi" w:hAnsiTheme="minorBidi"/>
                <w:szCs w:val="24"/>
              </w:rPr>
              <w:lastRenderedPageBreak/>
              <w:t>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784"/>
      </w:tblGrid>
      <w:tr w:rsidR="00FE3A83" w:rsidRPr="00C84D0C" w:rsidTr="00F146F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146F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 xml:space="preserve">a Bidder submits more than one bid in this bidding process, either individually or as a partner in a joint venture.  This will result in the disqualification of all such bids. However, this does not limit the participation of a Bidder as a subcontractor in </w:t>
            </w:r>
            <w:r w:rsidRPr="00C84D0C">
              <w:rPr>
                <w:rFonts w:asciiTheme="minorBidi" w:hAnsiTheme="minorBidi" w:cstheme="minorBidi"/>
                <w:color w:val="000000"/>
                <w:spacing w:val="-4"/>
                <w:szCs w:val="24"/>
                <w:lang w:val="en-GB"/>
              </w:rPr>
              <w:lastRenderedPageBreak/>
              <w:t>another bid or of a firm as a subcontractor in more than one bid.</w:t>
            </w:r>
            <w:r w:rsidRPr="00C84D0C">
              <w:rPr>
                <w:rFonts w:asciiTheme="minorBidi" w:hAnsiTheme="minorBidi" w:cstheme="minorBidi"/>
                <w:spacing w:val="-4"/>
                <w:lang w:val="en-GB"/>
              </w:rPr>
              <w:t>or</w:t>
            </w:r>
          </w:p>
          <w:p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t>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172EB8">
              <w:rPr>
                <w:rFonts w:asciiTheme="minorBidi" w:hAnsiTheme="minorBidi"/>
                <w:szCs w:val="24"/>
              </w:rPr>
              <w:t xml:space="preserve"> Medical Supplies</w:t>
            </w:r>
            <w:r w:rsidRPr="00C84D0C">
              <w:rPr>
                <w:rFonts w:asciiTheme="minorBidi" w:hAnsiTheme="minorBidi"/>
                <w:szCs w:val="24"/>
              </w:rPr>
              <w:t>and Medical Equipment and services to be supplied under the Contract.</w:t>
            </w:r>
          </w:p>
          <w:p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172EB8">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sidR="00172EB8">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evidence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t>10.</w:t>
            </w:r>
            <w:r w:rsidRPr="00C84D0C">
              <w:rPr>
                <w:rFonts w:asciiTheme="minorBidi" w:hAnsiTheme="minorBidi" w:cstheme="minorBidi"/>
                <w:szCs w:val="24"/>
              </w:rPr>
              <w:tab/>
              <w:t>Cost of Bidding</w:t>
            </w:r>
            <w:bookmarkEnd w:id="37"/>
            <w:bookmarkEnd w:id="38"/>
          </w:p>
        </w:tc>
        <w:tc>
          <w:tcPr>
            <w:tcW w:w="6784"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The bid,</w:t>
            </w:r>
            <w:r w:rsidRPr="00C84D0C">
              <w:rPr>
                <w:rStyle w:val="Style1"/>
                <w:rFonts w:asciiTheme="minorBidi" w:hAnsiTheme="minorBidi"/>
                <w:bCs/>
                <w:szCs w:val="24"/>
              </w:rPr>
              <w:t>as well as all correspondence</w:t>
            </w:r>
            <w:r w:rsidRPr="00C84D0C">
              <w:rPr>
                <w:rFonts w:asciiTheme="minorBidi" w:hAnsiTheme="minorBidi"/>
                <w:szCs w:val="24"/>
              </w:rPr>
              <w:t xml:space="preserve"> and documents</w:t>
            </w:r>
            <w:r w:rsidRPr="00C84D0C">
              <w:rPr>
                <w:rStyle w:val="Style1"/>
                <w:rFonts w:asciiTheme="minorBidi" w:hAnsiTheme="minorBidi"/>
                <w:bCs/>
                <w:szCs w:val="24"/>
              </w:rPr>
              <w:t>relating</w:t>
            </w:r>
            <w:r w:rsidRPr="00C84D0C">
              <w:rPr>
                <w:rFonts w:asciiTheme="minorBidi" w:hAnsiTheme="minorBidi"/>
                <w:szCs w:val="24"/>
              </w:rPr>
              <w:t xml:space="preserve">to the bid exchanged by the Bidder and the </w:t>
            </w:r>
            <w:r w:rsidRPr="00C84D0C">
              <w:rPr>
                <w:rStyle w:val="Style1"/>
                <w:rFonts w:asciiTheme="minorBidi" w:hAnsiTheme="minorBidi"/>
                <w:bCs/>
                <w:szCs w:val="24"/>
              </w:rPr>
              <w:t>ContractingEntity</w:t>
            </w:r>
            <w:r w:rsidRPr="00C84D0C">
              <w:rPr>
                <w:rFonts w:asciiTheme="minorBidi" w:hAnsiTheme="minorBidi"/>
                <w:szCs w:val="24"/>
              </w:rPr>
              <w:t>, shall be written in the language specified in the</w:t>
            </w:r>
            <w:r w:rsidRPr="00C84D0C">
              <w:rPr>
                <w:rStyle w:val="Style1"/>
                <w:rFonts w:asciiTheme="minorBidi" w:hAnsiTheme="minorBidi"/>
                <w:bCs/>
                <w:szCs w:val="24"/>
              </w:rPr>
              <w:t>Bid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146F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F146F3">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172EB8">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172EB8">
              <w:rPr>
                <w:rFonts w:asciiTheme="minorBidi" w:hAnsiTheme="minorBidi"/>
                <w:szCs w:val="24"/>
              </w:rPr>
              <w:t xml:space="preserve"> Medical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172EB8">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lastRenderedPageBreak/>
              <w:t xml:space="preserve">          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172EB8">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172EB8">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Column 5(c): The price of Incidental Services including     installation, demonstration and onsite training at End-users’ 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w:t>
            </w:r>
            <w:r w:rsidRPr="00172EB8">
              <w:rPr>
                <w:rFonts w:asciiTheme="minorBidi" w:hAnsiTheme="minorBidi"/>
                <w:szCs w:val="24"/>
                <w:highlight w:val="yellow"/>
              </w:rPr>
              <w:lastRenderedPageBreak/>
              <w:t>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146F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14.7.</w:t>
            </w:r>
            <w:r w:rsidR="00F146F3" w:rsidRPr="00F146F3">
              <w:rPr>
                <w:rFonts w:asciiTheme="minorBidi" w:hAnsiTheme="minorBidi"/>
                <w:szCs w:val="24"/>
              </w:rPr>
              <w:t>If more than one schedule (or lot) has been specified inSection VI Schedule of Requirements, these Bidding Documents allow Bidders to quote separate prices for one or more schedules (or lots). The Bidder may quote for one or more schedules (or lots) but are required to quote for all items and its full quantity of the  Medical Supplies of that schedule. The Schedules (or lots) must be listed and priced separately in the Price Schedules. Bids shall be evaluated for each schedule (or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date without the request of Kimadia will be neglected and not considered.</w:t>
            </w:r>
          </w:p>
        </w:tc>
      </w:tr>
      <w:tr w:rsidR="00FE3A83" w:rsidRPr="00C84D0C" w:rsidTr="00F146F3">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172EB8">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172EB8">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w:t>
            </w:r>
            <w:r w:rsidRPr="00C84D0C">
              <w:rPr>
                <w:rFonts w:asciiTheme="minorBidi" w:hAnsiTheme="minorBidi"/>
                <w:szCs w:val="24"/>
              </w:rPr>
              <w:lastRenderedPageBreak/>
              <w:t>20. A bid valid for a shorter period shall be rejected by the Contracting Entity as nonresponsive.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pacing w:val="-2"/>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rsidTr="00F146F3">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r w:rsidRPr="00C84D0C">
              <w:rPr>
                <w:rFonts w:asciiTheme="minorBidi" w:hAnsiTheme="minorBidi"/>
                <w:szCs w:val="24"/>
                <w:lang w:val="en-GB"/>
              </w:rPr>
              <w:t xml:space="preserve">pon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146F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F146F3">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which forfeited  from Bid Security which equale to the penalties value  limited</w:t>
            </w:r>
            <w:r w:rsidRPr="00C84D0C">
              <w:rPr>
                <w:rFonts w:asciiTheme="minorBidi" w:hAnsiTheme="minorBidi"/>
                <w:szCs w:val="24"/>
              </w:rPr>
              <w:t xml:space="preserve">  in accordance with the applicable Iraqi laws and procedures.</w:t>
            </w:r>
          </w:p>
        </w:tc>
      </w:tr>
      <w:tr w:rsidR="00FE3A83" w:rsidRPr="00C84D0C" w:rsidTr="00F146F3">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Format and Signing of Bid</w:t>
            </w:r>
            <w:bookmarkEnd w:id="54"/>
            <w:bookmarkEnd w:id="55"/>
            <w:bookmarkEnd w:id="56"/>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18.1</w:t>
            </w:r>
            <w:r w:rsidRPr="00C84D0C">
              <w:rPr>
                <w:rFonts w:asciiTheme="minorBidi" w:hAnsiTheme="minorBidi"/>
                <w:szCs w:val="24"/>
              </w:rPr>
              <w:tab/>
            </w:r>
            <w:r w:rsidRPr="00F04B11">
              <w:rPr>
                <w:rFonts w:asciiTheme="minorBidi" w:hAnsiTheme="minorBidi"/>
                <w:szCs w:val="24"/>
              </w:rPr>
              <w:t>The Bidder shall prepare an original and it is permitted to be as ( compact disk ) with the technical bid , while the financial bid should be submited in one written original copy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w:t>
            </w:r>
            <w:r w:rsidRPr="00C84D0C">
              <w:rPr>
                <w:rFonts w:asciiTheme="minorBidi" w:hAnsiTheme="minorBidi"/>
                <w:szCs w:val="24"/>
              </w:rPr>
              <w:lastRenderedPageBreak/>
              <w:t>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rsidR="00F146F3" w:rsidRPr="00F146F3" w:rsidRDefault="00F146F3" w:rsidP="006A3481">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rsidR="00FE3A83" w:rsidRPr="00C84D0C" w:rsidRDefault="00FE3A83" w:rsidP="00F146F3">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lastRenderedPageBreak/>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Other provisions concerning the marking and dispatch of bid modifications shall be in accordance with ITB 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 xml:space="preserve">bear the Invitation for Bids (IFB) title and number </w:t>
            </w:r>
            <w:r w:rsidRPr="00C84D0C">
              <w:rPr>
                <w:rFonts w:asciiTheme="minorBidi" w:hAnsiTheme="minorBidi"/>
              </w:rPr>
              <w:lastRenderedPageBreak/>
              <w:t>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xml:space="preserve">All pages of the original of each Bid shall be stamped with the bid </w:t>
            </w:r>
            <w:r w:rsidRPr="00C84D0C">
              <w:rPr>
                <w:rFonts w:asciiTheme="minorBidi" w:hAnsiTheme="minorBidi"/>
                <w:szCs w:val="24"/>
                <w:lang w:val="en-GB"/>
              </w:rPr>
              <w:lastRenderedPageBreak/>
              <w:t>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itisavailable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lastRenderedPageBreak/>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determine whether each bid is of acceptable quality, is complete, and is substantially responsive to the Bidding Documents. For purposes of this determination, a substantially responsive bid is one that conforms to all the terms, conditions, and specifications </w:t>
            </w:r>
            <w:r w:rsidRPr="00C84D0C">
              <w:rPr>
                <w:rFonts w:asciiTheme="minorBidi" w:hAnsiTheme="minorBidi"/>
                <w:szCs w:val="24"/>
              </w:rPr>
              <w:lastRenderedPageBreak/>
              <w:t xml:space="preserve">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6A3481">
        <w:trPr>
          <w:trHeight w:val="152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Contract)  </w:t>
            </w:r>
            <w:r w:rsidRPr="00EA1328">
              <w:rPr>
                <w:rFonts w:asciiTheme="minorBidi" w:hAnsiTheme="minorBidi"/>
                <w:szCs w:val="24"/>
                <w:highlight w:val="yellow"/>
              </w:rPr>
              <w:t>.</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r w:rsidRPr="00EA1328">
              <w:rPr>
                <w:rFonts w:asciiTheme="minorBidi" w:hAnsiTheme="minorBidi" w:cstheme="minorBidi"/>
                <w:szCs w:val="24"/>
              </w:rPr>
              <w:t>Domistic</w:t>
            </w:r>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prefernce will be depenede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In case of annulment, all bids submitted and specifically, bid securities, shall be promptly returned to the Bidders together with the fees of purchasing the Bidding Documents as paid by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lastRenderedPageBreak/>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6338E9" w:rsidRPr="006338E9">
              <w:rPr>
                <w:rFonts w:asciiTheme="majorBidi" w:hAnsiTheme="majorBidi" w:cstheme="majorBidi"/>
                <w:sz w:val="24"/>
                <w:szCs w:val="24"/>
                <w:highlight w:val="green"/>
              </w:rPr>
              <w:t>by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cable, to be subsequently confirmed in writing by registered letter, that its bid has been accepted. </w:t>
            </w:r>
            <w:r w:rsidRPr="00C84D0C">
              <w:rPr>
                <w:rFonts w:asciiTheme="minorBidi" w:hAnsiTheme="minorBidi"/>
                <w:lang w:val="en-GB"/>
              </w:rPr>
              <w:t xml:space="preserve">At the same time, the Contracting Entity shall also notify all other Bidders of the results of the bidding, and shall publish the results as per the applicable Iraqi Laws identifying the bid and lot numbers and the following </w:t>
            </w:r>
            <w:r w:rsidRPr="00C84D0C">
              <w:rPr>
                <w:rFonts w:asciiTheme="minorBidi" w:hAnsiTheme="minorBidi"/>
                <w:lang w:val="en-GB"/>
              </w:rPr>
              <w:lastRenderedPageBreak/>
              <w:t>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Validation general governmetal implementation contrats procedures reresent the dependable criteria in vewing the comlaints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Entity.within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Nevertheless, the Contracting Entity has to notify the relevant Administrative Court of such a decision with all above justifications. The Contracting Entity has the authority to implement the Contract after providing to the approval of the </w:t>
            </w:r>
            <w:r w:rsidRPr="00C84D0C">
              <w:rPr>
                <w:rFonts w:asciiTheme="minorBidi" w:hAnsiTheme="minorBidi"/>
                <w:lang w:val="en-GB"/>
              </w:rPr>
              <w:lastRenderedPageBreak/>
              <w:t xml:space="preserve">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lastRenderedPageBreak/>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w:t>
            </w:r>
            <w:r w:rsidR="00F146F3" w:rsidRPr="00F146F3">
              <w:rPr>
                <w:rFonts w:asciiTheme="minorBidi" w:hAnsiTheme="minorBidi"/>
              </w:rPr>
              <w:t>Within fourteen (14)</w:t>
            </w:r>
            <w:r w:rsidR="004F5D6D">
              <w:rPr>
                <w:rFonts w:asciiTheme="minorBidi" w:hAnsiTheme="minorBidi"/>
              </w:rPr>
              <w:t>a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0"/>
          <w:footerReference w:type="default" r:id="rId11"/>
          <w:headerReference w:type="first" r:id="rId12"/>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For Marketing Drug Medical Appliances (kimadia)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1A3A9B">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1A3A9B">
              <w:rPr>
                <w:rFonts w:asciiTheme="minorBidi" w:hAnsiTheme="minorBidi"/>
                <w:b/>
                <w:bCs/>
                <w:sz w:val="28"/>
                <w:szCs w:val="28"/>
                <w:shd w:val="clear" w:color="auto" w:fill="FFFF00"/>
                <w:lang w:val="en-GB"/>
              </w:rPr>
              <w:t xml:space="preserve">  91</w:t>
            </w:r>
            <w:r w:rsidR="00DE6F40">
              <w:rPr>
                <w:rFonts w:asciiTheme="minorBidi" w:hAnsiTheme="minorBidi"/>
                <w:b/>
                <w:bCs/>
                <w:sz w:val="28"/>
                <w:szCs w:val="28"/>
                <w:shd w:val="clear" w:color="auto" w:fill="FFFF00"/>
                <w:lang w:val="en-GB"/>
              </w:rPr>
              <w:t>/</w:t>
            </w:r>
            <w:r w:rsidR="001A3A9B">
              <w:rPr>
                <w:rFonts w:asciiTheme="minorBidi" w:hAnsiTheme="minorBidi"/>
                <w:b/>
                <w:bCs/>
                <w:sz w:val="28"/>
                <w:szCs w:val="28"/>
                <w:shd w:val="clear" w:color="auto" w:fill="FFFF00"/>
                <w:lang w:val="en-GB"/>
              </w:rPr>
              <w:t>2023</w:t>
            </w:r>
            <w:r w:rsidR="00DE6F40">
              <w:rPr>
                <w:rFonts w:asciiTheme="minorBidi" w:hAnsiTheme="minorBidi"/>
                <w:b/>
                <w:bCs/>
                <w:sz w:val="28"/>
                <w:szCs w:val="28"/>
                <w:shd w:val="clear" w:color="auto" w:fill="FFFF00"/>
                <w:lang w:val="en-GB"/>
              </w:rPr>
              <w:t>/</w:t>
            </w:r>
            <w:r w:rsidR="001A3A9B">
              <w:rPr>
                <w:rFonts w:asciiTheme="minorBidi" w:hAnsiTheme="minorBidi"/>
                <w:b/>
                <w:bCs/>
                <w:sz w:val="28"/>
                <w:szCs w:val="28"/>
                <w:shd w:val="clear" w:color="auto" w:fill="FFFF00"/>
                <w:lang w:val="en-GB"/>
              </w:rPr>
              <w:t xml:space="preserve">68  </w:t>
            </w:r>
            <w:r w:rsidRPr="00C84D0C">
              <w:rPr>
                <w:rFonts w:asciiTheme="minorBidi" w:hAnsiTheme="minorBidi"/>
                <w:sz w:val="28"/>
                <w:szCs w:val="28"/>
                <w:highlight w:val="yellow"/>
                <w:lang w:val="en-GB"/>
              </w:rPr>
              <w:t>as listed 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(lots)comprising this  IFB  is detailed in Schedule of 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 no. (1,2,4).</w:t>
            </w:r>
          </w:p>
          <w:p w:rsidR="00B30368" w:rsidRPr="00C84D0C" w:rsidRDefault="00B30368" w:rsidP="001A3A9B">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B2748C">
              <w:rPr>
                <w:rFonts w:asciiTheme="minorBidi" w:hAnsiTheme="minorBidi"/>
                <w:sz w:val="28"/>
                <w:szCs w:val="28"/>
                <w:highlight w:val="green"/>
                <w:lang w:val="en-GB"/>
              </w:rPr>
              <w:t>20</w:t>
            </w:r>
            <w:r w:rsidR="00B2748C" w:rsidRPr="00B2748C">
              <w:rPr>
                <w:rFonts w:asciiTheme="minorBidi" w:hAnsiTheme="minorBidi"/>
                <w:sz w:val="28"/>
                <w:szCs w:val="28"/>
                <w:highlight w:val="green"/>
                <w:lang w:val="en-GB"/>
              </w:rPr>
              <w:t>2</w:t>
            </w:r>
            <w:r w:rsidR="001A3A9B">
              <w:rPr>
                <w:rFonts w:asciiTheme="minorBidi" w:hAnsiTheme="minorBidi"/>
                <w:sz w:val="28"/>
                <w:szCs w:val="28"/>
                <w:lang w:val="en-GB"/>
              </w:rPr>
              <w:t>3</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xml:space="preserve">/ The State Company For Marketing Drug Medical Appliances (kimadia)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Contracting Entity’saddress</w:t>
            </w:r>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Baghdad/ba</w:t>
            </w:r>
            <w:r w:rsidR="00B028C1">
              <w:rPr>
                <w:rFonts w:asciiTheme="minorBidi" w:hAnsiTheme="minorBidi"/>
                <w:sz w:val="28"/>
                <w:szCs w:val="28"/>
                <w:lang w:val="en-GB"/>
              </w:rPr>
              <w:t xml:space="preserve">b-Almadhm /Ministry of Health </w:t>
            </w:r>
            <w:r w:rsidR="00B73321" w:rsidRPr="006338E9">
              <w:rPr>
                <w:rFonts w:asciiTheme="minorBidi" w:hAnsiTheme="minorBidi"/>
                <w:sz w:val="28"/>
                <w:szCs w:val="28"/>
                <w:lang w:val="en-GB"/>
              </w:rPr>
              <w:t>/ The State Company For Marketing Drug Medical Appliances (kimadia )/Drug Media Department &amp; the Public Relations- 5th floor , E-mail (</w:t>
            </w:r>
            <w:hyperlink r:id="rId13"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1A3A9B">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1A3A9B">
              <w:rPr>
                <w:rFonts w:asciiTheme="minorBidi" w:hAnsiTheme="minorBidi"/>
                <w:sz w:val="28"/>
                <w:szCs w:val="28"/>
                <w:lang w:val="en-GB"/>
              </w:rPr>
              <w:t xml:space="preserve"> </w:t>
            </w:r>
            <w:r w:rsidR="001A3A9B" w:rsidRPr="001A3A9B">
              <w:rPr>
                <w:rFonts w:asciiTheme="minorBidi" w:hAnsiTheme="minorBidi"/>
                <w:sz w:val="28"/>
                <w:szCs w:val="28"/>
                <w:shd w:val="clear" w:color="auto" w:fill="FFFF00"/>
                <w:lang w:val="en-GB"/>
              </w:rPr>
              <w:t>12</w:t>
            </w:r>
            <w:r w:rsidR="00DE6F40" w:rsidRPr="001A3A9B">
              <w:rPr>
                <w:rFonts w:asciiTheme="minorBidi" w:hAnsiTheme="minorBidi"/>
                <w:sz w:val="28"/>
                <w:szCs w:val="28"/>
                <w:shd w:val="clear" w:color="auto" w:fill="FFFF00"/>
                <w:lang w:val="en-GB"/>
              </w:rPr>
              <w:t>/</w:t>
            </w:r>
            <w:r w:rsidR="001A3A9B" w:rsidRPr="001A3A9B">
              <w:rPr>
                <w:rFonts w:asciiTheme="minorBidi" w:hAnsiTheme="minorBidi"/>
                <w:sz w:val="28"/>
                <w:szCs w:val="28"/>
                <w:shd w:val="clear" w:color="auto" w:fill="FFFF00"/>
                <w:lang w:val="en-GB"/>
              </w:rPr>
              <w:t>6</w:t>
            </w:r>
            <w:r w:rsidR="00DE6F40" w:rsidRPr="001A3A9B">
              <w:rPr>
                <w:rFonts w:asciiTheme="minorBidi" w:hAnsiTheme="minorBidi"/>
                <w:sz w:val="28"/>
                <w:szCs w:val="28"/>
                <w:shd w:val="clear" w:color="auto" w:fill="FFFF00"/>
                <w:lang w:val="en-GB"/>
              </w:rPr>
              <w:t>/</w:t>
            </w:r>
            <w:r w:rsidR="001A3A9B" w:rsidRPr="001A3A9B">
              <w:rPr>
                <w:rFonts w:asciiTheme="minorBidi" w:hAnsiTheme="minorBidi"/>
                <w:sz w:val="28"/>
                <w:szCs w:val="28"/>
                <w:shd w:val="clear" w:color="auto" w:fill="FFFF00"/>
                <w:lang w:val="en-GB"/>
              </w:rPr>
              <w:t>2023</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6338E9" w:rsidRPr="006338E9">
              <w:rPr>
                <w:rFonts w:asciiTheme="minorBidi" w:hAnsiTheme="minorBidi"/>
                <w:sz w:val="28"/>
                <w:szCs w:val="28"/>
                <w:highlight w:val="green"/>
                <w:lang w:val="en-GB"/>
              </w:rPr>
              <w:t>Ministry of Planning</w:t>
            </w:r>
            <w:hyperlink r:id="rId14"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lastRenderedPageBreak/>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When prove there is forgery in the offer or any 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172EB8">
              <w:rPr>
                <w:rFonts w:asciiTheme="minorBidi" w:hAnsiTheme="minorBidi"/>
                <w:b/>
                <w:bCs/>
                <w:sz w:val="28"/>
                <w:szCs w:val="28"/>
                <w:lang w:val="en-GB"/>
              </w:rPr>
              <w:t xml:space="preserve"> Medical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lastaccumulation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w:t>
            </w:r>
            <w:r w:rsidR="00106CDD" w:rsidRPr="007E65EB">
              <w:rPr>
                <w:rFonts w:asciiTheme="minorBidi" w:hAnsiTheme="minorBidi"/>
                <w:sz w:val="28"/>
                <w:szCs w:val="28"/>
                <w:highlight w:val="yellow"/>
                <w:lang w:val="en-GB"/>
              </w:rPr>
              <w:lastRenderedPageBreak/>
              <w:t xml:space="preserve">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original ,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years </w:t>
            </w:r>
            <w:r w:rsidRPr="007E65EB">
              <w:rPr>
                <w:rFonts w:asciiTheme="minorBidi" w:hAnsiTheme="minorBidi"/>
                <w:sz w:val="28"/>
                <w:szCs w:val="28"/>
                <w:highlight w:val="yellow"/>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 xml:space="preserve">The participant companies should submit their </w:t>
            </w:r>
            <w:r w:rsidR="00CD59F7" w:rsidRPr="007E65EB">
              <w:rPr>
                <w:rFonts w:asciiTheme="minorBidi" w:hAnsiTheme="minorBidi"/>
                <w:sz w:val="28"/>
                <w:szCs w:val="28"/>
                <w:highlight w:val="yellow"/>
                <w:lang w:val="en-GB"/>
              </w:rPr>
              <w:lastRenderedPageBreak/>
              <w:t>contracts prices  with the other countries and  neighbor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full items per each set otherwise the offer will be neglected Companies that participate in this bid which submitted samples and not get the relegation have to draw their samples within one month from the date of relegation otherwise our company (Kimadia)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 xml:space="preserve">The bidder which previously has been participating in the tender submit the prior purchase receipt together with tender documents which re announced, in case there is amendment in the prices of the tender documents the bidder will bear the difference </w:t>
            </w:r>
            <w:r w:rsidR="00102970" w:rsidRPr="00C20C3C">
              <w:rPr>
                <w:rFonts w:asciiTheme="minorBidi" w:hAnsiTheme="minorBidi"/>
                <w:sz w:val="28"/>
                <w:highlight w:val="yellow"/>
              </w:rPr>
              <w:lastRenderedPageBreak/>
              <w:t>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contracting the beneficiary from documentary credit should be the same side which contracted with it and the banking details with name of that company exclusively contains (bank name,no. of account, the name of owner of account (the company which contracted with it ) (swift code and sort code and Iban….. etc)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official certified letter from the manufacturing company stating the names ,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 xml:space="preserve">-The product company (Mother Company) has to obligate that all the raw material that used in manufacturing the appliances &amp;equipment in branch country, it's by their guarantee &amp; dependable on </w:t>
            </w:r>
            <w:r w:rsidR="004A00DA" w:rsidRPr="00C20C3C">
              <w:rPr>
                <w:rFonts w:asciiTheme="minorBidi" w:hAnsiTheme="minorBidi"/>
                <w:sz w:val="28"/>
                <w:highlight w:val="yellow"/>
              </w:rPr>
              <w:lastRenderedPageBreak/>
              <w:t>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lastRenderedPageBreak/>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-The seller should state the following information in 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presentethier samples within announcement will be excluded(with possibility to acceptance the samples in necessary cases after closing date in a maximum (15) fifteen days ,on condition that, the committee of studying &amp; evaluation tenders not started thier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Seller is responsible to submit training course for  the medical, technical and Kimadia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The seller should specify the training value in the presented offer and its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within 180 days from date of notification for the ministerial order concerning the execution of the training clause </w:t>
            </w:r>
            <w:r w:rsidR="00B2748C" w:rsidRPr="00B2748C">
              <w:rPr>
                <w:rFonts w:asciiTheme="minorBidi" w:hAnsiTheme="minorBidi"/>
                <w:sz w:val="28"/>
                <w:highlight w:val="green"/>
              </w:rPr>
              <w:t xml:space="preserve">&amp; after notificat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w:t>
            </w:r>
            <w:r w:rsidRPr="00255944">
              <w:rPr>
                <w:rFonts w:asciiTheme="minorBidi" w:hAnsiTheme="minorBidi"/>
                <w:sz w:val="28"/>
                <w:highlight w:val="green"/>
              </w:rPr>
              <w:lastRenderedPageBreak/>
              <w:t xml:space="preserve">equipments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1A3A9B">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days </w:t>
            </w:r>
            <w:r w:rsidR="00F937EA">
              <w:rPr>
                <w:rFonts w:asciiTheme="minorBidi" w:hAnsiTheme="minorBidi"/>
                <w:sz w:val="28"/>
                <w:szCs w:val="28"/>
                <w:lang w:val="en-GB"/>
              </w:rPr>
              <w:t>)</w:t>
            </w:r>
            <w:r w:rsidRPr="00C84D0C">
              <w:rPr>
                <w:rFonts w:asciiTheme="minorBidi" w:hAnsiTheme="minorBidi"/>
                <w:sz w:val="28"/>
                <w:szCs w:val="28"/>
                <w:lang w:val="en-GB"/>
              </w:rPr>
              <w:t xml:space="preserve">after the deadline for bid submission, Accordingly, each bid shall expire </w:t>
            </w:r>
            <w:r w:rsidR="00832F30" w:rsidRPr="00C84D0C">
              <w:rPr>
                <w:rFonts w:asciiTheme="minorBidi" w:hAnsiTheme="minorBidi"/>
                <w:sz w:val="28"/>
                <w:szCs w:val="28"/>
                <w:lang w:val="en-GB"/>
              </w:rPr>
              <w:t>until</w:t>
            </w:r>
            <w:r w:rsidR="00DE6F40">
              <w:rPr>
                <w:rFonts w:asciiTheme="minorBidi" w:hAnsiTheme="minorBidi"/>
                <w:sz w:val="28"/>
                <w:szCs w:val="28"/>
                <w:shd w:val="clear" w:color="auto" w:fill="FFFF00"/>
                <w:lang w:val="en-GB"/>
              </w:rPr>
              <w:t>(</w:t>
            </w:r>
            <w:r w:rsidR="001A3A9B">
              <w:rPr>
                <w:rFonts w:asciiTheme="minorBidi" w:hAnsiTheme="minorBidi"/>
                <w:sz w:val="28"/>
                <w:szCs w:val="28"/>
                <w:shd w:val="clear" w:color="auto" w:fill="FFFF00"/>
                <w:lang w:val="en-GB"/>
              </w:rPr>
              <w:t>19</w:t>
            </w:r>
            <w:r w:rsidR="00DE6F40">
              <w:rPr>
                <w:rFonts w:asciiTheme="minorBidi" w:hAnsiTheme="minorBidi"/>
                <w:sz w:val="28"/>
                <w:szCs w:val="28"/>
                <w:shd w:val="clear" w:color="auto" w:fill="FFFF00"/>
                <w:lang w:val="en-GB"/>
              </w:rPr>
              <w:t>/</w:t>
            </w:r>
            <w:r w:rsidR="001A3A9B">
              <w:rPr>
                <w:rFonts w:asciiTheme="minorBidi" w:hAnsiTheme="minorBidi"/>
                <w:sz w:val="28"/>
                <w:szCs w:val="28"/>
                <w:shd w:val="clear" w:color="auto" w:fill="FFFF00"/>
                <w:lang w:val="en-GB"/>
              </w:rPr>
              <w:t>6</w:t>
            </w:r>
            <w:r w:rsidR="00DE6F40">
              <w:rPr>
                <w:rFonts w:asciiTheme="minorBidi" w:hAnsiTheme="minorBidi"/>
                <w:sz w:val="28"/>
                <w:szCs w:val="28"/>
                <w:shd w:val="clear" w:color="auto" w:fill="FFFF00"/>
                <w:lang w:val="en-GB"/>
              </w:rPr>
              <w:t>/</w:t>
            </w:r>
            <w:r w:rsidR="001A3A9B">
              <w:rPr>
                <w:rFonts w:asciiTheme="minorBidi" w:hAnsiTheme="minorBidi"/>
                <w:sz w:val="28"/>
                <w:szCs w:val="28"/>
                <w:shd w:val="clear" w:color="auto" w:fill="FFFF00"/>
                <w:lang w:val="en-GB"/>
              </w:rPr>
              <w:t>2024</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1A3A9B">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1A3A9B">
              <w:rPr>
                <w:rFonts w:asciiTheme="minorBidi" w:hAnsiTheme="minorBidi"/>
                <w:sz w:val="28"/>
                <w:szCs w:val="28"/>
                <w:shd w:val="clear" w:color="auto" w:fill="FFFF00"/>
                <w:lang w:val="en-GB"/>
              </w:rPr>
              <w:t>17</w:t>
            </w:r>
            <w:r w:rsidR="00DE6F40">
              <w:rPr>
                <w:rFonts w:asciiTheme="minorBidi" w:hAnsiTheme="minorBidi"/>
                <w:sz w:val="28"/>
                <w:szCs w:val="28"/>
                <w:shd w:val="clear" w:color="auto" w:fill="FFFF00"/>
                <w:lang w:val="en-GB"/>
              </w:rPr>
              <w:t>/</w:t>
            </w:r>
            <w:r w:rsidR="001A3A9B">
              <w:rPr>
                <w:rFonts w:asciiTheme="minorBidi" w:hAnsiTheme="minorBidi"/>
                <w:sz w:val="28"/>
                <w:szCs w:val="28"/>
                <w:shd w:val="clear" w:color="auto" w:fill="FFFF00"/>
                <w:lang w:val="en-GB"/>
              </w:rPr>
              <w:t>7</w:t>
            </w:r>
            <w:r w:rsidR="00DE6F40">
              <w:rPr>
                <w:rFonts w:asciiTheme="minorBidi" w:hAnsiTheme="minorBidi"/>
                <w:sz w:val="28"/>
                <w:szCs w:val="28"/>
                <w:shd w:val="clear" w:color="auto" w:fill="FFFF00"/>
                <w:lang w:val="en-GB"/>
              </w:rPr>
              <w:t>/</w:t>
            </w:r>
            <w:r w:rsidR="001A3A9B">
              <w:rPr>
                <w:rFonts w:asciiTheme="minorBidi" w:hAnsiTheme="minorBidi"/>
                <w:sz w:val="28"/>
                <w:szCs w:val="28"/>
                <w:shd w:val="clear" w:color="auto" w:fill="FFFF00"/>
                <w:lang w:val="en-GB"/>
              </w:rPr>
              <w:t>2024</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4F5D6D">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lastRenderedPageBreak/>
              <w:t>The amount of the bid security shall be  [insert fixed amount equivalent to</w:t>
            </w:r>
            <w:r w:rsidR="00C20C3C" w:rsidRPr="00C20C3C">
              <w:rPr>
                <w:rFonts w:asciiTheme="minorBidi" w:hAnsiTheme="minorBidi"/>
                <w:sz w:val="28"/>
                <w:szCs w:val="28"/>
                <w:highlight w:val="green"/>
                <w:lang w:val="en-GB"/>
              </w:rPr>
              <w:t>1%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 the primary insurance(Bid Bond) can be submit as receipt  settled  for contracting sideacount</w:t>
            </w:r>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StateCompany For Marketing Drugs  Medical Appliances (kimadia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-Bid bond should submit by the bidder or any of the share holders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the bond should issued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The submitting of bond should attached with Litter of legalized issuing (private &amp; secret) send to kimadia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-the bond must issued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&amp;alegal action will be taken against your firm as state in instruction of execution a government contract</w:t>
            </w:r>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w:t>
            </w:r>
            <w:r w:rsidRPr="00C84D0C">
              <w:rPr>
                <w:rFonts w:asciiTheme="minorBidi" w:hAnsiTheme="minorBidi"/>
                <w:sz w:val="28"/>
                <w:szCs w:val="28"/>
                <w:lang w:val="en-GB"/>
              </w:rPr>
              <w:lastRenderedPageBreak/>
              <w:t xml:space="preserve">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 xml:space="preserve"> or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the bid bond will be confiscate for the participate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The contract will be transferred to the second 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 xml:space="preserve">Offer, should be submitted in two alive original </w:t>
            </w:r>
            <w:r w:rsidRPr="00C20C3C">
              <w:rPr>
                <w:rFonts w:asciiTheme="minorBidi" w:hAnsiTheme="minorBidi"/>
                <w:sz w:val="28"/>
                <w:szCs w:val="28"/>
                <w:highlight w:val="yellow"/>
                <w:lang w:val="en-GB"/>
              </w:rPr>
              <w:lastRenderedPageBreak/>
              <w:t>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(Kimadia)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The prices should be submitted in USA Dollar &amp;stated in numbers &amp; writing for each item clearly without wipe &amp; deletion &amp; in case of a difference 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from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 xml:space="preserve">The written confirmation of authorization to sign on behalf of the Bidder shall consist of: a Power of </w:t>
            </w:r>
            <w:r w:rsidRPr="00C84D0C">
              <w:rPr>
                <w:rFonts w:asciiTheme="minorBidi" w:hAnsiTheme="minorBidi"/>
                <w:sz w:val="28"/>
                <w:szCs w:val="28"/>
                <w:lang w:val="en-GB"/>
              </w:rPr>
              <w:lastRenderedPageBreak/>
              <w:t>Attorney issued by the Bidder  dated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fulfill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Special instruction concerning the 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can not seal all these documents above mention either there is no Iraqi embassy or knowing no exact information about a person's identity who is </w:t>
            </w:r>
            <w:r w:rsidRPr="00BB765E">
              <w:rPr>
                <w:rFonts w:asciiTheme="minorBidi" w:hAnsiTheme="minorBidi"/>
                <w:sz w:val="28"/>
                <w:szCs w:val="28"/>
                <w:highlight w:val="yellow"/>
                <w:lang w:val="en-GB"/>
              </w:rPr>
              <w:lastRenderedPageBreak/>
              <w:t xml:space="preserve">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names &amp;specialties of the manufacturing 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products ,also should indicate names of your factories and branches by submitted an original establish certification &amp; certified that proved the company </w:t>
            </w:r>
            <w:r w:rsidRPr="00BB765E">
              <w:rPr>
                <w:rFonts w:asciiTheme="minorBidi" w:hAnsiTheme="minorBidi"/>
                <w:sz w:val="28"/>
                <w:szCs w:val="28"/>
                <w:highlight w:val="yellow"/>
                <w:lang w:val="en-GB"/>
              </w:rPr>
              <w:lastRenderedPageBreak/>
              <w:t>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The company should specify the name of Iraqi scientific bureau &amp; the name of pharmacist who is licensed from Iraqi syndicate of pharmacists follow up and validity of the completion of technical data upon request by the committee 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kimadia,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w:t>
            </w:r>
            <w:r w:rsidRPr="00BB765E">
              <w:rPr>
                <w:rFonts w:asciiTheme="minorBidi" w:hAnsiTheme="minorBidi"/>
                <w:sz w:val="28"/>
                <w:szCs w:val="28"/>
                <w:highlight w:val="yellow"/>
                <w:lang w:val="en-GB"/>
              </w:rPr>
              <w:lastRenderedPageBreak/>
              <w:t xml:space="preserve">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-To specify the correspondences &amp;the authorities  which concerning with tenders as far as submitting it, stamp it, sign it ,open it &amp;submitting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lastRenderedPageBreak/>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Exclusion the tenders which not state in or in the authorization documents (the legality relationship between the company in clear &amp;candid way, e.g: the mother company &amp; its branch or the new company which result from sell or merger the companies with each other….etc).</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Baghdad/bab-Almadhm</w:t>
            </w:r>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(kimadia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1A3A9B">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w:t>
            </w:r>
            <w:r w:rsidR="001A3A9B">
              <w:rPr>
                <w:rFonts w:asciiTheme="minorBidi" w:hAnsiTheme="minorBidi"/>
                <w:sz w:val="28"/>
                <w:szCs w:val="28"/>
                <w:lang w:val="en-GB"/>
              </w:rPr>
              <w:t>91</w:t>
            </w:r>
            <w:r w:rsidR="00DE6F40">
              <w:rPr>
                <w:rFonts w:asciiTheme="minorBidi" w:hAnsiTheme="minorBidi"/>
                <w:sz w:val="28"/>
                <w:szCs w:val="28"/>
                <w:lang w:val="en-GB"/>
              </w:rPr>
              <w:t>/</w:t>
            </w:r>
            <w:r w:rsidR="001A3A9B">
              <w:rPr>
                <w:rFonts w:asciiTheme="minorBidi" w:hAnsiTheme="minorBidi"/>
                <w:sz w:val="28"/>
                <w:szCs w:val="28"/>
                <w:lang w:val="en-GB"/>
              </w:rPr>
              <w:t>2023</w:t>
            </w:r>
            <w:r w:rsidR="00DE6F40">
              <w:rPr>
                <w:rFonts w:asciiTheme="minorBidi" w:hAnsiTheme="minorBidi"/>
                <w:sz w:val="28"/>
                <w:szCs w:val="28"/>
                <w:lang w:val="en-GB"/>
              </w:rPr>
              <w:t>/</w:t>
            </w:r>
            <w:r w:rsidR="001A3A9B">
              <w:rPr>
                <w:rFonts w:asciiTheme="minorBidi" w:hAnsiTheme="minorBidi"/>
                <w:sz w:val="28"/>
                <w:szCs w:val="28"/>
                <w:lang w:val="en-GB"/>
              </w:rPr>
              <w:t>68</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Tender No</w:t>
            </w:r>
            <w:r w:rsidRPr="00AD25AB">
              <w:rPr>
                <w:rFonts w:asciiTheme="minorBidi" w:hAnsiTheme="minorBidi"/>
                <w:sz w:val="28"/>
                <w:szCs w:val="28"/>
                <w:lang w:val="en-GB"/>
              </w:rPr>
              <w:t>.:</w:t>
            </w:r>
            <w:r w:rsidR="008C0628" w:rsidRPr="00AD25AB">
              <w:rPr>
                <w:rFonts w:asciiTheme="minorBidi" w:hAnsiTheme="minorBidi"/>
                <w:sz w:val="28"/>
                <w:szCs w:val="28"/>
                <w:lang w:val="en-GB"/>
              </w:rPr>
              <w:t xml:space="preserve">contract of supply the medical appliance arranged on </w:t>
            </w:r>
            <w:r w:rsidRPr="00AD25AB">
              <w:rPr>
                <w:rFonts w:asciiTheme="minorBidi" w:hAnsiTheme="minorBidi"/>
                <w:sz w:val="28"/>
                <w:szCs w:val="28"/>
                <w:lang w:val="en-GB"/>
              </w:rPr>
              <w:t>the Iraqi Federal Budget]</w:t>
            </w:r>
          </w:p>
          <w:p w:rsidR="00B30368" w:rsidRPr="00AD25AB" w:rsidRDefault="00B30368" w:rsidP="001A3A9B">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xml:space="preserve">: </w:t>
            </w:r>
            <w:r w:rsidR="001A3A9B" w:rsidRPr="001A3A9B">
              <w:rPr>
                <w:b/>
                <w:bCs/>
                <w:sz w:val="28"/>
                <w:szCs w:val="28"/>
                <w:lang w:bidi="ar-IQ"/>
              </w:rPr>
              <w:t xml:space="preserve">Neurosurgery </w:t>
            </w:r>
            <w:r w:rsidR="001A3A9B" w:rsidRPr="001A3A9B">
              <w:rPr>
                <w:rFonts w:asciiTheme="majorHAnsi" w:hAnsiTheme="majorHAnsi"/>
                <w:b/>
                <w:bCs/>
                <w:sz w:val="28"/>
                <w:szCs w:val="28"/>
              </w:rPr>
              <w:t>Appliances</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 xml:space="preserve">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kimadia before the closing date, stating on the </w:t>
            </w:r>
            <w:r w:rsidRPr="00AD25AB">
              <w:rPr>
                <w:rFonts w:asciiTheme="minorBidi" w:hAnsiTheme="minorBidi"/>
                <w:sz w:val="28"/>
                <w:szCs w:val="28"/>
                <w:lang w:val="en-GB"/>
              </w:rPr>
              <w:lastRenderedPageBreak/>
              <w:t>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20.1</w:t>
            </w:r>
          </w:p>
        </w:tc>
        <w:tc>
          <w:tcPr>
            <w:tcW w:w="6833" w:type="dxa"/>
          </w:tcPr>
          <w:p w:rsidR="00B30368" w:rsidRPr="00C84D0C" w:rsidRDefault="00B30368" w:rsidP="001A3A9B">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close date</w:t>
            </w:r>
            <w:r w:rsidR="00F937EA">
              <w:rPr>
                <w:rFonts w:asciiTheme="minorBidi" w:hAnsiTheme="minorBidi"/>
                <w:sz w:val="28"/>
                <w:szCs w:val="28"/>
                <w:lang w:val="en-GB"/>
              </w:rPr>
              <w:t>(</w:t>
            </w:r>
            <w:r w:rsidR="001A3A9B">
              <w:rPr>
                <w:rFonts w:asciiTheme="minorBidi" w:hAnsiTheme="minorBidi"/>
                <w:sz w:val="28"/>
                <w:szCs w:val="28"/>
              </w:rPr>
              <w:t>19</w:t>
            </w:r>
            <w:r w:rsidR="00F937EA">
              <w:rPr>
                <w:rFonts w:asciiTheme="minorBidi" w:hAnsiTheme="minorBidi"/>
                <w:sz w:val="28"/>
                <w:szCs w:val="28"/>
              </w:rPr>
              <w:t>/</w:t>
            </w:r>
            <w:r w:rsidR="001A3A9B">
              <w:rPr>
                <w:rFonts w:asciiTheme="minorBidi" w:hAnsiTheme="minorBidi"/>
                <w:sz w:val="28"/>
                <w:szCs w:val="28"/>
              </w:rPr>
              <w:t>6</w:t>
            </w:r>
            <w:r w:rsidR="00F937EA">
              <w:rPr>
                <w:rFonts w:asciiTheme="minorBidi" w:hAnsiTheme="minorBidi"/>
                <w:sz w:val="28"/>
                <w:szCs w:val="28"/>
              </w:rPr>
              <w:t>/</w:t>
            </w:r>
            <w:r w:rsidR="001A3A9B">
              <w:rPr>
                <w:rFonts w:asciiTheme="minorBidi" w:hAnsiTheme="minorBidi"/>
                <w:sz w:val="28"/>
                <w:szCs w:val="28"/>
              </w:rPr>
              <w:t>2023</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Baghdad/bab-Almadhm</w:t>
            </w:r>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The State Company For Marketing Drug Medical Appliances (kimadia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1A3A9B">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1A3A9B">
              <w:rPr>
                <w:rFonts w:asciiTheme="minorBidi" w:hAnsiTheme="minorBidi"/>
                <w:sz w:val="28"/>
                <w:szCs w:val="28"/>
                <w:lang w:val="en-GB"/>
              </w:rPr>
              <w:t xml:space="preserve"> : 20/6/2023</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 If paragraph or paragraphs did not record the price towards them in the tender .in this case the cost of </w:t>
            </w:r>
            <w:r w:rsidRPr="00AD25AB">
              <w:rPr>
                <w:rFonts w:asciiTheme="minorBidi" w:hAnsiTheme="minorBidi"/>
                <w:sz w:val="28"/>
                <w:szCs w:val="28"/>
                <w:highlight w:val="yellow"/>
                <w:lang w:val="en-GB"/>
              </w:rPr>
              <w:lastRenderedPageBreak/>
              <w:t>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lastRenderedPageBreak/>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separately&amp; all gathered sum ratio not exceed 10% from totally cleuses&amp;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-the seller has to register  his  company within one month after the date of relegation and the completion period  of the registration should not exceeded  six </w:t>
            </w:r>
            <w:r w:rsidRPr="00C84D0C">
              <w:rPr>
                <w:rFonts w:asciiTheme="minorBidi" w:hAnsiTheme="minorBidi"/>
                <w:sz w:val="28"/>
                <w:szCs w:val="28"/>
                <w:lang w:val="en-GB"/>
              </w:rPr>
              <w:lastRenderedPageBreak/>
              <w:t>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r w:rsidR="005804D2" w:rsidRPr="001E463B">
              <w:rPr>
                <w:rFonts w:asciiTheme="minorBidi" w:hAnsiTheme="minorBidi"/>
                <w:sz w:val="32"/>
                <w:szCs w:val="32"/>
                <w:highlight w:val="green"/>
              </w:rPr>
              <w:t xml:space="preserve">StateCompany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r w:rsidRPr="00AB1310">
              <w:rPr>
                <w:rFonts w:asciiTheme="minorBidi" w:hAnsiTheme="minorBidi"/>
                <w:sz w:val="32"/>
                <w:szCs w:val="32"/>
                <w:highlight w:val="green"/>
              </w:rPr>
              <w:t>kimadia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has right to</w:t>
            </w:r>
            <w:r w:rsidR="00AB1310" w:rsidRPr="00AB1310">
              <w:rPr>
                <w:rFonts w:asciiTheme="minorBidi" w:hAnsiTheme="minorBidi"/>
                <w:sz w:val="28"/>
                <w:szCs w:val="28"/>
                <w:highlight w:val="green"/>
                <w:lang w:val="en-GB"/>
              </w:rPr>
              <w:t>division the relegation of supply the medical appliances or the requier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mater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w:t>
            </w:r>
            <w:r w:rsidRPr="00C84D0C">
              <w:rPr>
                <w:rFonts w:asciiTheme="minorBidi" w:hAnsiTheme="minorBidi"/>
                <w:sz w:val="28"/>
                <w:szCs w:val="28"/>
                <w:lang w:val="en-GB"/>
              </w:rPr>
              <w:lastRenderedPageBreak/>
              <w:t xml:space="preserve">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lastRenderedPageBreak/>
              <w:t>ITB 38.1</w:t>
            </w:r>
          </w:p>
        </w:tc>
        <w:tc>
          <w:tcPr>
            <w:tcW w:w="6833" w:type="dxa"/>
          </w:tcPr>
          <w:p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r w:rsidR="00680243" w:rsidRPr="00082727">
              <w:rPr>
                <w:rFonts w:asciiTheme="majorBidi" w:hAnsiTheme="majorBidi" w:cstheme="majorBidi"/>
                <w:sz w:val="24"/>
                <w:szCs w:val="24"/>
                <w:highlight w:val="lightGray"/>
              </w:rPr>
              <w:t>brfor signed the contract as mention above</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rsidRPr="00573420">
              <w:rPr>
                <w:rFonts w:asciiTheme="majorBidi" w:hAnsiTheme="majorBidi" w:cstheme="majorBidi"/>
                <w:sz w:val="24"/>
                <w:szCs w:val="24"/>
                <w:highlight w:val="green"/>
              </w:rPr>
              <w:t>with the offer  obligation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-aditional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&amp;stil valid within contract period </w:t>
            </w:r>
            <w:r w:rsidRPr="00573420">
              <w:rPr>
                <w:rFonts w:asciiTheme="majorBidi" w:hAnsiTheme="majorBidi" w:cstheme="majorBidi"/>
                <w:sz w:val="24"/>
                <w:szCs w:val="24"/>
                <w:highlight w:val="green"/>
              </w:rPr>
              <w:t>&amp;the warranty will not be cancelled until you receive a notification from kimadia</w:t>
            </w:r>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the bank guarantee should be issued  by Iraqi governmental or private Iraqi bank and that reliable government banks hasn,t the right to issue bank guarantee to forign company unless submitting requital guarantee issued by foreign bank (back to back) which has classification issued by one of international classification organizations (moody,s standard and poor) and others or by each insurance not less than guar</w:t>
            </w:r>
            <w:r w:rsidR="00A365D9">
              <w:rPr>
                <w:rFonts w:asciiTheme="majorBidi" w:hAnsiTheme="majorBidi" w:cstheme="majorBidi"/>
                <w:sz w:val="24"/>
                <w:szCs w:val="24"/>
                <w:highlight w:val="green"/>
              </w:rPr>
              <w:t>antee amount and without intermediate from T.B.I. and the guarantee should be in Arabic and English language and the arbic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letter of legalized issuing (private and secret) send to kimadia by the bank who issued the bond which not conditional and for the favour of (kimadia). And Kimadia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lastRenderedPageBreak/>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StateCompany For Marketing Drugs  Medical Appliances (kimadia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r w:rsidRPr="00C84D0C">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lang w:bidi="ar-IQ"/>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172EB8">
        <w:rPr>
          <w:rFonts w:asciiTheme="minorBidi" w:hAnsiTheme="minorBidi" w:cstheme="minorBidi"/>
        </w:rPr>
        <w:t xml:space="preserve"> Medical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Supplies</w:t>
      </w:r>
      <w:r w:rsidRPr="00C84D0C">
        <w:rPr>
          <w:rFonts w:asciiTheme="minorBidi" w:hAnsiTheme="minorBidi"/>
          <w:highlight w:val="yellow"/>
        </w:rPr>
        <w:t>insert}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Bidder:</w:t>
      </w:r>
      <w:r w:rsidR="00C27655" w:rsidRPr="00C27655">
        <w:rPr>
          <w:rFonts w:asciiTheme="minorBidi" w:hAnsiTheme="minorBidi"/>
          <w:i/>
          <w:highlight w:val="yellow"/>
        </w:rPr>
        <w:t>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it’s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(warmth,  wetness, storage condition, …etc)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company</w:t>
      </w:r>
      <w:r w:rsidR="0017446A">
        <w:rPr>
          <w:rFonts w:asciiTheme="minorBidi" w:hAnsiTheme="minorBidi"/>
          <w:sz w:val="28"/>
          <w:szCs w:val="28"/>
        </w:rPr>
        <w:t>&amp;</w:t>
      </w:r>
      <w:r w:rsidRPr="00C84D0C">
        <w:rPr>
          <w:rFonts w:asciiTheme="minorBidi" w:hAnsiTheme="minorBidi"/>
          <w:sz w:val="28"/>
          <w:szCs w:val="28"/>
        </w:rPr>
        <w:t>certified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required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The Bidders must complete the Forms as indicated on the form, and submit them to the Contracting Entity</w:t>
      </w:r>
      <w:r w:rsidR="001C7E83" w:rsidRPr="001C7E83">
        <w:rPr>
          <w:rFonts w:asciiTheme="minorBidi" w:hAnsiTheme="minorBidi" w:cstheme="minorBidi"/>
          <w:highlight w:val="yellow"/>
        </w:rPr>
        <w:t>with their tender</w:t>
      </w:r>
      <w:r w:rsidRPr="00C84D0C">
        <w:rPr>
          <w:rFonts w:asciiTheme="minorBidi" w:hAnsiTheme="minorBidi" w:cstheme="minorBidi"/>
        </w:rPr>
        <w:t>.</w:t>
      </w:r>
    </w:p>
    <w:p w:rsidR="000B1F04" w:rsidRPr="000B1F04" w:rsidRDefault="008561EE"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1</w:t>
      </w:r>
      <w:r w:rsidR="000B1F04">
        <w:rPr>
          <w:rFonts w:asciiTheme="majorBidi" w:hAnsiTheme="majorBidi" w:cstheme="majorBidi"/>
          <w:b/>
          <w:bCs/>
          <w:szCs w:val="24"/>
        </w:rPr>
        <w:t>-</w:t>
      </w:r>
      <w:r w:rsidR="000B1F04" w:rsidRPr="000B1F04">
        <w:rPr>
          <w:rFonts w:asciiTheme="majorBidi" w:hAnsiTheme="majorBidi" w:cstheme="majorBidi"/>
          <w:b/>
          <w:bCs/>
          <w:szCs w:val="24"/>
        </w:rPr>
        <w:t>Bid Submission Form</w:t>
      </w:r>
    </w:p>
    <w:p w:rsidR="000B1F04" w:rsidRDefault="00895CA2" w:rsidP="008561EE">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8561EE">
        <w:rPr>
          <w:rFonts w:asciiTheme="minorBidi" w:hAnsiTheme="minorBidi" w:cstheme="minorBidi"/>
        </w:rPr>
        <w:t>2</w:t>
      </w:r>
      <w:r w:rsidR="000B1F04">
        <w:rPr>
          <w:rFonts w:asciiTheme="minorBidi" w:hAnsiTheme="minorBidi" w:cstheme="minorBidi"/>
        </w:rPr>
        <w:t>-</w:t>
      </w:r>
      <w:r w:rsidRPr="001C7E83">
        <w:rPr>
          <w:rFonts w:asciiTheme="minorBidi" w:hAnsiTheme="minorBidi" w:cstheme="minorBidi"/>
          <w:b/>
          <w:bCs/>
          <w:iCs/>
        </w:rPr>
        <w:t>Price Schedules</w:t>
      </w:r>
      <w:r w:rsidRPr="00C84D0C">
        <w:rPr>
          <w:rFonts w:asciiTheme="minorBidi" w:hAnsiTheme="minorBidi" w:cstheme="minorBidi"/>
        </w:rPr>
        <w:t xml:space="preserve">. </w:t>
      </w:r>
      <w:r w:rsidR="000E1460" w:rsidRPr="000E1460">
        <w:rPr>
          <w:rFonts w:asciiTheme="minorBidi" w:hAnsiTheme="minorBidi" w:cstheme="minorBidi"/>
        </w:rPr>
        <w:t>for domestic (Medical Supplies) or goods of foreign origin available in Iraq</w:t>
      </w:r>
    </w:p>
    <w:p w:rsidR="00895CA2" w:rsidRPr="00C84D0C" w:rsidRDefault="008561EE" w:rsidP="00C84D0C">
      <w:pPr>
        <w:pStyle w:val="explanatorynotes"/>
        <w:spacing w:after="0"/>
        <w:ind w:left="0" w:firstLine="0"/>
        <w:jc w:val="both"/>
        <w:rPr>
          <w:rFonts w:asciiTheme="minorBidi" w:hAnsiTheme="minorBidi" w:cstheme="minorBidi"/>
        </w:rPr>
      </w:pPr>
      <w:r>
        <w:rPr>
          <w:rFonts w:asciiTheme="minorBidi" w:hAnsiTheme="minorBidi" w:cstheme="minorBidi"/>
        </w:rPr>
        <w:t>3</w:t>
      </w:r>
      <w:r w:rsidR="000B1F04">
        <w:rPr>
          <w:rFonts w:asciiTheme="minorBidi" w:hAnsiTheme="minorBidi" w:cstheme="minorBidi"/>
        </w:rPr>
        <w:t>-</w:t>
      </w:r>
      <w:r w:rsidR="000B1F04" w:rsidRPr="002F2376">
        <w:rPr>
          <w:rFonts w:asciiTheme="majorBidi" w:hAnsiTheme="majorBidi" w:cstheme="majorBidi"/>
          <w:szCs w:val="24"/>
        </w:rPr>
        <w:t xml:space="preserve">. </w:t>
      </w:r>
      <w:r w:rsidR="000B1F04"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008561EE" w:rsidRPr="008561EE">
        <w:rPr>
          <w:rFonts w:asciiTheme="minorBidi" w:hAnsiTheme="minorBidi" w:cstheme="minorBidi"/>
          <w:b/>
          <w:bCs/>
          <w:iCs/>
        </w:rPr>
        <w:t>4-</w:t>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5"/>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8561EE">
        <w:rPr>
          <w:rFonts w:asciiTheme="minorBidi" w:hAnsiTheme="minorBidi" w:cstheme="minorBidi"/>
          <w:iCs/>
        </w:rPr>
        <w:t>5-</w:t>
      </w:r>
      <w:r w:rsidR="000E1460" w:rsidRPr="000E1460">
        <w:rPr>
          <w:rFonts w:asciiTheme="minorBidi" w:hAnsiTheme="minorBidi" w:cstheme="minorBidi"/>
          <w:b/>
          <w:bCs/>
        </w:rPr>
        <w:t>Sample Form for Performance Statement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DE6F40">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00DE6F40">
        <w:rPr>
          <w:rFonts w:asciiTheme="minorBidi" w:hAnsiTheme="minorBidi"/>
          <w:b/>
          <w:bCs/>
          <w:i/>
          <w:szCs w:val="24"/>
        </w:rPr>
        <w:t>…/…/…</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[insertnumber</w:t>
      </w:r>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Documents,including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Section-VI”</w:t>
      </w:r>
      <w:r w:rsidRPr="00C84D0C">
        <w:rPr>
          <w:rFonts w:asciiTheme="minorBidi" w:hAnsiTheme="minorBidi"/>
          <w:b/>
          <w:szCs w:val="24"/>
        </w:rPr>
        <w:t>or</w:t>
      </w:r>
      <w:r w:rsidRPr="00C84D0C">
        <w:rPr>
          <w:rFonts w:asciiTheme="minorBidi" w:hAnsiTheme="minorBidi"/>
          <w:szCs w:val="24"/>
        </w:rPr>
        <w:t>“as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insert webside</w:t>
      </w:r>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6"/>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7"/>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(Infigures)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172EB8">
        <w:rPr>
          <w:rFonts w:asciiTheme="minorBidi" w:hAnsiTheme="minorBidi" w:cstheme="minorBidi"/>
          <w:color w:val="auto"/>
          <w:sz w:val="32"/>
          <w:lang w:val="en-US"/>
        </w:rPr>
        <w:t xml:space="preserve"> Medical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AMC Cost for year wiseafter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lastRenderedPageBreak/>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9039CB" w:rsidP="00B14840">
      <w:pPr>
        <w:pStyle w:val="Head81"/>
      </w:pPr>
      <w:bookmarkStart w:id="130" w:name="_Toc327102270"/>
      <w:bookmarkStart w:id="131" w:name="_Toc327107707"/>
      <w:bookmarkStart w:id="132" w:name="_Toc327108187"/>
      <w:r>
        <w:lastRenderedPageBreak/>
        <w:t>5</w:t>
      </w:r>
      <w:r w:rsidR="00895CA2" w:rsidRPr="00C84D0C">
        <w:t>.</w:t>
      </w:r>
      <w:r w:rsidR="00895CA2"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172EB8">
        <w:rPr>
          <w:rFonts w:asciiTheme="minorBidi" w:hAnsiTheme="minorBidi"/>
        </w:rPr>
        <w:t xml:space="preserve"> Medical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9039CB" w:rsidP="00B14840">
      <w:pPr>
        <w:pStyle w:val="Head81"/>
      </w:pPr>
      <w:bookmarkStart w:id="133" w:name="_Toc327105407"/>
      <w:r>
        <w:rPr>
          <w:highlight w:val="yellow"/>
        </w:rPr>
        <w:t>6</w:t>
      </w:r>
      <w:r w:rsidR="00D00987" w:rsidRPr="002253B0">
        <w:rPr>
          <w:highlight w:val="yellow"/>
        </w:rPr>
        <w:t>.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172EB8">
              <w:rPr>
                <w:b/>
                <w:bCs/>
                <w:sz w:val="16"/>
                <w:szCs w:val="16"/>
                <w:highlight w:val="lightGray"/>
              </w:rPr>
              <w:t xml:space="preserve"> Medical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lang w:bidi="ar-IQ"/>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8"/>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r w:rsidRPr="00851780">
        <w:rPr>
          <w:rFonts w:ascii="Times New Roman" w:hAnsi="Times New Roman"/>
          <w:color w:val="auto"/>
          <w:sz w:val="32"/>
          <w:szCs w:val="32"/>
          <w:highlight w:val="yellow"/>
          <w:lang w:val="en-US"/>
        </w:rPr>
        <w:lastRenderedPageBreak/>
        <w:t>ScheduleII: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r w:rsidRPr="00851780">
        <w:rPr>
          <w:i/>
          <w:highlight w:val="yellow"/>
        </w:rPr>
        <w:t>Insert:“</w:t>
      </w:r>
      <w:r w:rsidRPr="00851780">
        <w:rPr>
          <w:b/>
          <w:i/>
          <w:highlight w:val="yellow"/>
        </w:rPr>
        <w:t>Nil</w:t>
      </w:r>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r w:rsidRPr="00851780">
        <w:rPr>
          <w:rFonts w:asciiTheme="minorBidi" w:hAnsiTheme="minorBidi" w:cstheme="minorBidi"/>
          <w:color w:val="auto"/>
          <w:sz w:val="32"/>
          <w:szCs w:val="32"/>
          <w:highlight w:val="yellow"/>
          <w:lang w:val="en-US"/>
        </w:rPr>
        <w:t>ScheduleIV.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the </w:t>
      </w:r>
      <w:r w:rsidR="00172EB8" w:rsidRPr="00851780">
        <w:rPr>
          <w:rFonts w:asciiTheme="minorBidi" w:hAnsiTheme="minorBidi" w:cstheme="minorBidi"/>
          <w:szCs w:val="24"/>
          <w:highlight w:val="yellow"/>
        </w:rPr>
        <w:t xml:space="preserve"> Medical Supplies</w:t>
      </w:r>
      <w:r w:rsidRPr="00851780">
        <w:rPr>
          <w:rFonts w:asciiTheme="minorBidi" w:hAnsiTheme="minorBidi" w:cstheme="minorBidi"/>
          <w:szCs w:val="24"/>
          <w:highlight w:val="yellow"/>
        </w:rPr>
        <w:t xml:space="preserve"> and Related Services required by the Contracting Entity</w:t>
      </w:r>
    </w:p>
    <w:p w:rsidR="00895CA2" w:rsidRDefault="00895CA2" w:rsidP="00C84D0C">
      <w:pPr>
        <w:spacing w:after="0"/>
        <w:rPr>
          <w:rFonts w:asciiTheme="minorBidi" w:hAnsiTheme="minorBidi"/>
          <w:highlight w:val="yellow"/>
        </w:rPr>
      </w:pPr>
    </w:p>
    <w:p w:rsidR="00851780" w:rsidRDefault="00851780" w:rsidP="00B57789">
      <w:pPr>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0D4BD0" w:rsidRDefault="00B57789" w:rsidP="000D4BD0">
      <w:pPr>
        <w:rPr>
          <w:lang w:bidi="ar-EG"/>
        </w:rPr>
      </w:pPr>
      <w:r w:rsidRPr="00F23EAF">
        <w:rPr>
          <w:rFonts w:asciiTheme="majorBidi" w:hAnsiTheme="majorBidi" w:cstheme="majorBidi"/>
          <w:sz w:val="24"/>
          <w:szCs w:val="24"/>
          <w:u w:val="single"/>
        </w:rPr>
        <w:t>Summary of technical specifications of medical supplies.</w:t>
      </w:r>
    </w:p>
    <w:p w:rsidR="000D4BD0" w:rsidRDefault="000D4BD0">
      <w:pPr>
        <w:rPr>
          <w:lang w:bidi="ar-EG"/>
        </w:rPr>
      </w:pPr>
    </w:p>
    <w:p w:rsidR="000D4BD0" w:rsidRDefault="000D4BD0">
      <w:pPr>
        <w:rPr>
          <w:lang w:bidi="ar-EG"/>
        </w:rPr>
      </w:pPr>
    </w:p>
    <w:tbl>
      <w:tblPr>
        <w:tblpPr w:leftFromText="180" w:rightFromText="180" w:vertAnchor="page" w:horzAnchor="margin" w:tblpXSpec="center" w:tblpY="1261"/>
        <w:tblW w:w="10456" w:type="dxa"/>
        <w:tblLook w:val="04A0"/>
      </w:tblPr>
      <w:tblGrid>
        <w:gridCol w:w="2268"/>
        <w:gridCol w:w="5152"/>
        <w:gridCol w:w="1652"/>
        <w:gridCol w:w="1384"/>
      </w:tblGrid>
      <w:tr w:rsidR="000D4BD0" w:rsidRPr="002B70DD" w:rsidTr="000D4BD0">
        <w:trPr>
          <w:trHeight w:val="263"/>
        </w:trPr>
        <w:tc>
          <w:tcPr>
            <w:tcW w:w="2268" w:type="dxa"/>
            <w:shd w:val="clear" w:color="auto" w:fill="auto"/>
            <w:vAlign w:val="center"/>
            <w:hideMark/>
          </w:tcPr>
          <w:p w:rsidR="000D4BD0" w:rsidRPr="002B70DD" w:rsidRDefault="000D4BD0" w:rsidP="000D4BD0">
            <w:pPr>
              <w:spacing w:after="0" w:line="240" w:lineRule="auto"/>
              <w:jc w:val="center"/>
              <w:rPr>
                <w:rFonts w:ascii="Arial" w:eastAsia="Times New Roman" w:hAnsi="Arial"/>
                <w:b/>
                <w:bCs/>
                <w:color w:val="000000"/>
                <w:sz w:val="24"/>
                <w:szCs w:val="24"/>
              </w:rPr>
            </w:pPr>
          </w:p>
        </w:tc>
        <w:tc>
          <w:tcPr>
            <w:tcW w:w="5152" w:type="dxa"/>
            <w:shd w:val="clear" w:color="auto" w:fill="auto"/>
            <w:vAlign w:val="center"/>
            <w:hideMark/>
          </w:tcPr>
          <w:p w:rsidR="000D4BD0" w:rsidRPr="002B70DD" w:rsidRDefault="000D4BD0" w:rsidP="000D4BD0">
            <w:pPr>
              <w:spacing w:after="0" w:line="240" w:lineRule="auto"/>
              <w:jc w:val="center"/>
              <w:rPr>
                <w:rFonts w:ascii="Arial" w:eastAsia="Times New Roman" w:hAnsi="Arial"/>
                <w:b/>
                <w:bCs/>
                <w:color w:val="000000"/>
                <w:sz w:val="24"/>
                <w:szCs w:val="24"/>
              </w:rPr>
            </w:pPr>
          </w:p>
        </w:tc>
        <w:tc>
          <w:tcPr>
            <w:tcW w:w="1652" w:type="dxa"/>
            <w:shd w:val="clear" w:color="auto" w:fill="auto"/>
            <w:vAlign w:val="center"/>
            <w:hideMark/>
          </w:tcPr>
          <w:p w:rsidR="000D4BD0" w:rsidRPr="002B70DD" w:rsidRDefault="000D4BD0" w:rsidP="000D4BD0">
            <w:pPr>
              <w:spacing w:after="0" w:line="240" w:lineRule="auto"/>
              <w:jc w:val="center"/>
              <w:rPr>
                <w:rFonts w:ascii="Arial" w:eastAsia="Times New Roman" w:hAnsi="Arial"/>
                <w:b/>
                <w:bCs/>
                <w:color w:val="000000"/>
                <w:sz w:val="24"/>
                <w:szCs w:val="24"/>
              </w:rPr>
            </w:pPr>
          </w:p>
        </w:tc>
        <w:tc>
          <w:tcPr>
            <w:tcW w:w="1384" w:type="dxa"/>
            <w:shd w:val="clear" w:color="auto" w:fill="auto"/>
            <w:vAlign w:val="center"/>
            <w:hideMark/>
          </w:tcPr>
          <w:p w:rsidR="000D4BD0" w:rsidRPr="002B70DD" w:rsidRDefault="000D4BD0" w:rsidP="000D4BD0">
            <w:pPr>
              <w:spacing w:after="0" w:line="240" w:lineRule="auto"/>
              <w:jc w:val="center"/>
              <w:rPr>
                <w:rFonts w:ascii="Arial" w:eastAsia="Times New Roman" w:hAnsi="Arial"/>
                <w:b/>
                <w:bCs/>
                <w:color w:val="000000"/>
                <w:sz w:val="24"/>
                <w:szCs w:val="24"/>
              </w:rPr>
            </w:pPr>
          </w:p>
        </w:tc>
      </w:tr>
      <w:tr w:rsidR="000D4BD0" w:rsidRPr="00345631" w:rsidTr="000D4BD0">
        <w:trPr>
          <w:trHeight w:val="53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BD0" w:rsidRPr="002B70DD" w:rsidRDefault="000D4BD0" w:rsidP="000D4BD0">
            <w:pPr>
              <w:spacing w:after="0" w:line="240" w:lineRule="auto"/>
              <w:jc w:val="center"/>
              <w:rPr>
                <w:rFonts w:ascii="Arial" w:eastAsia="Times New Roman" w:hAnsi="Arial"/>
                <w:b/>
                <w:bCs/>
                <w:color w:val="000000"/>
                <w:sz w:val="24"/>
                <w:szCs w:val="24"/>
              </w:rPr>
            </w:pPr>
            <w:r w:rsidRPr="002B70DD">
              <w:rPr>
                <w:rFonts w:ascii="Arial" w:eastAsia="Calibri" w:hAnsi="Arial"/>
                <w:b/>
                <w:bCs/>
              </w:rPr>
              <w:lastRenderedPageBreak/>
              <w:t>New National Code</w:t>
            </w:r>
          </w:p>
        </w:tc>
        <w:tc>
          <w:tcPr>
            <w:tcW w:w="5152" w:type="dxa"/>
            <w:tcBorders>
              <w:top w:val="single" w:sz="4" w:space="0" w:color="auto"/>
              <w:left w:val="nil"/>
              <w:bottom w:val="single" w:sz="4" w:space="0" w:color="auto"/>
              <w:right w:val="single" w:sz="4" w:space="0" w:color="auto"/>
            </w:tcBorders>
            <w:shd w:val="clear" w:color="auto" w:fill="auto"/>
            <w:vAlign w:val="center"/>
            <w:hideMark/>
          </w:tcPr>
          <w:p w:rsidR="000D4BD0" w:rsidRPr="002B70DD" w:rsidRDefault="000D4BD0" w:rsidP="000D4BD0">
            <w:pPr>
              <w:spacing w:after="0" w:line="240" w:lineRule="auto"/>
              <w:jc w:val="center"/>
              <w:rPr>
                <w:rFonts w:ascii="Arial" w:eastAsia="Times New Roman" w:hAnsi="Arial"/>
                <w:b/>
                <w:bCs/>
                <w:color w:val="000000"/>
                <w:sz w:val="24"/>
                <w:szCs w:val="24"/>
              </w:rPr>
            </w:pPr>
            <w:r w:rsidRPr="002B70DD">
              <w:rPr>
                <w:rFonts w:ascii="Arial" w:eastAsia="Calibri" w:hAnsi="Arial"/>
                <w:b/>
                <w:bCs/>
              </w:rPr>
              <w:t>Items</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0D4BD0" w:rsidRPr="002B70DD" w:rsidRDefault="000D4BD0" w:rsidP="000D4BD0">
            <w:pPr>
              <w:spacing w:after="0" w:line="240" w:lineRule="auto"/>
              <w:jc w:val="center"/>
              <w:rPr>
                <w:rFonts w:ascii="Arial" w:eastAsia="Times New Roman" w:hAnsi="Arial"/>
                <w:b/>
                <w:bCs/>
                <w:color w:val="000000"/>
                <w:sz w:val="24"/>
                <w:szCs w:val="24"/>
              </w:rPr>
            </w:pPr>
            <w:r w:rsidRPr="002B70DD">
              <w:rPr>
                <w:rFonts w:ascii="Arial" w:eastAsia="Calibri" w:hAnsi="Arial"/>
                <w:b/>
                <w:bCs/>
              </w:rPr>
              <w:t>Unit</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D4BD0" w:rsidRPr="002B70DD" w:rsidRDefault="000D4BD0" w:rsidP="000D4BD0">
            <w:pPr>
              <w:spacing w:after="0" w:line="240" w:lineRule="auto"/>
              <w:jc w:val="center"/>
              <w:rPr>
                <w:rFonts w:ascii="Arial" w:eastAsia="Times New Roman" w:hAnsi="Arial"/>
                <w:b/>
                <w:bCs/>
                <w:color w:val="000000"/>
                <w:sz w:val="24"/>
                <w:szCs w:val="24"/>
              </w:rPr>
            </w:pPr>
            <w:r w:rsidRPr="002B70DD">
              <w:rPr>
                <w:rFonts w:ascii="Arial" w:eastAsia="Calibri" w:hAnsi="Arial"/>
                <w:b/>
                <w:bCs/>
              </w:rPr>
              <w:t>Qty</w:t>
            </w:r>
          </w:p>
        </w:tc>
      </w:tr>
      <w:tr w:rsidR="000D4BD0" w:rsidRPr="00345631" w:rsidTr="000D4BD0">
        <w:trPr>
          <w:trHeight w:val="5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jc w:val="center"/>
              <w:rPr>
                <w:rFonts w:ascii="Arial" w:eastAsia="Times New Roman" w:hAnsi="Arial"/>
                <w:color w:val="000000"/>
                <w:sz w:val="24"/>
                <w:szCs w:val="24"/>
              </w:rPr>
            </w:pPr>
            <w:r w:rsidRPr="00345631">
              <w:rPr>
                <w:rFonts w:ascii="Arial" w:eastAsia="Times New Roman" w:hAnsi="Arial"/>
                <w:color w:val="000000"/>
                <w:sz w:val="24"/>
                <w:szCs w:val="24"/>
              </w:rPr>
              <w:t>NUS-DE00-002</w:t>
            </w:r>
          </w:p>
        </w:tc>
        <w:tc>
          <w:tcPr>
            <w:tcW w:w="51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jc w:val="center"/>
              <w:rPr>
                <w:rFonts w:ascii="Arial" w:eastAsia="Times New Roman" w:hAnsi="Arial"/>
                <w:color w:val="000000"/>
                <w:sz w:val="24"/>
                <w:szCs w:val="24"/>
              </w:rPr>
            </w:pPr>
            <w:r w:rsidRPr="00345631">
              <w:rPr>
                <w:rFonts w:ascii="Arial" w:eastAsia="Times New Roman" w:hAnsi="Arial"/>
                <w:color w:val="000000"/>
                <w:sz w:val="24"/>
                <w:szCs w:val="24"/>
              </w:rPr>
              <w:t>Neurosurgial fibrin  glue - (sterile)  sets</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jc w:val="center"/>
              <w:rPr>
                <w:rFonts w:ascii="Arial" w:eastAsia="Times New Roman" w:hAnsi="Arial"/>
                <w:color w:val="000000"/>
                <w:sz w:val="24"/>
                <w:szCs w:val="24"/>
              </w:rPr>
            </w:pPr>
            <w:r w:rsidRPr="00345631">
              <w:rPr>
                <w:rFonts w:ascii="Arial" w:eastAsia="Times New Roman" w:hAnsi="Arial"/>
                <w:color w:val="000000"/>
                <w:sz w:val="24"/>
                <w:szCs w:val="24"/>
              </w:rPr>
              <w:t>set</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jc w:val="center"/>
              <w:rPr>
                <w:rFonts w:ascii="Arial" w:eastAsia="Times New Roman" w:hAnsi="Arial"/>
                <w:color w:val="000000"/>
                <w:sz w:val="24"/>
                <w:szCs w:val="24"/>
              </w:rPr>
            </w:pPr>
            <w:r w:rsidRPr="00345631">
              <w:rPr>
                <w:rFonts w:ascii="Arial" w:eastAsia="Times New Roman" w:hAnsi="Arial"/>
                <w:color w:val="000000"/>
                <w:sz w:val="24"/>
                <w:szCs w:val="24"/>
              </w:rPr>
              <w:t>1,556</w:t>
            </w:r>
          </w:p>
        </w:tc>
      </w:tr>
      <w:tr w:rsidR="000D4BD0" w:rsidRPr="00345631" w:rsidTr="000D4BD0">
        <w:trPr>
          <w:trHeight w:val="34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NUS-DE00-004</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SETS OF INSTRUMENTS:</w:t>
            </w:r>
            <w:r w:rsidRPr="00345631">
              <w:rPr>
                <w:rFonts w:ascii="Arial" w:eastAsia="Times New Roman" w:hAnsi="Arial"/>
                <w:color w:val="000000"/>
                <w:sz w:val="24"/>
                <w:szCs w:val="24"/>
              </w:rPr>
              <w:br/>
              <w:t xml:space="preserve"> Central venous pressure monitoing set, haemodynamic sterile</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416</w:t>
            </w:r>
          </w:p>
        </w:tc>
      </w:tr>
      <w:tr w:rsidR="000D4BD0" w:rsidRPr="00345631" w:rsidTr="000D4BD0">
        <w:trPr>
          <w:trHeight w:val="75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jc w:val="center"/>
              <w:rPr>
                <w:rFonts w:ascii="Arial" w:eastAsia="Times New Roman" w:hAnsi="Arial"/>
                <w:color w:val="000000"/>
                <w:sz w:val="24"/>
                <w:szCs w:val="24"/>
              </w:rPr>
            </w:pPr>
            <w:r w:rsidRPr="00345631">
              <w:rPr>
                <w:rFonts w:ascii="Arial" w:eastAsia="Times New Roman" w:hAnsi="Arial"/>
                <w:color w:val="000000"/>
                <w:sz w:val="24"/>
                <w:szCs w:val="24"/>
              </w:rPr>
              <w:t>NUS-DE00-026</w:t>
            </w:r>
          </w:p>
        </w:tc>
        <w:tc>
          <w:tcPr>
            <w:tcW w:w="5152" w:type="dxa"/>
            <w:tcBorders>
              <w:top w:val="single" w:sz="4" w:space="0" w:color="auto"/>
              <w:left w:val="nil"/>
              <w:bottom w:val="single" w:sz="4" w:space="0" w:color="auto"/>
              <w:right w:val="single" w:sz="4" w:space="0" w:color="auto"/>
            </w:tcBorders>
            <w:shd w:val="clear" w:color="auto" w:fill="auto"/>
            <w:vAlign w:val="center"/>
            <w:hideMark/>
          </w:tcPr>
          <w:p w:rsidR="000D4BD0"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CRANIOPLASTY:</w:t>
            </w:r>
          </w:p>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 xml:space="preserve"> Miniplating system skull  &amp; facio maxillary surgey &amp; skull base surgery with adequate consumbles</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jc w:val="center"/>
              <w:rPr>
                <w:rFonts w:ascii="Arial" w:eastAsia="Times New Roman" w:hAnsi="Arial"/>
                <w:color w:val="000000"/>
                <w:sz w:val="24"/>
                <w:szCs w:val="24"/>
              </w:rPr>
            </w:pPr>
            <w:r w:rsidRPr="00345631">
              <w:rPr>
                <w:rFonts w:ascii="Arial" w:eastAsia="Times New Roman" w:hAnsi="Arial"/>
                <w:color w:val="000000"/>
                <w:sz w:val="24"/>
                <w:szCs w:val="24"/>
              </w:rPr>
              <w:t>Kit</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jc w:val="center"/>
              <w:rPr>
                <w:rFonts w:ascii="Arial" w:eastAsia="Times New Roman" w:hAnsi="Arial"/>
                <w:color w:val="000000"/>
                <w:sz w:val="24"/>
                <w:szCs w:val="24"/>
              </w:rPr>
            </w:pPr>
            <w:r w:rsidRPr="00345631">
              <w:rPr>
                <w:rFonts w:ascii="Arial" w:eastAsia="Times New Roman" w:hAnsi="Arial"/>
                <w:color w:val="000000"/>
                <w:sz w:val="24"/>
                <w:szCs w:val="24"/>
              </w:rPr>
              <w:t>570</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NUS-DE00-027</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Methyl methacrylate powder and solvent solution for cranioplasty</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Kit</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1,131</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NUS-DE00-028</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Tantalum mesh</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1,060</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NUS-DE00-031</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 synthetic dura ), microbiologically sterile</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2,327</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NUS-DE00-034</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Disposable skin staplers ( for craniotomy &amp;laminectomy)</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9,640</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NUS-DE00-035</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Suction tube , disposable , funnel-end , 3 meter long</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27,234</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NUS-DE00-036</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Sets of  Disposable sheets for Neurological operating procedures assorted for procedure (laminoctomy / craniotomy)</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set</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22,322</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NUS-DE00-037</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Disposable sheets for operating table (Water repellant)</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20,872</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NUS-DE00-038</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Opsite transparent adhesive for surgery ( different sizes  (laminoctomy / craniotomy / burr hole / &amp; shunt))</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19,930</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NUS-DE00-039</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Sterile disposable dressing &amp; nursing kits assorted. Include:-</w:t>
            </w:r>
            <w:r w:rsidRPr="00345631">
              <w:rPr>
                <w:rFonts w:ascii="Arial" w:eastAsia="Times New Roman" w:hAnsi="Arial"/>
                <w:color w:val="000000"/>
                <w:sz w:val="24"/>
                <w:szCs w:val="24"/>
              </w:rPr>
              <w:br/>
              <w:t xml:space="preserve"> dressing trays</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11,137</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NUS-DE00-040</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Sterile disposable dressing &amp; nursing kits assorted. Include: Mouth care set</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set</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2,114</w:t>
            </w:r>
          </w:p>
        </w:tc>
      </w:tr>
      <w:tr w:rsidR="000D4BD0" w:rsidRPr="00345631" w:rsidTr="000D4BD0">
        <w:trPr>
          <w:trHeight w:val="70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lastRenderedPageBreak/>
              <w:t>NUS-DE00-041</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Sterile disposable dressing&amp;nursing kits assorted. Include: Catheter trays</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set</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4,069</w:t>
            </w:r>
          </w:p>
        </w:tc>
      </w:tr>
      <w:tr w:rsidR="000D4BD0" w:rsidRPr="00345631" w:rsidTr="000D4BD0">
        <w:trPr>
          <w:trHeight w:val="18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NUS-DE00-042</w:t>
            </w:r>
          </w:p>
        </w:tc>
        <w:tc>
          <w:tcPr>
            <w:tcW w:w="51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Sterile disposable dressing&amp;nursing kits assorted. Include: Stith</w:t>
            </w:r>
            <w:r>
              <w:rPr>
                <w:rFonts w:ascii="Arial" w:eastAsia="Times New Roman" w:hAnsi="Arial"/>
                <w:color w:val="000000"/>
                <w:sz w:val="24"/>
                <w:szCs w:val="24"/>
              </w:rPr>
              <w:t xml:space="preserve">                                                               </w:t>
            </w:r>
            <w:r w:rsidRPr="00345631">
              <w:rPr>
                <w:rFonts w:ascii="Arial" w:eastAsia="Times New Roman" w:hAnsi="Arial"/>
                <w:color w:val="000000"/>
                <w:sz w:val="24"/>
                <w:szCs w:val="24"/>
              </w:rPr>
              <w:t xml:space="preserve"> removal sets</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set</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5,149</w:t>
            </w:r>
          </w:p>
        </w:tc>
      </w:tr>
      <w:tr w:rsidR="000D4BD0" w:rsidRPr="00345631" w:rsidTr="000D4BD0">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NUS-DE00-043</w:t>
            </w:r>
          </w:p>
        </w:tc>
        <w:tc>
          <w:tcPr>
            <w:tcW w:w="51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Sterile disposable dressing&amp;nursing kits assorted. Include: Lumbar puncture set</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set</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1,794</w:t>
            </w:r>
          </w:p>
        </w:tc>
      </w:tr>
      <w:tr w:rsidR="000D4BD0" w:rsidRPr="00345631" w:rsidTr="000D4BD0">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NUS-DE00-044</w:t>
            </w:r>
          </w:p>
        </w:tc>
        <w:tc>
          <w:tcPr>
            <w:tcW w:w="51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Rolls of cellophane tubing for individual wrapping of instruments for sterilization adequate Large instruments</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Roll</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645</w:t>
            </w:r>
          </w:p>
        </w:tc>
      </w:tr>
      <w:tr w:rsidR="000D4BD0" w:rsidRPr="00345631" w:rsidTr="000D4BD0">
        <w:trPr>
          <w:trHeight w:val="27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NUS-DE00-045</w:t>
            </w:r>
          </w:p>
        </w:tc>
        <w:tc>
          <w:tcPr>
            <w:tcW w:w="51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Rolls of cellophane tubing for individual wrapping of instruments for sterilization adequate  Medium instruments</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Roll</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731</w:t>
            </w:r>
          </w:p>
        </w:tc>
      </w:tr>
      <w:tr w:rsidR="000D4BD0" w:rsidRPr="00345631" w:rsidTr="000D4BD0">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NUS-DE00-046</w:t>
            </w:r>
          </w:p>
        </w:tc>
        <w:tc>
          <w:tcPr>
            <w:tcW w:w="51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Rolls of cellophane tubing for individual wrapping of instruments for sterilization adequate  Small instruments</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Roll</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645</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NUS-DE00-052</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Sterile disposable nail brush impergnated with Betadine , iodine or Chlorohexidine</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26,125</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NUS-DE00-053</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Liga clips . (small) MRI compatible</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cartridges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707</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NUS-DE00-054</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Liga clips .(medium) MRI compatible</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cartridges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923</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NUS-DE00-055</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Liga clips .(large) MRI compatible</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cartridges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819</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NUS-DE00-068</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Stylet for puncturing the Dura</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25</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NUS-DE00-069</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Micritargeting Drive with Leksell Adaptation</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5</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NUS-DE00-070</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application card for N,Vision clinical Programmer</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5</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NUS-DE00-078</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software updata of framtink 4. to framlink 5.2.2</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lastRenderedPageBreak/>
              <w:t>NUS-DE00-079</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pre- sterilized tungsten differential recording electrodes</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packs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5</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NUS-DE00-080</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sterile drape sleeves 20/bx</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box</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8</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NUS-DE00-081</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 xml:space="preserve">hydrostatic  monitor    </w:t>
            </w:r>
            <w:r w:rsidRPr="00345631">
              <w:rPr>
                <w:rFonts w:ascii="Arial" w:eastAsia="Times New Roman" w:hAnsi="Arial"/>
                <w:color w:val="000000"/>
                <w:sz w:val="24"/>
                <w:szCs w:val="24"/>
                <w:rtl/>
              </w:rPr>
              <w:t>تستخدم لقياس ضغط السائل الشوكي الدماغي عبر الظهر</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kit</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669</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NUS-DE00-082</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Disposable burs(diff.size .shapes)for use with electrical high speed drill</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905</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NUS-DE00-083</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Disposable kit for ultrasonic surgical Aspiration</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kit</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1,509</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NUS-DE00-084</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Waypoint TM impiantation kit</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unit</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NUS-DE00-085</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mt TM platform adapter kit</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unit</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10</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NUS-DE00-086</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mt TM PLAt form adapter kit Bilaateral setup</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unit</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10</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NUS-DE00-087</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Array electrodes carrrier &amp; implants</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unit</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Nus-DE17-091</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Surgicele snow absorbable(oxidize cellulose)</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peice</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2,411</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Nus-DE17-092</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Surgicele fibrillar absorbable (oxidize cellulose)</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Dozen</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1,924</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Nus-DE17-093</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Surgicele nu-knit absorbable (oxidize cellulose)</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peice</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3,322</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Nus-DE17-094</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Surgiflow hemostatic matrix plus (oxidize cellulose)</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Dozen</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958</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lastRenderedPageBreak/>
              <w:t>Nus-DE17-095</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Surgicele foam(oxidize cellulose)</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peice</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1,107</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Nus-DE17-101</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(Needle for EMG)Length 75mm /23 gauger</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5,578</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Nus-DE17-103</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Cable for Needle for EMG(concentric)</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366</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Needle(concentric)  micromed (closed system)</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0</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Nus-DE17-104</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Length 30mm /1.2 in ch /0.35mm /28 gauger</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2,159</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Nus-DE17-105</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Length 40mm /1.5 in ch /0.45mm /26 gauger</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2,426</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Nus-DE17-106</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Cable micromed</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PCS</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112</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Nus-DE21-108</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self -adhesive stickers for motor nervetesting</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piece</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15,205</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Nus-DE21-109</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Gel-conductive paste(adhesive and conductivity)</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gram</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69,997</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Nus-DE21-110</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EEG WIRE electrodes</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piece</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1,511</w:t>
            </w:r>
          </w:p>
        </w:tc>
      </w:tr>
      <w:tr w:rsidR="000D4BD0" w:rsidRPr="00345631" w:rsidTr="000D4BD0">
        <w:trPr>
          <w:trHeight w:val="908"/>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Nus-DE22-111</w:t>
            </w:r>
          </w:p>
        </w:tc>
        <w:tc>
          <w:tcPr>
            <w:tcW w:w="51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Abrasive skin preparation gel (use to reduce the electrical resistance of the skin)</w:t>
            </w:r>
          </w:p>
        </w:tc>
        <w:tc>
          <w:tcPr>
            <w:tcW w:w="1652"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gram</w:t>
            </w:r>
          </w:p>
        </w:tc>
        <w:tc>
          <w:tcPr>
            <w:tcW w:w="1384" w:type="dxa"/>
            <w:tcBorders>
              <w:top w:val="nil"/>
              <w:left w:val="nil"/>
              <w:bottom w:val="single" w:sz="4" w:space="0" w:color="auto"/>
              <w:right w:val="single" w:sz="4" w:space="0" w:color="auto"/>
            </w:tcBorders>
            <w:shd w:val="clear" w:color="auto" w:fill="auto"/>
            <w:vAlign w:val="center"/>
            <w:hideMark/>
          </w:tcPr>
          <w:p w:rsidR="000D4BD0" w:rsidRPr="00345631" w:rsidRDefault="000D4BD0" w:rsidP="000D4BD0">
            <w:pPr>
              <w:spacing w:after="0" w:line="240" w:lineRule="auto"/>
              <w:jc w:val="center"/>
              <w:rPr>
                <w:rFonts w:ascii="Arial" w:eastAsia="Times New Roman" w:hAnsi="Arial"/>
                <w:color w:val="000000"/>
                <w:sz w:val="24"/>
                <w:szCs w:val="24"/>
              </w:rPr>
            </w:pPr>
            <w:r w:rsidRPr="00345631">
              <w:rPr>
                <w:rFonts w:ascii="Arial" w:eastAsia="Times New Roman" w:hAnsi="Arial"/>
                <w:color w:val="000000"/>
                <w:sz w:val="24"/>
                <w:szCs w:val="24"/>
              </w:rPr>
              <w:t>46,273</w:t>
            </w:r>
          </w:p>
        </w:tc>
      </w:tr>
    </w:tbl>
    <w:p w:rsidR="000D4BD0" w:rsidRDefault="000D4BD0">
      <w:pPr>
        <w:rPr>
          <w:lang w:bidi="ar-EG"/>
        </w:rPr>
      </w:pPr>
    </w:p>
    <w:p w:rsidR="000D4BD0" w:rsidRDefault="000D4BD0">
      <w:pPr>
        <w:rPr>
          <w:lang w:bidi="ar-EG"/>
        </w:rPr>
      </w:pPr>
      <w:r>
        <w:rPr>
          <w:lang w:bidi="ar-EG"/>
        </w:rPr>
        <w:br w:type="page"/>
      </w:r>
    </w:p>
    <w:p w:rsidR="00DE3D47" w:rsidRPr="000D4BD0" w:rsidRDefault="00DE3D47" w:rsidP="000D4BD0">
      <w:pPr>
        <w:rPr>
          <w:lang w:bidi="ar-EG"/>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Default="00630EC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Default="00DE6F40" w:rsidP="004F0CDD">
      <w:pPr>
        <w:pStyle w:val="Part1"/>
        <w:spacing w:before="240" w:after="0"/>
        <w:jc w:val="left"/>
        <w:rPr>
          <w:rFonts w:asciiTheme="minorBidi" w:hAnsiTheme="minorBidi" w:cstheme="minorBidi"/>
          <w:sz w:val="44"/>
          <w:szCs w:val="44"/>
          <w:lang w:val="en-GB"/>
        </w:rPr>
      </w:pPr>
    </w:p>
    <w:p w:rsidR="00DE6F40" w:rsidRPr="00C84D0C" w:rsidRDefault="00DE6F40"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34023B" w:rsidRPr="004F5E6D">
        <w:rPr>
          <w:rFonts w:asciiTheme="majorBidi" w:hAnsiTheme="majorBidi" w:cstheme="majorBidi"/>
          <w:b/>
          <w:bCs/>
          <w:sz w:val="28"/>
          <w:szCs w:val="28"/>
        </w:rPr>
        <w:lastRenderedPageBreak/>
        <w:t>General Conditions of Contract (GCC)</w:t>
      </w:r>
    </w:p>
    <w:tbl>
      <w:tblPr>
        <w:tblStyle w:val="TableGrid"/>
        <w:tblW w:w="0" w:type="auto"/>
        <w:tblLook w:val="04A0"/>
      </w:tblPr>
      <w:tblGrid>
        <w:gridCol w:w="1742"/>
        <w:gridCol w:w="7834"/>
      </w:tblGrid>
      <w:tr w:rsidR="0034023B" w:rsidTr="00DE6F40">
        <w:tc>
          <w:tcPr>
            <w:tcW w:w="1795" w:type="dxa"/>
          </w:tcPr>
          <w:p w:rsidR="0034023B" w:rsidRPr="004F5E6D" w:rsidRDefault="0034023B" w:rsidP="00DE6F40">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“GCC” means the General Conditions of Contract contained in this section.</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rsidR="0034023B" w:rsidRPr="00DE6F40"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tc>
      </w:tr>
      <w:tr w:rsidR="0034023B" w:rsidTr="00DE6F40">
        <w:tc>
          <w:tcPr>
            <w:tcW w:w="1795" w:type="dxa"/>
          </w:tcPr>
          <w:p w:rsidR="0034023B" w:rsidRDefault="0034023B" w:rsidP="00DE6F40">
            <w:pPr>
              <w:jc w:val="center"/>
              <w:rPr>
                <w:rFonts w:asciiTheme="majorBidi" w:hAnsiTheme="majorBidi" w:cstheme="majorBidi"/>
                <w:b/>
                <w:bCs/>
                <w:sz w:val="28"/>
                <w:szCs w:val="28"/>
              </w:rPr>
            </w:pPr>
          </w:p>
        </w:tc>
        <w:tc>
          <w:tcPr>
            <w:tcW w:w="9075" w:type="dxa"/>
          </w:tcPr>
          <w:p w:rsidR="0034023B" w:rsidRPr="00AB30CE" w:rsidRDefault="0034023B" w:rsidP="00DE6F40">
            <w:pPr>
              <w:ind w:left="426" w:hanging="426"/>
              <w:jc w:val="both"/>
              <w:rPr>
                <w:rFonts w:asciiTheme="majorBidi" w:hAnsiTheme="majorBidi" w:cstheme="majorBidi"/>
                <w:sz w:val="24"/>
                <w:szCs w:val="24"/>
              </w:rPr>
            </w:pP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(aa)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rsidR="0034023B" w:rsidRPr="00DE6F40"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(bb) acts intended to materially impede the exercise of the Purchaser’s inspection and audit rights as per the applicable Iraqi laws and as per Sub-Clause 5.4.</w:t>
            </w: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rsidR="0034023B" w:rsidRDefault="0034023B" w:rsidP="00DE6F40">
            <w:pPr>
              <w:jc w:val="center"/>
              <w:rPr>
                <w:rFonts w:asciiTheme="majorBidi" w:hAnsiTheme="majorBidi" w:cstheme="majorBidi"/>
                <w:b/>
                <w:bCs/>
                <w:sz w:val="28"/>
                <w:szCs w:val="28"/>
              </w:rPr>
            </w:pPr>
          </w:p>
        </w:tc>
        <w:tc>
          <w:tcPr>
            <w:tcW w:w="9075" w:type="dxa"/>
          </w:tcPr>
          <w:p w:rsidR="0034023B" w:rsidRPr="00DE6F40"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tc>
      </w:tr>
      <w:tr w:rsidR="0034023B" w:rsidTr="00DE6F40">
        <w:tc>
          <w:tcPr>
            <w:tcW w:w="1795" w:type="dxa"/>
          </w:tcPr>
          <w:p w:rsidR="0034023B" w:rsidRPr="00AB30CE" w:rsidRDefault="0034023B" w:rsidP="00DE6F40">
            <w:pPr>
              <w:jc w:val="both"/>
              <w:rPr>
                <w:rFonts w:asciiTheme="majorBidi" w:hAnsiTheme="majorBidi" w:cstheme="majorBidi"/>
                <w:sz w:val="24"/>
                <w:szCs w:val="24"/>
              </w:rPr>
            </w:pPr>
          </w:p>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rsidR="0034023B" w:rsidRDefault="0034023B" w:rsidP="00DE6F40">
            <w:pPr>
              <w:jc w:val="center"/>
              <w:rPr>
                <w:rFonts w:asciiTheme="majorBidi" w:hAnsiTheme="majorBidi" w:cstheme="majorBidi"/>
                <w:b/>
                <w:bCs/>
                <w:sz w:val="28"/>
                <w:szCs w:val="28"/>
              </w:rPr>
            </w:pPr>
          </w:p>
        </w:tc>
        <w:tc>
          <w:tcPr>
            <w:tcW w:w="9075" w:type="dxa"/>
          </w:tcPr>
          <w:p w:rsidR="0034023B" w:rsidRDefault="0034023B" w:rsidP="00DE6F40">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are manufactured,</w:t>
            </w:r>
            <w:r w:rsidRPr="00AB30CE">
              <w:rPr>
                <w:rFonts w:asciiTheme="majorBidi" w:hAnsiTheme="majorBidi" w:cstheme="majorBidi"/>
                <w:sz w:val="24"/>
                <w:szCs w:val="24"/>
              </w:rPr>
              <w:t>, grown, or produced, or from which the Services are supplied. the medical supplies are produced when, through manufacturing, processing, or substantial and major assembly of components, a commercially recognized new product results that is substantially different in basic characteristics or in purpose or utility from its components.</w:t>
            </w:r>
          </w:p>
          <w:p w:rsidR="0034023B"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rsidR="00340CFD" w:rsidRPr="00340CFD" w:rsidRDefault="00340CFD" w:rsidP="00340CFD">
            <w:pPr>
              <w:ind w:left="426" w:hanging="426"/>
              <w:jc w:val="both"/>
              <w:rPr>
                <w:rFonts w:asciiTheme="majorBidi" w:hAnsiTheme="majorBidi" w:cstheme="majorBidi"/>
                <w:sz w:val="24"/>
                <w:szCs w:val="24"/>
              </w:rPr>
            </w:pPr>
          </w:p>
        </w:tc>
      </w:tr>
      <w:tr w:rsidR="0034023B" w:rsidTr="00DE6F40">
        <w:tc>
          <w:tcPr>
            <w:tcW w:w="1795" w:type="dxa"/>
          </w:tcPr>
          <w:p w:rsidR="0034023B" w:rsidRPr="00C10B77" w:rsidRDefault="0034023B" w:rsidP="00DE6F40">
            <w:pPr>
              <w:jc w:val="both"/>
              <w:rPr>
                <w:rFonts w:asciiTheme="majorBidi" w:hAnsiTheme="majorBidi" w:cstheme="majorBidi"/>
                <w:b/>
                <w:bCs/>
                <w:sz w:val="24"/>
                <w:szCs w:val="24"/>
              </w:rPr>
            </w:pPr>
            <w:r w:rsidRPr="00C10B77">
              <w:rPr>
                <w:rFonts w:asciiTheme="majorBidi" w:hAnsiTheme="majorBidi" w:cstheme="majorBidi"/>
                <w:b/>
                <w:bCs/>
                <w:sz w:val="24"/>
                <w:szCs w:val="24"/>
              </w:rPr>
              <w:t>4. Standards</w:t>
            </w:r>
          </w:p>
          <w:p w:rsidR="0034023B" w:rsidRDefault="0034023B" w:rsidP="00DE6F40">
            <w:pPr>
              <w:jc w:val="center"/>
              <w:rPr>
                <w:rFonts w:asciiTheme="majorBidi" w:hAnsiTheme="majorBidi" w:cstheme="majorBidi"/>
                <w:b/>
                <w:bCs/>
                <w:sz w:val="28"/>
                <w:szCs w:val="28"/>
              </w:rPr>
            </w:pPr>
          </w:p>
        </w:tc>
        <w:tc>
          <w:tcPr>
            <w:tcW w:w="9075" w:type="dxa"/>
          </w:tcPr>
          <w:p w:rsidR="0034023B" w:rsidRPr="00340CFD" w:rsidRDefault="0034023B" w:rsidP="00340CFD">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tc>
      </w:tr>
    </w:tbl>
    <w:p w:rsidR="0034023B" w:rsidRDefault="0034023B" w:rsidP="0034023B">
      <w:pPr>
        <w:jc w:val="center"/>
        <w:rPr>
          <w:rFonts w:asciiTheme="majorBidi" w:hAnsiTheme="majorBidi" w:cstheme="majorBidi"/>
          <w:b/>
          <w:bCs/>
          <w:sz w:val="28"/>
          <w:szCs w:val="28"/>
          <w:rtl/>
        </w:rPr>
      </w:pPr>
    </w:p>
    <w:p w:rsidR="0034023B" w:rsidRPr="004F5E6D" w:rsidRDefault="0034023B" w:rsidP="0034023B">
      <w:pPr>
        <w:jc w:val="center"/>
        <w:rPr>
          <w:rFonts w:asciiTheme="majorBidi" w:hAnsiTheme="majorBidi" w:cstheme="majorBidi"/>
          <w:b/>
          <w:bCs/>
          <w:sz w:val="28"/>
          <w:szCs w:val="28"/>
        </w:rPr>
      </w:pPr>
    </w:p>
    <w:p w:rsidR="0034023B" w:rsidRDefault="0034023B" w:rsidP="0034023B">
      <w:pPr>
        <w:rPr>
          <w:rFonts w:asciiTheme="majorBidi" w:hAnsiTheme="majorBidi" w:cstheme="majorBidi"/>
          <w:sz w:val="24"/>
          <w:szCs w:val="24"/>
          <w:rtl/>
        </w:rPr>
      </w:pPr>
    </w:p>
    <w:p w:rsidR="0034023B" w:rsidRDefault="0034023B" w:rsidP="0034023B">
      <w:pPr>
        <w:rPr>
          <w:rFonts w:asciiTheme="majorBidi" w:hAnsiTheme="majorBidi" w:cstheme="majorBidi"/>
          <w:sz w:val="24"/>
          <w:szCs w:val="24"/>
        </w:rPr>
      </w:pPr>
    </w:p>
    <w:tbl>
      <w:tblPr>
        <w:tblStyle w:val="TableGrid"/>
        <w:tblW w:w="0" w:type="auto"/>
        <w:tblLook w:val="04A0"/>
      </w:tblPr>
      <w:tblGrid>
        <w:gridCol w:w="2576"/>
        <w:gridCol w:w="288"/>
        <w:gridCol w:w="553"/>
        <w:gridCol w:w="6159"/>
      </w:tblGrid>
      <w:tr w:rsidR="0034023B" w:rsidTr="00CB13E0">
        <w:tc>
          <w:tcPr>
            <w:tcW w:w="2864" w:type="dxa"/>
            <w:gridSpan w:val="2"/>
          </w:tcPr>
          <w:p w:rsidR="0034023B" w:rsidRDefault="0034023B" w:rsidP="00DE6F40">
            <w:pPr>
              <w:rPr>
                <w:rFonts w:asciiTheme="majorBidi" w:hAnsiTheme="majorBidi" w:cstheme="majorBidi"/>
                <w:sz w:val="24"/>
                <w:szCs w:val="24"/>
              </w:rPr>
            </w:pPr>
          </w:p>
        </w:tc>
        <w:tc>
          <w:tcPr>
            <w:tcW w:w="6712" w:type="dxa"/>
            <w:gridSpan w:val="2"/>
          </w:tcPr>
          <w:p w:rsidR="0034023B" w:rsidRDefault="0034023B" w:rsidP="00DE6F40">
            <w:pPr>
              <w:rPr>
                <w:rFonts w:asciiTheme="majorBidi" w:hAnsiTheme="majorBidi" w:cstheme="majorBidi"/>
                <w:sz w:val="24"/>
                <w:szCs w:val="24"/>
              </w:rPr>
            </w:pPr>
            <w:r w:rsidRPr="00AB30CE">
              <w:rPr>
                <w:rFonts w:asciiTheme="majorBidi" w:hAnsiTheme="majorBidi" w:cstheme="majorBidi"/>
                <w:sz w:val="24"/>
                <w:szCs w:val="24"/>
              </w:rPr>
              <w:t>to the authoritative standards appropriate to the goods of country of origin. Such standards shall be the latest issued by the concerned institution.</w:t>
            </w:r>
          </w:p>
        </w:tc>
      </w:tr>
      <w:tr w:rsidR="0034023B" w:rsidTr="00CB13E0">
        <w:tc>
          <w:tcPr>
            <w:tcW w:w="2864" w:type="dxa"/>
            <w:gridSpan w:val="2"/>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rsidR="0034023B" w:rsidRDefault="0034023B" w:rsidP="00DE6F40">
            <w:pPr>
              <w:rPr>
                <w:rFonts w:asciiTheme="majorBidi" w:hAnsiTheme="majorBidi" w:cstheme="majorBidi"/>
                <w:sz w:val="24"/>
                <w:szCs w:val="24"/>
              </w:rPr>
            </w:pPr>
          </w:p>
        </w:tc>
        <w:tc>
          <w:tcPr>
            <w:tcW w:w="6712" w:type="dxa"/>
            <w:gridSpan w:val="2"/>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tc>
      </w:tr>
      <w:tr w:rsidR="0034023B" w:rsidTr="00CB13E0">
        <w:tc>
          <w:tcPr>
            <w:tcW w:w="2864" w:type="dxa"/>
            <w:gridSpan w:val="2"/>
          </w:tcPr>
          <w:p w:rsidR="0034023B" w:rsidRDefault="0034023B" w:rsidP="00DE6F40">
            <w:pPr>
              <w:rPr>
                <w:rFonts w:asciiTheme="majorBidi" w:hAnsiTheme="majorBidi" w:cstheme="majorBidi"/>
                <w:sz w:val="24"/>
                <w:szCs w:val="24"/>
              </w:rPr>
            </w:pPr>
          </w:p>
        </w:tc>
        <w:tc>
          <w:tcPr>
            <w:tcW w:w="6712" w:type="dxa"/>
            <w:gridSpan w:val="2"/>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tc>
      </w:tr>
      <w:tr w:rsidR="0034023B" w:rsidTr="00CB13E0">
        <w:tc>
          <w:tcPr>
            <w:tcW w:w="2864" w:type="dxa"/>
            <w:gridSpan w:val="2"/>
          </w:tcPr>
          <w:p w:rsidR="0034023B" w:rsidRDefault="0034023B" w:rsidP="00DE6F40">
            <w:pPr>
              <w:rPr>
                <w:rFonts w:asciiTheme="majorBidi" w:hAnsiTheme="majorBidi" w:cstheme="majorBidi"/>
                <w:sz w:val="24"/>
                <w:szCs w:val="24"/>
              </w:rPr>
            </w:pPr>
          </w:p>
        </w:tc>
        <w:tc>
          <w:tcPr>
            <w:tcW w:w="6712" w:type="dxa"/>
            <w:gridSpan w:val="2"/>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tc>
      </w:tr>
      <w:tr w:rsidR="0034023B" w:rsidTr="00CB13E0">
        <w:tc>
          <w:tcPr>
            <w:tcW w:w="2864" w:type="dxa"/>
            <w:gridSpan w:val="2"/>
          </w:tcPr>
          <w:p w:rsidR="0034023B" w:rsidRDefault="0034023B" w:rsidP="00DE6F40">
            <w:pPr>
              <w:rPr>
                <w:rFonts w:asciiTheme="majorBidi" w:hAnsiTheme="majorBidi" w:cstheme="majorBidi"/>
                <w:sz w:val="24"/>
                <w:szCs w:val="24"/>
              </w:rPr>
            </w:pPr>
          </w:p>
        </w:tc>
        <w:tc>
          <w:tcPr>
            <w:tcW w:w="6712" w:type="dxa"/>
            <w:gridSpan w:val="2"/>
          </w:tcPr>
          <w:p w:rsidR="0034023B" w:rsidRPr="00AB30CE" w:rsidRDefault="0034023B" w:rsidP="00DE6F40">
            <w:pPr>
              <w:ind w:left="434" w:hanging="434"/>
              <w:jc w:val="both"/>
              <w:rPr>
                <w:rFonts w:asciiTheme="majorBidi" w:hAnsiTheme="majorBidi" w:cstheme="majorBidi"/>
                <w:sz w:val="24"/>
                <w:szCs w:val="24"/>
              </w:rPr>
            </w:pPr>
            <w:r w:rsidRPr="00AB30CE">
              <w:rPr>
                <w:rFonts w:asciiTheme="majorBidi" w:hAnsiTheme="majorBidi" w:cstheme="majorBidi"/>
                <w:sz w:val="24"/>
                <w:szCs w:val="24"/>
              </w:rPr>
              <w:t>5.4 In accordance with the applicable Iraqi laws, the Supplier shall permit the Purchaser through the competent authorities to inspect the Supplier’s offices and/or the accounts and records of the Supplier and its sub-contractors relating to the performance of the Contract, and to have such accounts and records audited by auditors.</w:t>
            </w:r>
          </w:p>
          <w:p w:rsidR="0034023B" w:rsidRDefault="0034023B" w:rsidP="00340CFD">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tc>
      </w:tr>
      <w:tr w:rsidR="0034023B" w:rsidTr="00CB13E0">
        <w:tc>
          <w:tcPr>
            <w:tcW w:w="2864" w:type="dxa"/>
            <w:gridSpan w:val="2"/>
          </w:tcPr>
          <w:p w:rsidR="0034023B" w:rsidRDefault="0034023B" w:rsidP="00DE6F40">
            <w:pPr>
              <w:rPr>
                <w:rFonts w:asciiTheme="majorBidi" w:hAnsiTheme="majorBidi" w:cstheme="majorBidi"/>
                <w:sz w:val="24"/>
                <w:szCs w:val="24"/>
              </w:rPr>
            </w:pPr>
            <w:r w:rsidRPr="00CD1F8B">
              <w:rPr>
                <w:rFonts w:asciiTheme="majorBidi" w:hAnsiTheme="majorBidi" w:cstheme="majorBidi"/>
                <w:b/>
                <w:bCs/>
                <w:sz w:val="24"/>
                <w:szCs w:val="24"/>
              </w:rPr>
              <w:t>6. Certificates of goods according to the laws of Republic of Iraq</w:t>
            </w:r>
          </w:p>
        </w:tc>
        <w:tc>
          <w:tcPr>
            <w:tcW w:w="6712" w:type="dxa"/>
            <w:gridSpan w:val="2"/>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tc>
      </w:tr>
      <w:tr w:rsidR="0034023B" w:rsidTr="00CB13E0">
        <w:tc>
          <w:tcPr>
            <w:tcW w:w="2864" w:type="dxa"/>
            <w:gridSpan w:val="2"/>
          </w:tcPr>
          <w:p w:rsidR="0034023B" w:rsidRDefault="0034023B" w:rsidP="00DE6F40">
            <w:pPr>
              <w:rPr>
                <w:rFonts w:asciiTheme="majorBidi" w:hAnsiTheme="majorBidi" w:cstheme="majorBidi"/>
                <w:sz w:val="24"/>
                <w:szCs w:val="24"/>
              </w:rPr>
            </w:pPr>
          </w:p>
        </w:tc>
        <w:tc>
          <w:tcPr>
            <w:tcW w:w="6712" w:type="dxa"/>
            <w:gridSpan w:val="2"/>
          </w:tcPr>
          <w:p w:rsidR="0034023B"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tc>
      </w:tr>
      <w:tr w:rsidR="0034023B" w:rsidTr="00CB13E0">
        <w:tc>
          <w:tcPr>
            <w:tcW w:w="2864" w:type="dxa"/>
            <w:gridSpan w:val="2"/>
          </w:tcPr>
          <w:p w:rsidR="0034023B" w:rsidRPr="00CD1F8B" w:rsidRDefault="0034023B" w:rsidP="00DE6F40">
            <w:pPr>
              <w:jc w:val="both"/>
              <w:rPr>
                <w:rFonts w:asciiTheme="majorBidi" w:hAnsiTheme="majorBidi" w:cstheme="majorBidi"/>
                <w:b/>
                <w:bCs/>
                <w:sz w:val="24"/>
                <w:szCs w:val="24"/>
              </w:rPr>
            </w:pPr>
            <w:r w:rsidRPr="00CD1F8B">
              <w:rPr>
                <w:rFonts w:asciiTheme="majorBidi" w:hAnsiTheme="majorBidi" w:cstheme="majorBidi"/>
                <w:b/>
                <w:bCs/>
                <w:sz w:val="24"/>
                <w:szCs w:val="24"/>
              </w:rPr>
              <w:lastRenderedPageBreak/>
              <w:t>7. Patent Rights</w:t>
            </w:r>
          </w:p>
          <w:p w:rsidR="0034023B" w:rsidRDefault="0034023B" w:rsidP="00DE6F40">
            <w:pPr>
              <w:rPr>
                <w:rFonts w:asciiTheme="majorBidi" w:hAnsiTheme="majorBidi" w:cstheme="majorBidi"/>
                <w:sz w:val="24"/>
                <w:szCs w:val="24"/>
              </w:rPr>
            </w:pPr>
          </w:p>
        </w:tc>
        <w:tc>
          <w:tcPr>
            <w:tcW w:w="6712" w:type="dxa"/>
            <w:gridSpan w:val="2"/>
          </w:tcPr>
          <w:p w:rsid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r w:rsidR="00340CFD" w:rsidRPr="00AB30CE">
              <w:rPr>
                <w:rFonts w:asciiTheme="majorBidi" w:hAnsiTheme="majorBidi" w:cstheme="majorBidi"/>
                <w:sz w:val="24"/>
                <w:szCs w:val="24"/>
              </w:rPr>
              <w:t>use of the goods or any part thereof in Iraq.</w:t>
            </w:r>
          </w:p>
        </w:tc>
      </w:tr>
      <w:tr w:rsidR="0034023B" w:rsidTr="00340CFD">
        <w:tc>
          <w:tcPr>
            <w:tcW w:w="2576" w:type="dxa"/>
          </w:tcPr>
          <w:p w:rsidR="0034023B" w:rsidRPr="00CD1F8B" w:rsidRDefault="0034023B" w:rsidP="00DE6F40">
            <w:pPr>
              <w:jc w:val="both"/>
              <w:rPr>
                <w:rFonts w:asciiTheme="majorBidi" w:hAnsiTheme="majorBidi" w:cstheme="majorBidi"/>
                <w:b/>
                <w:bCs/>
                <w:sz w:val="24"/>
                <w:szCs w:val="24"/>
              </w:rPr>
            </w:pPr>
            <w:r>
              <w:rPr>
                <w:rFonts w:asciiTheme="majorBidi" w:hAnsiTheme="majorBidi" w:cstheme="majorBidi"/>
                <w:sz w:val="24"/>
                <w:szCs w:val="24"/>
              </w:rPr>
              <w:br w:type="page"/>
            </w:r>
            <w:r w:rsidRPr="00CD1F8B">
              <w:rPr>
                <w:rFonts w:asciiTheme="majorBidi" w:hAnsiTheme="majorBidi" w:cstheme="majorBidi"/>
                <w:b/>
                <w:bCs/>
                <w:sz w:val="24"/>
                <w:szCs w:val="24"/>
              </w:rPr>
              <w:t>8. Good Performance Guarantee</w:t>
            </w:r>
          </w:p>
          <w:p w:rsidR="0034023B" w:rsidRDefault="0034023B" w:rsidP="00DE6F40">
            <w:pPr>
              <w:rPr>
                <w:rFonts w:asciiTheme="majorBidi" w:hAnsiTheme="majorBidi" w:cstheme="majorBidi"/>
                <w:b/>
                <w:bCs/>
                <w:sz w:val="24"/>
                <w:szCs w:val="24"/>
              </w:rPr>
            </w:pPr>
          </w:p>
        </w:tc>
        <w:tc>
          <w:tcPr>
            <w:tcW w:w="7000" w:type="dxa"/>
            <w:gridSpan w:val="3"/>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gridSpan w:val="3"/>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gridSpan w:val="3"/>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gridSpan w:val="3"/>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rsidR="0034023B" w:rsidRDefault="0034023B" w:rsidP="00DE6F40">
            <w:pPr>
              <w:rPr>
                <w:rFonts w:asciiTheme="majorBidi" w:hAnsiTheme="majorBidi" w:cstheme="majorBidi"/>
                <w:b/>
                <w:bCs/>
                <w:sz w:val="24"/>
                <w:szCs w:val="24"/>
              </w:rPr>
            </w:pPr>
          </w:p>
        </w:tc>
        <w:tc>
          <w:tcPr>
            <w:tcW w:w="7000" w:type="dxa"/>
            <w:gridSpan w:val="3"/>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gridSpan w:val="3"/>
          </w:tcPr>
          <w:p w:rsidR="0034023B" w:rsidRPr="00340CFD" w:rsidRDefault="00340CFD" w:rsidP="00340CFD">
            <w:pPr>
              <w:ind w:left="434" w:hanging="434"/>
              <w:jc w:val="both"/>
              <w:rPr>
                <w:rFonts w:asciiTheme="majorBidi" w:hAnsiTheme="majorBidi" w:cstheme="majorBidi"/>
                <w:sz w:val="24"/>
                <w:szCs w:val="24"/>
              </w:rPr>
            </w:pPr>
            <w:r>
              <w:rPr>
                <w:rFonts w:asciiTheme="majorBidi" w:hAnsiTheme="majorBidi" w:cstheme="majorBidi"/>
                <w:sz w:val="24"/>
                <w:szCs w:val="24"/>
              </w:rPr>
              <w:t xml:space="preserve">9.2 </w:t>
            </w:r>
            <w:r w:rsidR="0034023B">
              <w:rPr>
                <w:rFonts w:asciiTheme="majorBidi" w:hAnsiTheme="majorBidi" w:cstheme="majorBidi"/>
                <w:sz w:val="24"/>
                <w:szCs w:val="24"/>
              </w:rPr>
              <w:t>This</w:t>
            </w:r>
            <w:r w:rsidR="0034023B" w:rsidRPr="00AB30CE">
              <w:rPr>
                <w:rFonts w:asciiTheme="majorBidi" w:hAnsiTheme="majorBidi" w:cstheme="majorBidi"/>
                <w:sz w:val="24"/>
                <w:szCs w:val="24"/>
              </w:rPr>
              <w:t xml:space="preserve"> article shall be according what is specified in the SCC</w:t>
            </w:r>
          </w:p>
        </w:tc>
      </w:tr>
      <w:tr w:rsidR="0034023B" w:rsidTr="00340CFD">
        <w:tc>
          <w:tcPr>
            <w:tcW w:w="2576" w:type="dxa"/>
          </w:tcPr>
          <w:p w:rsidR="0034023B" w:rsidRDefault="0034023B" w:rsidP="00DE6F40">
            <w:pPr>
              <w:rPr>
                <w:rFonts w:asciiTheme="majorBidi" w:hAnsiTheme="majorBidi" w:cstheme="majorBidi"/>
                <w:b/>
                <w:bCs/>
                <w:sz w:val="24"/>
                <w:szCs w:val="24"/>
              </w:rPr>
            </w:pPr>
          </w:p>
        </w:tc>
        <w:tc>
          <w:tcPr>
            <w:tcW w:w="7000" w:type="dxa"/>
            <w:gridSpan w:val="3"/>
          </w:tcPr>
          <w:p w:rsidR="0034023B" w:rsidRPr="00340CFD" w:rsidRDefault="0034023B" w:rsidP="00340CFD">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lastRenderedPageBreak/>
              <w:t>10. Packing</w:t>
            </w:r>
          </w:p>
          <w:p w:rsidR="0034023B" w:rsidRDefault="0034023B" w:rsidP="00DE6F40">
            <w:pPr>
              <w:rPr>
                <w:rFonts w:asciiTheme="majorBidi" w:hAnsiTheme="majorBidi" w:cstheme="majorBidi"/>
                <w:b/>
                <w:bCs/>
                <w:sz w:val="24"/>
                <w:szCs w:val="24"/>
              </w:rPr>
            </w:pPr>
          </w:p>
        </w:tc>
        <w:tc>
          <w:tcPr>
            <w:tcW w:w="7000" w:type="dxa"/>
            <w:gridSpan w:val="3"/>
          </w:tcPr>
          <w:p w:rsidR="0034023B" w:rsidRPr="00340CFD"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10.1 The packaging of medical supplies must be appropriate and sufficient to ensure that they are not destroyed or any damage done to them throughout the transportation and shipping period to the final point of arrival, as specified in the contract. 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p>
        </w:tc>
        <w:tc>
          <w:tcPr>
            <w:tcW w:w="7000" w:type="dxa"/>
            <w:gridSpan w:val="3"/>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tc>
      </w:tr>
      <w:tr w:rsidR="0034023B" w:rsidTr="00340CFD">
        <w:tc>
          <w:tcPr>
            <w:tcW w:w="2576" w:type="dxa"/>
          </w:tcPr>
          <w:p w:rsidR="0034023B" w:rsidRPr="00FE5AB1" w:rsidRDefault="0034023B" w:rsidP="00DE6F40">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rsidR="0034023B" w:rsidRPr="00FE5AB1" w:rsidRDefault="0034023B" w:rsidP="00DE6F40">
            <w:pPr>
              <w:jc w:val="both"/>
              <w:rPr>
                <w:rFonts w:asciiTheme="majorBidi" w:hAnsiTheme="majorBidi" w:cstheme="majorBidi"/>
                <w:b/>
                <w:bCs/>
                <w:sz w:val="24"/>
                <w:szCs w:val="24"/>
              </w:rPr>
            </w:pPr>
          </w:p>
        </w:tc>
        <w:tc>
          <w:tcPr>
            <w:tcW w:w="7000" w:type="dxa"/>
            <w:gridSpan w:val="3"/>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rsidR="0034023B" w:rsidRPr="00FE5AB1" w:rsidRDefault="0034023B" w:rsidP="00DE6F40">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three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two copies of the negotiable, clean, on-board through bill of lading marked “freight prepaid” and showing Purchaser as [enter correct name of Purchaser for customs purposes] and Notify Party as stated in the Contract, with  delivery through to final </w:t>
            </w:r>
            <w:r w:rsidRPr="00AB30CE">
              <w:rPr>
                <w:rFonts w:asciiTheme="majorBidi" w:hAnsiTheme="majorBidi" w:cstheme="majorBidi"/>
                <w:sz w:val="24"/>
                <w:szCs w:val="24"/>
              </w:rPr>
              <w:lastRenderedPageBreak/>
              <w:t>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340CFD">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tc>
      </w:tr>
      <w:tr w:rsidR="0034023B" w:rsidTr="00CB13E0">
        <w:tc>
          <w:tcPr>
            <w:tcW w:w="3417" w:type="dxa"/>
            <w:gridSpan w:val="3"/>
          </w:tcPr>
          <w:p w:rsidR="0034023B" w:rsidRDefault="0034023B" w:rsidP="00DE6F40">
            <w:pPr>
              <w:rPr>
                <w:rFonts w:asciiTheme="majorBidi" w:hAnsiTheme="majorBidi" w:cstheme="majorBidi"/>
                <w:sz w:val="24"/>
                <w:szCs w:val="24"/>
              </w:rPr>
            </w:pPr>
            <w:r>
              <w:rPr>
                <w:rFonts w:asciiTheme="majorBidi" w:hAnsiTheme="majorBidi" w:cstheme="majorBidi"/>
                <w:sz w:val="24"/>
                <w:szCs w:val="24"/>
              </w:rPr>
              <w:lastRenderedPageBreak/>
              <w:br w:type="page"/>
            </w:r>
          </w:p>
        </w:tc>
        <w:tc>
          <w:tcPr>
            <w:tcW w:w="6159" w:type="dxa"/>
          </w:tcPr>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(7) any other procurement-specific documents required for delivery/payment purposes.</w:t>
            </w:r>
          </w:p>
          <w:p w:rsidR="0034023B" w:rsidRPr="009B18A4" w:rsidRDefault="0034023B" w:rsidP="00DE6F40">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(1) two originals and two copies of the Supplier’s invoice, showing Purchaser, the Contract number; Goods’ description, quantity, unit price, and total amount. Invoices shall be signed in original and stamped or sealed with the company stamp/seal;</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(5) one original of the manufacturer’s or Supplier’s Warranty </w:t>
            </w:r>
            <w:r w:rsidRPr="00AB30CE">
              <w:rPr>
                <w:rFonts w:asciiTheme="majorBidi" w:hAnsiTheme="majorBidi" w:cstheme="majorBidi"/>
                <w:sz w:val="24"/>
                <w:szCs w:val="24"/>
              </w:rPr>
              <w:lastRenderedPageBreak/>
              <w:t>certificate covering all items supplied;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(8) other procurement-specific documents required for delivery/payment purposes.</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b/>
                <w:bCs/>
                <w:sz w:val="24"/>
                <w:szCs w:val="24"/>
              </w:rPr>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tc>
      </w:tr>
      <w:tr w:rsidR="0034023B" w:rsidTr="00CB13E0">
        <w:tc>
          <w:tcPr>
            <w:tcW w:w="3417" w:type="dxa"/>
            <w:gridSpan w:val="3"/>
          </w:tcPr>
          <w:p w:rsidR="0034023B" w:rsidRDefault="0034023B" w:rsidP="00DE6F40">
            <w:pPr>
              <w:rPr>
                <w:rFonts w:asciiTheme="majorBidi" w:hAnsiTheme="majorBidi" w:cstheme="majorBidi"/>
                <w:sz w:val="24"/>
                <w:szCs w:val="24"/>
              </w:rPr>
            </w:pPr>
          </w:p>
        </w:tc>
        <w:tc>
          <w:tcPr>
            <w:tcW w:w="6159" w:type="dxa"/>
          </w:tcPr>
          <w:p w:rsidR="0034023B"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tc>
      </w:tr>
      <w:tr w:rsidR="0034023B" w:rsidTr="00CB13E0">
        <w:tc>
          <w:tcPr>
            <w:tcW w:w="3417" w:type="dxa"/>
            <w:gridSpan w:val="3"/>
          </w:tcPr>
          <w:p w:rsidR="0034023B" w:rsidRDefault="0034023B" w:rsidP="00DE6F40">
            <w:pPr>
              <w:rPr>
                <w:rFonts w:asciiTheme="majorBidi" w:hAnsiTheme="majorBidi" w:cstheme="majorBidi"/>
                <w:sz w:val="24"/>
                <w:szCs w:val="24"/>
              </w:rPr>
            </w:pPr>
          </w:p>
        </w:tc>
        <w:tc>
          <w:tcPr>
            <w:tcW w:w="6159"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tc>
      </w:tr>
      <w:tr w:rsidR="0034023B" w:rsidTr="00CB13E0">
        <w:tc>
          <w:tcPr>
            <w:tcW w:w="3417" w:type="dxa"/>
            <w:gridSpan w:val="3"/>
          </w:tcPr>
          <w:p w:rsidR="0034023B" w:rsidRPr="009B18A4" w:rsidRDefault="0034023B" w:rsidP="00DE6F40">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rsidR="0034023B" w:rsidRDefault="0034023B" w:rsidP="00DE6F40">
            <w:pPr>
              <w:rPr>
                <w:rFonts w:asciiTheme="majorBidi" w:hAnsiTheme="majorBidi" w:cstheme="majorBidi"/>
                <w:sz w:val="24"/>
                <w:szCs w:val="24"/>
              </w:rPr>
            </w:pPr>
          </w:p>
        </w:tc>
        <w:tc>
          <w:tcPr>
            <w:tcW w:w="6159" w:type="dxa"/>
          </w:tcPr>
          <w:p w:rsidR="0034023B" w:rsidRPr="00AB30CE" w:rsidRDefault="0034023B" w:rsidP="00340CFD">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tc>
      </w:tr>
      <w:tr w:rsidR="0034023B" w:rsidTr="00CB13E0">
        <w:tc>
          <w:tcPr>
            <w:tcW w:w="3417" w:type="dxa"/>
            <w:gridSpan w:val="3"/>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rsidR="0034023B" w:rsidRDefault="0034023B" w:rsidP="00DE6F40">
            <w:pPr>
              <w:rPr>
                <w:rFonts w:asciiTheme="majorBidi" w:hAnsiTheme="majorBidi" w:cstheme="majorBidi"/>
                <w:sz w:val="24"/>
                <w:szCs w:val="24"/>
              </w:rPr>
            </w:pPr>
          </w:p>
        </w:tc>
        <w:tc>
          <w:tcPr>
            <w:tcW w:w="6159" w:type="dxa"/>
          </w:tcPr>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tc>
      </w:tr>
      <w:tr w:rsidR="0034023B" w:rsidTr="00CB13E0">
        <w:tc>
          <w:tcPr>
            <w:tcW w:w="3417" w:type="dxa"/>
            <w:gridSpan w:val="3"/>
          </w:tcPr>
          <w:p w:rsidR="0034023B" w:rsidRPr="00B05AC3" w:rsidRDefault="0034023B" w:rsidP="00DE6F40">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rsidR="0034023B" w:rsidRDefault="0034023B" w:rsidP="00DE6F40">
            <w:pPr>
              <w:rPr>
                <w:rFonts w:asciiTheme="majorBidi" w:hAnsiTheme="majorBidi" w:cstheme="majorBidi"/>
                <w:sz w:val="24"/>
                <w:szCs w:val="24"/>
              </w:rPr>
            </w:pPr>
          </w:p>
        </w:tc>
        <w:tc>
          <w:tcPr>
            <w:tcW w:w="6159" w:type="dxa"/>
          </w:tcPr>
          <w:p w:rsidR="0034023B" w:rsidRPr="00AB30CE" w:rsidRDefault="0034023B" w:rsidP="00DE6F40">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rsidR="0034023B" w:rsidRPr="0006421C" w:rsidRDefault="0034023B" w:rsidP="00DE6F40">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34023B" w:rsidRDefault="0034023B" w:rsidP="00DE6F40">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Payment of foreign currency portion shall be made in the following currency: [insert contract currency] in accordance </w:t>
            </w:r>
            <w:r w:rsidRPr="00AB30CE">
              <w:rPr>
                <w:rFonts w:asciiTheme="majorBidi" w:hAnsiTheme="majorBidi" w:cstheme="majorBidi"/>
                <w:sz w:val="24"/>
                <w:szCs w:val="24"/>
              </w:rPr>
              <w:lastRenderedPageBreak/>
              <w:t>with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AB30CE"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tc>
      </w:tr>
    </w:tbl>
    <w:p w:rsidR="0034023B" w:rsidRDefault="0034023B" w:rsidP="0034023B">
      <w:pPr>
        <w:rPr>
          <w:rFonts w:asciiTheme="majorBidi" w:hAnsiTheme="majorBidi" w:cstheme="majorBidi"/>
          <w:sz w:val="24"/>
          <w:szCs w:val="24"/>
        </w:rPr>
      </w:pPr>
    </w:p>
    <w:tbl>
      <w:tblPr>
        <w:tblStyle w:val="TableGrid"/>
        <w:tblW w:w="0" w:type="auto"/>
        <w:tblLook w:val="04A0"/>
      </w:tblPr>
      <w:tblGrid>
        <w:gridCol w:w="288"/>
        <w:gridCol w:w="188"/>
        <w:gridCol w:w="2463"/>
        <w:gridCol w:w="13"/>
        <w:gridCol w:w="112"/>
        <w:gridCol w:w="101"/>
        <w:gridCol w:w="6411"/>
      </w:tblGrid>
      <w:tr w:rsidR="0034023B" w:rsidTr="00CB13E0">
        <w:tc>
          <w:tcPr>
            <w:tcW w:w="2952" w:type="dxa"/>
            <w:gridSpan w:val="4"/>
          </w:tcPr>
          <w:p w:rsidR="0034023B" w:rsidRDefault="0034023B" w:rsidP="00DE6F40">
            <w:pPr>
              <w:rPr>
                <w:rFonts w:asciiTheme="majorBidi" w:hAnsiTheme="majorBidi" w:cstheme="majorBidi"/>
                <w:sz w:val="24"/>
                <w:szCs w:val="24"/>
              </w:rPr>
            </w:pPr>
          </w:p>
        </w:tc>
        <w:tc>
          <w:tcPr>
            <w:tcW w:w="6624" w:type="dxa"/>
            <w:gridSpan w:val="3"/>
          </w:tcPr>
          <w:p w:rsidR="0034023B" w:rsidRPr="00B05AC3" w:rsidRDefault="0034023B" w:rsidP="00DE6F40">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340CFD" w:rsidRDefault="0034023B" w:rsidP="00340CFD">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tc>
      </w:tr>
      <w:tr w:rsidR="0034023B" w:rsidTr="00CB13E0">
        <w:tc>
          <w:tcPr>
            <w:tcW w:w="2952" w:type="dxa"/>
            <w:gridSpan w:val="4"/>
          </w:tcPr>
          <w:p w:rsidR="0034023B" w:rsidRDefault="0034023B" w:rsidP="00DE6F40">
            <w:pPr>
              <w:rPr>
                <w:rFonts w:asciiTheme="majorBidi" w:hAnsiTheme="majorBidi" w:cstheme="majorBidi"/>
                <w:sz w:val="24"/>
                <w:szCs w:val="24"/>
              </w:rPr>
            </w:pPr>
          </w:p>
        </w:tc>
        <w:tc>
          <w:tcPr>
            <w:tcW w:w="6624" w:type="dxa"/>
            <w:gridSpan w:val="3"/>
          </w:tcPr>
          <w:p w:rsidR="0034023B" w:rsidRDefault="0034023B" w:rsidP="00340CFD">
            <w:pPr>
              <w:ind w:left="504" w:hanging="504"/>
              <w:jc w:val="both"/>
              <w:rPr>
                <w:rFonts w:asciiTheme="majorBidi" w:hAnsiTheme="majorBidi" w:cstheme="majorBidi"/>
                <w:sz w:val="24"/>
                <w:szCs w:val="24"/>
              </w:rPr>
            </w:pPr>
            <w:r w:rsidRPr="00AB30CE">
              <w:rPr>
                <w:rFonts w:asciiTheme="majorBidi" w:hAnsiTheme="majorBidi" w:cstheme="majorBidi"/>
                <w:sz w:val="24"/>
                <w:szCs w:val="24"/>
              </w:rPr>
              <w:t>14.2 The Supplier’s request(s) for payment shall be made to the Purchaser in writing, accompanied by an invoice describing, as appropriate, the (medical stores) delivered and Services performed, and by documents submitted pursuant to GCC Clause 11, and upon fulfillment of other obligations stipulated in the Contract.</w:t>
            </w:r>
          </w:p>
        </w:tc>
      </w:tr>
      <w:tr w:rsidR="0034023B" w:rsidTr="00CB13E0">
        <w:tc>
          <w:tcPr>
            <w:tcW w:w="2952" w:type="dxa"/>
            <w:gridSpan w:val="4"/>
          </w:tcPr>
          <w:p w:rsidR="0034023B" w:rsidRDefault="0034023B" w:rsidP="00DE6F40">
            <w:pPr>
              <w:rPr>
                <w:rFonts w:asciiTheme="majorBidi" w:hAnsiTheme="majorBidi" w:cstheme="majorBidi"/>
                <w:sz w:val="24"/>
                <w:szCs w:val="24"/>
              </w:rPr>
            </w:pPr>
          </w:p>
        </w:tc>
        <w:tc>
          <w:tcPr>
            <w:tcW w:w="6624" w:type="dxa"/>
            <w:gridSpan w:val="3"/>
          </w:tcPr>
          <w:p w:rsidR="0034023B" w:rsidRPr="00AB30CE" w:rsidRDefault="0034023B" w:rsidP="00DE6F40">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tc>
      </w:tr>
      <w:tr w:rsidR="0034023B" w:rsidTr="00CB13E0">
        <w:tc>
          <w:tcPr>
            <w:tcW w:w="2952" w:type="dxa"/>
            <w:gridSpan w:val="4"/>
          </w:tcPr>
          <w:p w:rsidR="0034023B" w:rsidRDefault="0034023B" w:rsidP="00DE6F40">
            <w:pPr>
              <w:rPr>
                <w:rFonts w:asciiTheme="majorBidi" w:hAnsiTheme="majorBidi" w:cstheme="majorBidi"/>
                <w:sz w:val="24"/>
                <w:szCs w:val="24"/>
              </w:rPr>
            </w:pPr>
          </w:p>
        </w:tc>
        <w:tc>
          <w:tcPr>
            <w:tcW w:w="6624" w:type="dxa"/>
            <w:gridSpan w:val="3"/>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tc>
      </w:tr>
      <w:tr w:rsidR="0034023B" w:rsidTr="00CB13E0">
        <w:tc>
          <w:tcPr>
            <w:tcW w:w="2952" w:type="dxa"/>
            <w:gridSpan w:val="4"/>
          </w:tcPr>
          <w:p w:rsidR="0034023B" w:rsidRDefault="0034023B" w:rsidP="00DE6F40">
            <w:pPr>
              <w:rPr>
                <w:rFonts w:asciiTheme="majorBidi" w:hAnsiTheme="majorBidi" w:cstheme="majorBidi"/>
                <w:sz w:val="24"/>
                <w:szCs w:val="24"/>
              </w:rPr>
            </w:pPr>
          </w:p>
        </w:tc>
        <w:tc>
          <w:tcPr>
            <w:tcW w:w="6624" w:type="dxa"/>
            <w:gridSpan w:val="3"/>
          </w:tcPr>
          <w:p w:rsidR="0034023B" w:rsidRPr="00AB30CE" w:rsidRDefault="0034023B" w:rsidP="00DE6F40">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rsidR="0034023B" w:rsidRDefault="0034023B" w:rsidP="00DE6F40">
            <w:pPr>
              <w:rPr>
                <w:rFonts w:asciiTheme="majorBidi" w:hAnsiTheme="majorBidi" w:cstheme="majorBidi"/>
                <w:sz w:val="24"/>
                <w:szCs w:val="24"/>
              </w:rPr>
            </w:pPr>
          </w:p>
        </w:tc>
      </w:tr>
      <w:tr w:rsidR="0034023B" w:rsidTr="00CB13E0">
        <w:tc>
          <w:tcPr>
            <w:tcW w:w="2952" w:type="dxa"/>
            <w:gridSpan w:val="4"/>
          </w:tcPr>
          <w:p w:rsidR="0034023B" w:rsidRPr="004349D5" w:rsidRDefault="0034023B" w:rsidP="00DE6F40">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rsidR="0034023B" w:rsidRDefault="0034023B" w:rsidP="00DE6F40">
            <w:pPr>
              <w:rPr>
                <w:rFonts w:asciiTheme="majorBidi" w:hAnsiTheme="majorBidi" w:cstheme="majorBidi"/>
                <w:sz w:val="24"/>
                <w:szCs w:val="24"/>
              </w:rPr>
            </w:pPr>
          </w:p>
        </w:tc>
        <w:tc>
          <w:tcPr>
            <w:tcW w:w="6624" w:type="dxa"/>
            <w:gridSpan w:val="3"/>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rsidR="0034023B" w:rsidRDefault="0034023B" w:rsidP="00DE6F40">
            <w:pPr>
              <w:ind w:left="532" w:hanging="532"/>
              <w:jc w:val="both"/>
              <w:rPr>
                <w:rFonts w:asciiTheme="majorBidi" w:hAnsiTheme="majorBidi" w:cstheme="majorBidi"/>
                <w:sz w:val="24"/>
                <w:szCs w:val="24"/>
              </w:rPr>
            </w:pPr>
          </w:p>
        </w:tc>
      </w:tr>
      <w:tr w:rsidR="0034023B" w:rsidTr="00CB13E0">
        <w:tc>
          <w:tcPr>
            <w:tcW w:w="2952" w:type="dxa"/>
            <w:gridSpan w:val="4"/>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rsidR="0034023B" w:rsidRDefault="0034023B" w:rsidP="00DE6F40">
            <w:pPr>
              <w:rPr>
                <w:rFonts w:asciiTheme="majorBidi" w:hAnsiTheme="majorBidi" w:cstheme="majorBidi"/>
                <w:sz w:val="24"/>
                <w:szCs w:val="24"/>
              </w:rPr>
            </w:pPr>
          </w:p>
        </w:tc>
        <w:tc>
          <w:tcPr>
            <w:tcW w:w="6624" w:type="dxa"/>
            <w:gridSpan w:val="3"/>
          </w:tcPr>
          <w:p w:rsidR="0034023B" w:rsidRPr="00AB30CE" w:rsidRDefault="0034023B" w:rsidP="00DE6F40">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rsidR="0034023B" w:rsidRPr="00AB30CE" w:rsidRDefault="0034023B" w:rsidP="00DE6F40">
            <w:pPr>
              <w:ind w:left="392" w:hanging="392"/>
              <w:jc w:val="both"/>
              <w:rPr>
                <w:rFonts w:asciiTheme="majorBidi" w:hAnsiTheme="majorBidi" w:cstheme="majorBidi"/>
                <w:sz w:val="24"/>
                <w:szCs w:val="24"/>
              </w:rPr>
            </w:pPr>
            <w:r>
              <w:rPr>
                <w:rFonts w:asciiTheme="majorBidi" w:hAnsiTheme="majorBidi" w:cstheme="majorBidi"/>
                <w:sz w:val="24"/>
                <w:szCs w:val="24"/>
              </w:rPr>
              <w:t xml:space="preserve">(a) </w:t>
            </w:r>
            <w:r w:rsidRPr="00AB30CE">
              <w:rPr>
                <w:rFonts w:asciiTheme="majorBidi" w:hAnsiTheme="majorBidi" w:cstheme="majorBidi"/>
                <w:sz w:val="24"/>
                <w:szCs w:val="24"/>
              </w:rPr>
              <w:t>If the amendment is not introduced, a major damage will result economically and technically;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rsidR="0034023B" w:rsidRPr="00AB30CE" w:rsidRDefault="0034023B" w:rsidP="00DE6F40">
            <w:pPr>
              <w:ind w:left="392" w:hanging="392"/>
              <w:jc w:val="both"/>
              <w:rPr>
                <w:rFonts w:asciiTheme="majorBidi" w:hAnsiTheme="majorBidi" w:cstheme="majorBidi"/>
                <w:sz w:val="24"/>
                <w:szCs w:val="24"/>
              </w:rPr>
            </w:pPr>
            <w:r w:rsidRPr="00AB30CE">
              <w:rPr>
                <w:rFonts w:asciiTheme="majorBidi" w:hAnsiTheme="majorBidi" w:cstheme="majorBidi"/>
                <w:sz w:val="24"/>
                <w:szCs w:val="24"/>
              </w:rPr>
              <w:t>(e) If the amendment will result in earlier time for completion but not to result in inferior technical specification or scope of supply.</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rsidR="0034023B" w:rsidRDefault="0034023B" w:rsidP="00DE6F40">
            <w:pPr>
              <w:ind w:left="532" w:hanging="532"/>
              <w:jc w:val="both"/>
              <w:rPr>
                <w:rFonts w:asciiTheme="majorBidi" w:hAnsiTheme="majorBidi" w:cstheme="majorBidi"/>
                <w:sz w:val="24"/>
                <w:szCs w:val="24"/>
              </w:rPr>
            </w:pPr>
          </w:p>
        </w:tc>
      </w:tr>
      <w:tr w:rsidR="0034023B" w:rsidTr="00CB13E0">
        <w:tc>
          <w:tcPr>
            <w:tcW w:w="2952" w:type="dxa"/>
            <w:gridSpan w:val="4"/>
          </w:tcPr>
          <w:p w:rsidR="0034023B" w:rsidRDefault="0034023B" w:rsidP="00DE6F40">
            <w:pPr>
              <w:rPr>
                <w:rFonts w:asciiTheme="majorBidi" w:hAnsiTheme="majorBidi" w:cstheme="majorBidi"/>
                <w:sz w:val="24"/>
                <w:szCs w:val="24"/>
              </w:rPr>
            </w:pPr>
          </w:p>
        </w:tc>
        <w:tc>
          <w:tcPr>
            <w:tcW w:w="6624" w:type="dxa"/>
            <w:gridSpan w:val="3"/>
          </w:tcPr>
          <w:p w:rsidR="0034023B" w:rsidRPr="00AB30CE" w:rsidRDefault="0034023B" w:rsidP="00DE6F40">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the Services to be provided by the Supplier.</w:t>
            </w:r>
          </w:p>
          <w:p w:rsidR="0034023B" w:rsidRDefault="0034023B" w:rsidP="00DE6F40">
            <w:pPr>
              <w:ind w:left="532" w:hanging="532"/>
              <w:jc w:val="both"/>
              <w:rPr>
                <w:rFonts w:asciiTheme="majorBidi" w:hAnsiTheme="majorBidi" w:cstheme="majorBidi"/>
                <w:sz w:val="24"/>
                <w:szCs w:val="24"/>
              </w:rPr>
            </w:pPr>
          </w:p>
        </w:tc>
      </w:tr>
      <w:tr w:rsidR="0034023B" w:rsidTr="00CB13E0">
        <w:tc>
          <w:tcPr>
            <w:tcW w:w="2952" w:type="dxa"/>
            <w:gridSpan w:val="4"/>
          </w:tcPr>
          <w:p w:rsidR="0034023B" w:rsidRDefault="0034023B" w:rsidP="00DE6F40">
            <w:pPr>
              <w:rPr>
                <w:rFonts w:asciiTheme="majorBidi" w:hAnsiTheme="majorBidi" w:cstheme="majorBidi"/>
                <w:sz w:val="24"/>
                <w:szCs w:val="24"/>
              </w:rPr>
            </w:pPr>
          </w:p>
        </w:tc>
        <w:tc>
          <w:tcPr>
            <w:tcW w:w="6624" w:type="dxa"/>
            <w:gridSpan w:val="3"/>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rsidR="0034023B" w:rsidRPr="00AB30CE" w:rsidRDefault="0034023B" w:rsidP="00DE6F40">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rsidR="0034023B" w:rsidRDefault="0034023B" w:rsidP="00DE6F40">
            <w:pPr>
              <w:ind w:left="532" w:hanging="532"/>
              <w:jc w:val="both"/>
              <w:rPr>
                <w:rFonts w:asciiTheme="majorBidi" w:hAnsiTheme="majorBidi" w:cstheme="majorBidi"/>
                <w:sz w:val="24"/>
                <w:szCs w:val="24"/>
              </w:rPr>
            </w:pPr>
          </w:p>
        </w:tc>
      </w:tr>
      <w:tr w:rsidR="0034023B" w:rsidTr="00CB13E0">
        <w:tc>
          <w:tcPr>
            <w:tcW w:w="2952" w:type="dxa"/>
            <w:gridSpan w:val="4"/>
          </w:tcPr>
          <w:p w:rsidR="0034023B" w:rsidRPr="003A5BE4" w:rsidRDefault="0034023B" w:rsidP="00DE6F40">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rsidR="0034023B" w:rsidRDefault="0034023B" w:rsidP="00DE6F40">
            <w:pPr>
              <w:rPr>
                <w:rFonts w:asciiTheme="majorBidi" w:hAnsiTheme="majorBidi" w:cstheme="majorBidi"/>
                <w:sz w:val="24"/>
                <w:szCs w:val="24"/>
              </w:rPr>
            </w:pPr>
          </w:p>
        </w:tc>
        <w:tc>
          <w:tcPr>
            <w:tcW w:w="6624" w:type="dxa"/>
            <w:gridSpan w:val="3"/>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rsidR="0034023B" w:rsidRDefault="0034023B" w:rsidP="00DE6F40">
            <w:pPr>
              <w:ind w:left="532" w:hanging="532"/>
              <w:jc w:val="both"/>
              <w:rPr>
                <w:rFonts w:asciiTheme="majorBidi" w:hAnsiTheme="majorBidi" w:cstheme="majorBidi"/>
                <w:sz w:val="24"/>
                <w:szCs w:val="24"/>
              </w:rPr>
            </w:pPr>
          </w:p>
        </w:tc>
      </w:tr>
      <w:tr w:rsidR="0034023B" w:rsidTr="00CB13E0">
        <w:tc>
          <w:tcPr>
            <w:tcW w:w="2952" w:type="dxa"/>
            <w:gridSpan w:val="4"/>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rsidR="0034023B" w:rsidRDefault="0034023B" w:rsidP="00DE6F40">
            <w:pPr>
              <w:rPr>
                <w:rFonts w:asciiTheme="majorBidi" w:hAnsiTheme="majorBidi" w:cstheme="majorBidi"/>
                <w:sz w:val="24"/>
                <w:szCs w:val="24"/>
              </w:rPr>
            </w:pPr>
          </w:p>
        </w:tc>
        <w:tc>
          <w:tcPr>
            <w:tcW w:w="6624" w:type="dxa"/>
            <w:gridSpan w:val="3"/>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rsidR="0034023B" w:rsidRDefault="0034023B" w:rsidP="00DE6F40">
            <w:pPr>
              <w:ind w:left="532" w:hanging="532"/>
              <w:jc w:val="both"/>
              <w:rPr>
                <w:rFonts w:asciiTheme="majorBidi" w:hAnsiTheme="majorBidi" w:cstheme="majorBidi"/>
                <w:sz w:val="24"/>
                <w:szCs w:val="24"/>
              </w:rPr>
            </w:pPr>
          </w:p>
        </w:tc>
      </w:tr>
      <w:tr w:rsidR="0034023B" w:rsidTr="00CB13E0">
        <w:tc>
          <w:tcPr>
            <w:tcW w:w="2952" w:type="dxa"/>
            <w:gridSpan w:val="4"/>
          </w:tcPr>
          <w:p w:rsidR="0034023B"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rsidR="0034023B" w:rsidRDefault="0034023B" w:rsidP="00DE6F40">
            <w:pPr>
              <w:rPr>
                <w:rFonts w:asciiTheme="majorBidi" w:hAnsiTheme="majorBidi" w:cstheme="majorBidi"/>
                <w:sz w:val="24"/>
                <w:szCs w:val="24"/>
              </w:rPr>
            </w:pPr>
          </w:p>
        </w:tc>
        <w:tc>
          <w:tcPr>
            <w:tcW w:w="6624" w:type="dxa"/>
            <w:gridSpan w:val="3"/>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rsidR="0034023B" w:rsidRDefault="0034023B" w:rsidP="00DE6F40">
            <w:pPr>
              <w:ind w:left="532" w:hanging="532"/>
              <w:jc w:val="both"/>
              <w:rPr>
                <w:rFonts w:asciiTheme="majorBidi" w:hAnsiTheme="majorBidi" w:cstheme="majorBidi"/>
                <w:sz w:val="24"/>
                <w:szCs w:val="24"/>
              </w:rPr>
            </w:pPr>
          </w:p>
        </w:tc>
      </w:tr>
      <w:tr w:rsidR="0034023B" w:rsidTr="00CB13E0">
        <w:trPr>
          <w:gridBefore w:val="2"/>
          <w:wBefore w:w="476" w:type="dxa"/>
        </w:trPr>
        <w:tc>
          <w:tcPr>
            <w:tcW w:w="2588" w:type="dxa"/>
            <w:gridSpan w:val="3"/>
          </w:tcPr>
          <w:p w:rsidR="0034023B" w:rsidRDefault="0034023B" w:rsidP="00DE6F40">
            <w:pPr>
              <w:jc w:val="both"/>
              <w:rPr>
                <w:rFonts w:asciiTheme="majorBidi" w:hAnsiTheme="majorBidi" w:cstheme="majorBidi"/>
                <w:sz w:val="24"/>
                <w:szCs w:val="24"/>
              </w:rPr>
            </w:pPr>
          </w:p>
        </w:tc>
        <w:tc>
          <w:tcPr>
            <w:tcW w:w="6512" w:type="dxa"/>
            <w:gridSpan w:val="2"/>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If at any time during performance of the Contract, the Supplier or its subcontractor(s) shall encounter conditions impeding timely delivery of the (medical supplies)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in which case the extension shall be ratified by the parties by amendment of Contract.</w:t>
            </w:r>
          </w:p>
        </w:tc>
      </w:tr>
      <w:tr w:rsidR="0034023B" w:rsidTr="00CB13E0">
        <w:trPr>
          <w:gridBefore w:val="2"/>
          <w:wBefore w:w="476" w:type="dxa"/>
        </w:trPr>
        <w:tc>
          <w:tcPr>
            <w:tcW w:w="2588" w:type="dxa"/>
            <w:gridSpan w:val="3"/>
          </w:tcPr>
          <w:p w:rsidR="0034023B" w:rsidRDefault="0034023B" w:rsidP="00DE6F40">
            <w:pPr>
              <w:jc w:val="both"/>
              <w:rPr>
                <w:rFonts w:asciiTheme="majorBidi" w:hAnsiTheme="majorBidi" w:cstheme="majorBidi"/>
                <w:sz w:val="24"/>
                <w:szCs w:val="24"/>
              </w:rPr>
            </w:pPr>
          </w:p>
        </w:tc>
        <w:tc>
          <w:tcPr>
            <w:tcW w:w="6512" w:type="dxa"/>
            <w:gridSpan w:val="2"/>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rsidR="0034023B" w:rsidRDefault="0034023B" w:rsidP="00DE6F40">
            <w:pPr>
              <w:jc w:val="both"/>
              <w:rPr>
                <w:rFonts w:asciiTheme="majorBidi" w:hAnsiTheme="majorBidi" w:cstheme="majorBidi"/>
                <w:sz w:val="24"/>
                <w:szCs w:val="24"/>
              </w:rPr>
            </w:pPr>
          </w:p>
        </w:tc>
      </w:tr>
      <w:tr w:rsidR="0034023B" w:rsidTr="00CB13E0">
        <w:trPr>
          <w:gridBefore w:val="2"/>
          <w:wBefore w:w="476" w:type="dxa"/>
        </w:trPr>
        <w:tc>
          <w:tcPr>
            <w:tcW w:w="2588" w:type="dxa"/>
            <w:gridSpan w:val="3"/>
          </w:tcPr>
          <w:p w:rsidR="0034023B" w:rsidRPr="003A5BE4" w:rsidRDefault="0034023B" w:rsidP="00DE6F40">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rsidR="0034023B" w:rsidRDefault="0034023B" w:rsidP="00DE6F40">
            <w:pPr>
              <w:jc w:val="both"/>
              <w:rPr>
                <w:rFonts w:asciiTheme="majorBidi" w:hAnsiTheme="majorBidi" w:cstheme="majorBidi"/>
                <w:sz w:val="24"/>
                <w:szCs w:val="24"/>
              </w:rPr>
            </w:pPr>
          </w:p>
        </w:tc>
        <w:tc>
          <w:tcPr>
            <w:tcW w:w="6512" w:type="dxa"/>
            <w:gridSpan w:val="2"/>
          </w:tcPr>
          <w:p w:rsidR="0034023B" w:rsidRPr="00AB30CE" w:rsidRDefault="0034023B" w:rsidP="00DE6F40">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w:t>
            </w:r>
          </w:p>
          <w:p w:rsidR="0034023B" w:rsidRDefault="0034023B" w:rsidP="00DE6F40">
            <w:pPr>
              <w:jc w:val="both"/>
              <w:rPr>
                <w:rFonts w:asciiTheme="majorBidi" w:hAnsiTheme="majorBidi" w:cstheme="majorBidi"/>
                <w:sz w:val="24"/>
                <w:szCs w:val="24"/>
              </w:rPr>
            </w:pPr>
          </w:p>
        </w:tc>
      </w:tr>
      <w:tr w:rsidR="0034023B" w:rsidTr="00CB13E0">
        <w:trPr>
          <w:gridBefore w:val="2"/>
          <w:wBefore w:w="476" w:type="dxa"/>
        </w:trPr>
        <w:tc>
          <w:tcPr>
            <w:tcW w:w="2588" w:type="dxa"/>
            <w:gridSpan w:val="3"/>
          </w:tcPr>
          <w:p w:rsidR="0034023B" w:rsidRPr="003A5BE4" w:rsidRDefault="0034023B" w:rsidP="00DE6F40">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rsidR="0034023B" w:rsidRDefault="0034023B" w:rsidP="00DE6F40">
            <w:pPr>
              <w:jc w:val="both"/>
              <w:rPr>
                <w:rFonts w:asciiTheme="majorBidi" w:hAnsiTheme="majorBidi" w:cstheme="majorBidi"/>
                <w:sz w:val="24"/>
                <w:szCs w:val="24"/>
              </w:rPr>
            </w:pPr>
          </w:p>
        </w:tc>
        <w:tc>
          <w:tcPr>
            <w:tcW w:w="6512" w:type="dxa"/>
            <w:gridSpan w:val="2"/>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rsidR="0034023B" w:rsidRDefault="0034023B" w:rsidP="00DE6F40">
            <w:pPr>
              <w:jc w:val="both"/>
              <w:rPr>
                <w:rFonts w:asciiTheme="majorBidi" w:hAnsiTheme="majorBidi" w:cstheme="majorBidi"/>
                <w:sz w:val="24"/>
                <w:szCs w:val="24"/>
              </w:rPr>
            </w:pPr>
          </w:p>
        </w:tc>
      </w:tr>
      <w:tr w:rsidR="0034023B" w:rsidTr="00CB13E0">
        <w:trPr>
          <w:gridBefore w:val="2"/>
          <w:wBefore w:w="476" w:type="dxa"/>
        </w:trPr>
        <w:tc>
          <w:tcPr>
            <w:tcW w:w="2588" w:type="dxa"/>
            <w:gridSpan w:val="3"/>
          </w:tcPr>
          <w:p w:rsidR="0034023B" w:rsidRDefault="0034023B" w:rsidP="00DE6F40">
            <w:pPr>
              <w:jc w:val="both"/>
              <w:rPr>
                <w:rFonts w:asciiTheme="majorBidi" w:hAnsiTheme="majorBidi" w:cstheme="majorBidi"/>
                <w:sz w:val="24"/>
                <w:szCs w:val="24"/>
              </w:rPr>
            </w:pPr>
          </w:p>
        </w:tc>
        <w:tc>
          <w:tcPr>
            <w:tcW w:w="6512" w:type="dxa"/>
            <w:gridSpan w:val="2"/>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rsidR="0034023B" w:rsidRDefault="0034023B" w:rsidP="00DE6F40">
            <w:pPr>
              <w:jc w:val="both"/>
              <w:rPr>
                <w:rFonts w:asciiTheme="majorBidi" w:hAnsiTheme="majorBidi" w:cstheme="majorBidi"/>
                <w:sz w:val="24"/>
                <w:szCs w:val="24"/>
              </w:rPr>
            </w:pPr>
          </w:p>
        </w:tc>
      </w:tr>
      <w:tr w:rsidR="0034023B" w:rsidTr="00CB13E0">
        <w:trPr>
          <w:gridBefore w:val="2"/>
          <w:wBefore w:w="476" w:type="dxa"/>
        </w:trPr>
        <w:tc>
          <w:tcPr>
            <w:tcW w:w="2588" w:type="dxa"/>
            <w:gridSpan w:val="3"/>
          </w:tcPr>
          <w:p w:rsidR="0034023B" w:rsidRDefault="0034023B" w:rsidP="00DE6F40">
            <w:pPr>
              <w:jc w:val="both"/>
              <w:rPr>
                <w:rFonts w:asciiTheme="majorBidi" w:hAnsiTheme="majorBidi" w:cstheme="majorBidi"/>
                <w:sz w:val="24"/>
                <w:szCs w:val="24"/>
              </w:rPr>
            </w:pPr>
          </w:p>
        </w:tc>
        <w:tc>
          <w:tcPr>
            <w:tcW w:w="6512" w:type="dxa"/>
            <w:gridSpan w:val="2"/>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if the (medical supplies) do not meet the Technical Specifications stated in the Contract; or fail to replace it within thirty days of receiving a written notice by the purchaser.</w:t>
            </w:r>
          </w:p>
        </w:tc>
      </w:tr>
      <w:tr w:rsidR="0034023B" w:rsidTr="00CB13E0">
        <w:trPr>
          <w:gridBefore w:val="2"/>
          <w:wBefore w:w="476" w:type="dxa"/>
        </w:trPr>
        <w:tc>
          <w:tcPr>
            <w:tcW w:w="2588" w:type="dxa"/>
            <w:gridSpan w:val="3"/>
          </w:tcPr>
          <w:p w:rsidR="0034023B" w:rsidRDefault="0034023B" w:rsidP="00DE6F40">
            <w:pPr>
              <w:jc w:val="both"/>
              <w:rPr>
                <w:rFonts w:asciiTheme="majorBidi" w:hAnsiTheme="majorBidi" w:cstheme="majorBidi"/>
                <w:sz w:val="24"/>
                <w:szCs w:val="24"/>
              </w:rPr>
            </w:pPr>
          </w:p>
        </w:tc>
        <w:tc>
          <w:tcPr>
            <w:tcW w:w="6512" w:type="dxa"/>
            <w:gridSpan w:val="2"/>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(c) if the Supplier fails to provide any registration or other certificates in respect of the (medical supplies) within the time specified in the Special Conditions.</w:t>
            </w:r>
          </w:p>
          <w:p w:rsidR="0034023B" w:rsidRDefault="0034023B" w:rsidP="00DE6F40">
            <w:pPr>
              <w:jc w:val="both"/>
              <w:rPr>
                <w:rFonts w:asciiTheme="majorBidi" w:hAnsiTheme="majorBidi" w:cstheme="majorBidi"/>
                <w:sz w:val="24"/>
                <w:szCs w:val="24"/>
              </w:rPr>
            </w:pPr>
          </w:p>
        </w:tc>
      </w:tr>
      <w:tr w:rsidR="0034023B" w:rsidTr="00CB13E0">
        <w:trPr>
          <w:gridBefore w:val="1"/>
          <w:wBefore w:w="288" w:type="dxa"/>
        </w:trPr>
        <w:tc>
          <w:tcPr>
            <w:tcW w:w="2877" w:type="dxa"/>
            <w:gridSpan w:val="5"/>
          </w:tcPr>
          <w:p w:rsidR="0034023B" w:rsidRDefault="0034023B" w:rsidP="00DE6F40">
            <w:pPr>
              <w:jc w:val="both"/>
              <w:rPr>
                <w:rFonts w:asciiTheme="majorBidi" w:hAnsiTheme="majorBidi" w:cstheme="majorBidi"/>
                <w:sz w:val="24"/>
                <w:szCs w:val="24"/>
              </w:rPr>
            </w:pPr>
          </w:p>
        </w:tc>
        <w:tc>
          <w:tcPr>
            <w:tcW w:w="6411"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rsidTr="00CB13E0">
        <w:trPr>
          <w:gridBefore w:val="1"/>
          <w:wBefore w:w="288" w:type="dxa"/>
        </w:trPr>
        <w:tc>
          <w:tcPr>
            <w:tcW w:w="2877" w:type="dxa"/>
            <w:gridSpan w:val="5"/>
          </w:tcPr>
          <w:p w:rsidR="0034023B" w:rsidRDefault="0034023B" w:rsidP="00DE6F40">
            <w:pPr>
              <w:jc w:val="both"/>
              <w:rPr>
                <w:rFonts w:asciiTheme="majorBidi" w:hAnsiTheme="majorBidi" w:cstheme="majorBidi"/>
                <w:sz w:val="24"/>
                <w:szCs w:val="24"/>
              </w:rPr>
            </w:pPr>
          </w:p>
        </w:tc>
        <w:tc>
          <w:tcPr>
            <w:tcW w:w="6411" w:type="dxa"/>
          </w:tcPr>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rsidTr="00CB13E0">
        <w:trPr>
          <w:gridBefore w:val="1"/>
          <w:wBefore w:w="288" w:type="dxa"/>
        </w:trPr>
        <w:tc>
          <w:tcPr>
            <w:tcW w:w="2877" w:type="dxa"/>
            <w:gridSpan w:val="5"/>
          </w:tcPr>
          <w:p w:rsidR="0034023B" w:rsidRDefault="0034023B" w:rsidP="00DE6F40">
            <w:pPr>
              <w:jc w:val="both"/>
              <w:rPr>
                <w:rFonts w:asciiTheme="majorBidi" w:hAnsiTheme="majorBidi" w:cstheme="majorBidi"/>
                <w:sz w:val="24"/>
                <w:szCs w:val="24"/>
              </w:rPr>
            </w:pPr>
          </w:p>
        </w:tc>
        <w:tc>
          <w:tcPr>
            <w:tcW w:w="6411"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CB13E0">
        <w:trPr>
          <w:gridBefore w:val="1"/>
          <w:wBefore w:w="288" w:type="dxa"/>
        </w:trPr>
        <w:tc>
          <w:tcPr>
            <w:tcW w:w="2877" w:type="dxa"/>
            <w:gridSpan w:val="5"/>
          </w:tcPr>
          <w:p w:rsidR="0034023B" w:rsidRDefault="0034023B" w:rsidP="00DE6F40">
            <w:pPr>
              <w:jc w:val="both"/>
              <w:rPr>
                <w:rFonts w:asciiTheme="majorBidi" w:hAnsiTheme="majorBidi" w:cstheme="majorBidi"/>
                <w:sz w:val="24"/>
                <w:szCs w:val="24"/>
              </w:rPr>
            </w:pPr>
          </w:p>
        </w:tc>
        <w:tc>
          <w:tcPr>
            <w:tcW w:w="6411"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rsidR="0034023B" w:rsidRDefault="0034023B" w:rsidP="00DE6F40">
            <w:pPr>
              <w:jc w:val="both"/>
              <w:rPr>
                <w:rFonts w:asciiTheme="majorBidi" w:hAnsiTheme="majorBidi" w:cstheme="majorBidi"/>
                <w:sz w:val="24"/>
                <w:szCs w:val="24"/>
              </w:rPr>
            </w:pPr>
          </w:p>
        </w:tc>
      </w:tr>
      <w:tr w:rsidR="0034023B" w:rsidTr="00CB13E0">
        <w:trPr>
          <w:gridBefore w:val="1"/>
          <w:wBefore w:w="288" w:type="dxa"/>
        </w:trPr>
        <w:tc>
          <w:tcPr>
            <w:tcW w:w="2877" w:type="dxa"/>
            <w:gridSpan w:val="5"/>
          </w:tcPr>
          <w:p w:rsidR="0034023B" w:rsidRDefault="0034023B" w:rsidP="00DE6F40">
            <w:pPr>
              <w:jc w:val="both"/>
              <w:rPr>
                <w:rFonts w:asciiTheme="majorBidi" w:hAnsiTheme="majorBidi" w:cstheme="majorBidi"/>
                <w:sz w:val="24"/>
                <w:szCs w:val="24"/>
              </w:rPr>
            </w:pPr>
          </w:p>
        </w:tc>
        <w:tc>
          <w:tcPr>
            <w:tcW w:w="6411" w:type="dxa"/>
          </w:tcPr>
          <w:p w:rsidR="0034023B" w:rsidRPr="00AB30CE" w:rsidRDefault="0034023B" w:rsidP="00DE6F40">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rsidR="0034023B" w:rsidRDefault="0034023B" w:rsidP="00DE6F40">
            <w:pPr>
              <w:jc w:val="both"/>
              <w:rPr>
                <w:rFonts w:asciiTheme="majorBidi" w:hAnsiTheme="majorBidi" w:cstheme="majorBidi"/>
                <w:sz w:val="24"/>
                <w:szCs w:val="24"/>
              </w:rPr>
            </w:pPr>
          </w:p>
        </w:tc>
      </w:tr>
      <w:tr w:rsidR="0034023B" w:rsidTr="00CB13E0">
        <w:trPr>
          <w:gridBefore w:val="1"/>
          <w:wBefore w:w="288" w:type="dxa"/>
        </w:trPr>
        <w:tc>
          <w:tcPr>
            <w:tcW w:w="2877" w:type="dxa"/>
            <w:gridSpan w:val="5"/>
          </w:tcPr>
          <w:p w:rsidR="0034023B" w:rsidRDefault="0034023B" w:rsidP="00DE6F40">
            <w:pPr>
              <w:jc w:val="both"/>
              <w:rPr>
                <w:rFonts w:asciiTheme="majorBidi" w:hAnsiTheme="majorBidi" w:cstheme="majorBidi"/>
                <w:sz w:val="24"/>
                <w:szCs w:val="24"/>
              </w:rPr>
            </w:pPr>
          </w:p>
        </w:tc>
        <w:tc>
          <w:tcPr>
            <w:tcW w:w="6411"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rsidR="0034023B" w:rsidRDefault="0034023B" w:rsidP="00DE6F40">
            <w:pPr>
              <w:jc w:val="both"/>
              <w:rPr>
                <w:rFonts w:asciiTheme="majorBidi" w:hAnsiTheme="majorBidi" w:cstheme="majorBidi"/>
                <w:sz w:val="24"/>
                <w:szCs w:val="24"/>
              </w:rPr>
            </w:pPr>
          </w:p>
        </w:tc>
      </w:tr>
      <w:tr w:rsidR="0034023B" w:rsidTr="00CB13E0">
        <w:trPr>
          <w:gridBefore w:val="1"/>
          <w:wBefore w:w="288" w:type="dxa"/>
        </w:trPr>
        <w:tc>
          <w:tcPr>
            <w:tcW w:w="2877" w:type="dxa"/>
            <w:gridSpan w:val="5"/>
          </w:tcPr>
          <w:p w:rsidR="0034023B" w:rsidRDefault="0034023B" w:rsidP="00DE6F40">
            <w:pPr>
              <w:jc w:val="both"/>
              <w:rPr>
                <w:rFonts w:asciiTheme="majorBidi" w:hAnsiTheme="majorBidi" w:cstheme="majorBidi"/>
                <w:sz w:val="24"/>
                <w:szCs w:val="24"/>
              </w:rPr>
            </w:pPr>
          </w:p>
        </w:tc>
        <w:tc>
          <w:tcPr>
            <w:tcW w:w="6411"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rsidR="0034023B" w:rsidRDefault="0034023B" w:rsidP="00DE6F40">
            <w:pPr>
              <w:jc w:val="both"/>
              <w:rPr>
                <w:rFonts w:asciiTheme="majorBidi" w:hAnsiTheme="majorBidi" w:cstheme="majorBidi"/>
                <w:sz w:val="24"/>
                <w:szCs w:val="24"/>
              </w:rPr>
            </w:pPr>
          </w:p>
        </w:tc>
      </w:tr>
      <w:tr w:rsidR="0034023B" w:rsidTr="00CB13E0">
        <w:trPr>
          <w:gridBefore w:val="1"/>
          <w:wBefore w:w="288" w:type="dxa"/>
        </w:trPr>
        <w:tc>
          <w:tcPr>
            <w:tcW w:w="2877" w:type="dxa"/>
            <w:gridSpan w:val="5"/>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rsidR="0034023B" w:rsidRDefault="0034023B" w:rsidP="00DE6F40">
            <w:pPr>
              <w:jc w:val="both"/>
              <w:rPr>
                <w:rFonts w:asciiTheme="majorBidi" w:hAnsiTheme="majorBidi" w:cstheme="majorBidi"/>
                <w:sz w:val="24"/>
                <w:szCs w:val="24"/>
              </w:rPr>
            </w:pPr>
          </w:p>
        </w:tc>
        <w:tc>
          <w:tcPr>
            <w:tcW w:w="6411" w:type="dxa"/>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rsidR="0034023B" w:rsidRPr="00AB30CE" w:rsidRDefault="0034023B" w:rsidP="00DE6F40">
            <w:pPr>
              <w:ind w:left="851" w:hanging="284"/>
              <w:jc w:val="both"/>
              <w:rPr>
                <w:rFonts w:asciiTheme="majorBidi" w:hAnsiTheme="majorBidi" w:cstheme="majorBidi"/>
                <w:sz w:val="24"/>
                <w:szCs w:val="24"/>
              </w:rPr>
            </w:pPr>
            <w:r w:rsidRPr="00AB30CE">
              <w:rPr>
                <w:rFonts w:asciiTheme="majorBidi" w:hAnsiTheme="majorBidi" w:cstheme="majorBidi"/>
                <w:sz w:val="24"/>
                <w:szCs w:val="24"/>
              </w:rPr>
              <w:t>d- If the supplier approved executing his contractual obligations under the supervision of control commission consisted of his creditors.</w:t>
            </w:r>
          </w:p>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e- If seizure was conducted on the funds of the supplier by a competent court, this seizure may lead to the inability of the supplier to fulfill his contractual obligations</w:t>
            </w:r>
          </w:p>
        </w:tc>
      </w:tr>
      <w:tr w:rsidR="0034023B" w:rsidTr="00CB13E0">
        <w:trPr>
          <w:gridBefore w:val="1"/>
          <w:wBefore w:w="288" w:type="dxa"/>
        </w:trPr>
        <w:tc>
          <w:tcPr>
            <w:tcW w:w="2651" w:type="dxa"/>
            <w:gridSpan w:val="2"/>
          </w:tcPr>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Pr="00831356" w:rsidRDefault="0034023B" w:rsidP="00DE6F40">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rsidR="0034023B" w:rsidRDefault="0034023B" w:rsidP="00DE6F40">
            <w:pPr>
              <w:rPr>
                <w:rFonts w:asciiTheme="majorBidi" w:hAnsiTheme="majorBidi" w:cstheme="majorBidi"/>
                <w:sz w:val="24"/>
                <w:szCs w:val="24"/>
                <w:lang w:bidi="ar-IQ"/>
              </w:rPr>
            </w:pPr>
          </w:p>
        </w:tc>
        <w:tc>
          <w:tcPr>
            <w:tcW w:w="6637" w:type="dxa"/>
            <w:gridSpan w:val="4"/>
          </w:tcPr>
          <w:p w:rsidR="0034023B" w:rsidRPr="00AB30CE" w:rsidRDefault="0034023B" w:rsidP="00DE6F40">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for general benefit.</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in case there is no way to achieve the contract for any reason agreed which are outside the will of the two parties, which lead to impossible supplying.</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rsidR="0034023B" w:rsidRPr="00AB30CE" w:rsidRDefault="0034023B" w:rsidP="00DE6F40">
            <w:pPr>
              <w:ind w:left="426" w:hanging="426"/>
              <w:jc w:val="both"/>
              <w:rPr>
                <w:rFonts w:asciiTheme="majorBidi" w:hAnsiTheme="majorBidi" w:cstheme="majorBidi"/>
                <w:sz w:val="24"/>
                <w:szCs w:val="24"/>
              </w:rPr>
            </w:pPr>
            <w:r w:rsidRPr="00AB30CE">
              <w:rPr>
                <w:rFonts w:asciiTheme="majorBidi" w:hAnsiTheme="majorBidi" w:cstheme="majorBidi"/>
                <w:sz w:val="24"/>
                <w:szCs w:val="24"/>
              </w:rPr>
              <w:t>(b) to cancel the remainder and pay to the Supplier an agreed amount for partially completed (medical supplies) and Services and for materials and parts previously procured by the Supplier.</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r w:rsidR="00340CFD" w:rsidRPr="00AB30CE">
              <w:rPr>
                <w:rFonts w:asciiTheme="majorBidi" w:hAnsiTheme="majorBidi" w:cstheme="majorBidi"/>
                <w:sz w:val="24"/>
                <w:szCs w:val="24"/>
              </w:rPr>
              <w:t>or difference by mutual consultation</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Default="0034023B" w:rsidP="00DE6F40">
            <w:pPr>
              <w:rPr>
                <w:rFonts w:asciiTheme="majorBidi" w:hAnsiTheme="majorBidi" w:cstheme="majorBidi"/>
                <w:sz w:val="24"/>
                <w:szCs w:val="24"/>
              </w:rPr>
            </w:pPr>
          </w:p>
        </w:tc>
        <w:tc>
          <w:tcPr>
            <w:tcW w:w="6637" w:type="dxa"/>
            <w:gridSpan w:val="4"/>
          </w:tcPr>
          <w:p w:rsidR="0034023B" w:rsidRDefault="0034023B" w:rsidP="00340CFD">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tc>
      </w:tr>
      <w:tr w:rsidR="0034023B" w:rsidTr="00CB13E0">
        <w:trPr>
          <w:gridBefore w:val="1"/>
          <w:wBefore w:w="288" w:type="dxa"/>
        </w:trPr>
        <w:tc>
          <w:tcPr>
            <w:tcW w:w="2651" w:type="dxa"/>
            <w:gridSpan w:val="2"/>
          </w:tcPr>
          <w:p w:rsidR="0034023B" w:rsidRDefault="0034023B" w:rsidP="00DE6F40">
            <w:pPr>
              <w:rPr>
                <w:rFonts w:asciiTheme="majorBidi" w:hAnsiTheme="majorBidi" w:cstheme="majorBidi"/>
                <w:sz w:val="24"/>
                <w:szCs w:val="24"/>
              </w:rPr>
            </w:pPr>
          </w:p>
        </w:tc>
        <w:tc>
          <w:tcPr>
            <w:tcW w:w="6637" w:type="dxa"/>
            <w:gridSpan w:val="4"/>
          </w:tcPr>
          <w:p w:rsidR="0034023B" w:rsidRDefault="0034023B" w:rsidP="00340CFD">
            <w:pPr>
              <w:jc w:val="both"/>
              <w:rPr>
                <w:rFonts w:asciiTheme="majorBidi" w:hAnsiTheme="majorBidi" w:cstheme="majorBidi"/>
                <w:sz w:val="24"/>
                <w:szCs w:val="24"/>
              </w:rPr>
            </w:pPr>
            <w:r w:rsidRPr="00AB30CE">
              <w:rPr>
                <w:rFonts w:asciiTheme="majorBidi" w:hAnsiTheme="majorBidi" w:cstheme="majorBidi"/>
                <w:sz w:val="24"/>
                <w:szCs w:val="24"/>
              </w:rPr>
              <w:t>25.2.2 Arbitration proceedings shall be conducted in accordance with the rules of procedure specified in the SCC.</w:t>
            </w:r>
          </w:p>
        </w:tc>
      </w:tr>
      <w:tr w:rsidR="0034023B" w:rsidTr="00CB13E0">
        <w:trPr>
          <w:gridBefore w:val="1"/>
          <w:wBefore w:w="288" w:type="dxa"/>
        </w:trPr>
        <w:tc>
          <w:tcPr>
            <w:tcW w:w="2651" w:type="dxa"/>
            <w:gridSpan w:val="2"/>
          </w:tcPr>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(b) the Purchaser shall pay the Supplier any monies due the Supplier.</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26.1 Except in cases of criminal negligence or willful misconduct, and in the case of infringement pursuant to Clause 7,</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rsidR="0034023B" w:rsidRPr="00AB30CE" w:rsidRDefault="0034023B" w:rsidP="00DE6F40">
            <w:pPr>
              <w:ind w:left="336" w:hanging="336"/>
              <w:jc w:val="both"/>
              <w:rPr>
                <w:rFonts w:asciiTheme="majorBidi" w:hAnsiTheme="majorBidi" w:cstheme="majorBidi"/>
                <w:sz w:val="24"/>
                <w:szCs w:val="24"/>
              </w:rPr>
            </w:pPr>
            <w:r w:rsidRPr="00AB30CE">
              <w:rPr>
                <w:rFonts w:asciiTheme="majorBidi" w:hAnsiTheme="majorBidi" w:cstheme="majorBidi"/>
                <w:sz w:val="24"/>
                <w:szCs w:val="24"/>
              </w:rPr>
              <w:t>(b) the aggregate liability of the Supplier to the Purchaser, whether under the Contract, in tort or otherwise, shall not exceed the total Contract Price.</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rsidR="0034023B" w:rsidRDefault="0034023B" w:rsidP="00DE6F40">
            <w:pPr>
              <w:rPr>
                <w:rFonts w:asciiTheme="majorBidi" w:hAnsiTheme="majorBidi" w:cstheme="majorBidi"/>
                <w:sz w:val="24"/>
                <w:szCs w:val="24"/>
              </w:rPr>
            </w:pPr>
          </w:p>
        </w:tc>
        <w:tc>
          <w:tcPr>
            <w:tcW w:w="6637" w:type="dxa"/>
            <w:gridSpan w:val="4"/>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rsidR="0034023B" w:rsidRDefault="0034023B" w:rsidP="00DE6F40">
            <w:pPr>
              <w:rPr>
                <w:rFonts w:asciiTheme="majorBidi" w:hAnsiTheme="majorBidi" w:cstheme="majorBidi"/>
                <w:sz w:val="24"/>
                <w:szCs w:val="24"/>
              </w:rPr>
            </w:pPr>
          </w:p>
        </w:tc>
      </w:tr>
      <w:tr w:rsidR="0034023B" w:rsidTr="00CB13E0">
        <w:trPr>
          <w:gridBefore w:val="1"/>
          <w:wBefore w:w="288" w:type="dxa"/>
        </w:trPr>
        <w:tc>
          <w:tcPr>
            <w:tcW w:w="2651" w:type="dxa"/>
            <w:gridSpan w:val="2"/>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rsidR="0034023B" w:rsidRPr="00831356" w:rsidRDefault="0034023B" w:rsidP="00DE6F40">
            <w:pPr>
              <w:jc w:val="both"/>
              <w:rPr>
                <w:rFonts w:asciiTheme="majorBidi" w:hAnsiTheme="majorBidi" w:cstheme="majorBidi"/>
                <w:b/>
                <w:bCs/>
                <w:sz w:val="24"/>
                <w:szCs w:val="24"/>
              </w:rPr>
            </w:pPr>
          </w:p>
        </w:tc>
        <w:tc>
          <w:tcPr>
            <w:tcW w:w="6637" w:type="dxa"/>
            <w:gridSpan w:val="4"/>
          </w:tcPr>
          <w:p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tblPr>
      <w:tblGrid>
        <w:gridCol w:w="2958"/>
        <w:gridCol w:w="6618"/>
      </w:tblGrid>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462" w:hanging="462"/>
              <w:jc w:val="both"/>
              <w:rPr>
                <w:rFonts w:asciiTheme="majorBidi" w:hAnsiTheme="majorBidi" w:cstheme="majorBidi"/>
                <w:sz w:val="24"/>
                <w:szCs w:val="24"/>
              </w:rPr>
            </w:pPr>
            <w:r w:rsidRPr="00AB30CE">
              <w:rPr>
                <w:rFonts w:asciiTheme="majorBidi" w:hAnsiTheme="majorBidi" w:cstheme="majorBidi"/>
                <w:sz w:val="24"/>
                <w:szCs w:val="24"/>
              </w:rPr>
              <w:t>and confirmed in writing to the other party’s address specified in the SCC.</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rsidR="0034023B" w:rsidRDefault="0034023B" w:rsidP="00DE6F40">
            <w:pPr>
              <w:rPr>
                <w:rFonts w:asciiTheme="majorBidi" w:hAnsiTheme="majorBidi" w:cstheme="majorBidi"/>
                <w:sz w:val="24"/>
                <w:szCs w:val="24"/>
              </w:rPr>
            </w:pPr>
          </w:p>
        </w:tc>
      </w:tr>
      <w:tr w:rsidR="0034023B" w:rsidTr="00DE6F40">
        <w:tc>
          <w:tcPr>
            <w:tcW w:w="3235" w:type="dxa"/>
          </w:tcPr>
          <w:p w:rsidR="0034023B" w:rsidRPr="00831356" w:rsidRDefault="0034023B" w:rsidP="00DE6F40">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rsidR="0034023B" w:rsidRDefault="0034023B" w:rsidP="00DE6F40">
            <w:pPr>
              <w:rPr>
                <w:rFonts w:asciiTheme="majorBidi" w:hAnsiTheme="majorBidi" w:cstheme="majorBidi"/>
                <w:sz w:val="24"/>
                <w:szCs w:val="24"/>
              </w:rPr>
            </w:pPr>
          </w:p>
        </w:tc>
        <w:tc>
          <w:tcPr>
            <w:tcW w:w="7635" w:type="dxa"/>
          </w:tcPr>
          <w:p w:rsidR="0034023B" w:rsidRPr="00AB30CE" w:rsidRDefault="0034023B" w:rsidP="00DE6F40">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rsidR="0034023B" w:rsidRDefault="0034023B" w:rsidP="00DE6F40">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rsidR="0034023B" w:rsidRDefault="0034023B" w:rsidP="00DE6F40">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D44D73" w:rsidRPr="0034023B" w:rsidRDefault="00D44D73" w:rsidP="0034023B">
      <w:pPr>
        <w:rPr>
          <w:rFonts w:asciiTheme="majorBidi" w:hAnsiTheme="majorBidi" w:cstheme="majorBidi"/>
          <w:b/>
          <w:bCs/>
          <w:sz w:val="24"/>
          <w:szCs w:val="24"/>
        </w:rPr>
        <w:sectPr w:rsidR="00D44D73" w:rsidRPr="0034023B" w:rsidSect="002F3DD3">
          <w:headerReference w:type="default" r:id="rId19"/>
          <w:headerReference w:type="first" r:id="rId20"/>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(kimadia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Al-Moa’adham –</w:t>
            </w:r>
            <w:r w:rsidR="00B028C1">
              <w:rPr>
                <w:sz w:val="28"/>
                <w:szCs w:val="28"/>
                <w:lang w:val="en-GB"/>
              </w:rPr>
              <w:t xml:space="preserve">Baghdad -: Ministry of Health </w:t>
            </w:r>
            <w:r w:rsidRPr="003370F1">
              <w:rPr>
                <w:sz w:val="28"/>
                <w:szCs w:val="28"/>
                <w:lang w:val="en-GB"/>
              </w:rPr>
              <w:t>/Kimadia</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340CFD">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bookmarkStart w:id="144" w:name="_GoBack"/>
            <w:bookmarkEnd w:id="144"/>
            <w:r w:rsidR="00340CFD">
              <w:rPr>
                <w:rFonts w:asciiTheme="minorBidi" w:hAnsiTheme="minorBidi"/>
                <w:b/>
                <w:bCs/>
                <w:sz w:val="28"/>
                <w:szCs w:val="28"/>
                <w:highlight w:val="yellow"/>
                <w:lang w:val="en-GB"/>
              </w:rPr>
              <w:t>3</w:t>
            </w:r>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172EB8">
              <w:rPr>
                <w:rFonts w:asciiTheme="minorBidi" w:hAnsiTheme="minorBidi"/>
                <w:sz w:val="28"/>
                <w:szCs w:val="28"/>
                <w:highlight w:val="yellow"/>
                <w:lang w:val="en-GB"/>
              </w:rPr>
              <w:t xml:space="preserve"> Medical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5</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supply the purchaser  with official letters which related to contract execution and first party will not be 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continued  Address:……..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340CFD">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w:t>
            </w:r>
          </w:p>
          <w:p w:rsidR="003212B6" w:rsidRPr="00BD4D00" w:rsidRDefault="003212B6" w:rsidP="00340CFD">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6</w:t>
            </w:r>
            <w:r w:rsidRPr="00BD4D00">
              <w:rPr>
                <w:rFonts w:asciiTheme="minorBidi" w:hAnsiTheme="minorBidi"/>
                <w:b/>
                <w:bCs/>
                <w:sz w:val="28"/>
                <w:szCs w:val="28"/>
                <w:highlight w:val="yellow"/>
                <w:lang w:val="en-GB"/>
              </w:rPr>
              <w:t>.1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The seller must provide kimadia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settlement for this contract not be done unless presenting documents (registration or re-registration )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340CFD">
            <w:pPr>
              <w:spacing w:after="0"/>
              <w:rPr>
                <w:rFonts w:asciiTheme="minorBidi" w:hAnsiTheme="minorBidi"/>
                <w:b/>
                <w:bCs/>
                <w:sz w:val="28"/>
                <w:szCs w:val="28"/>
                <w:lang w:val="en-GB"/>
              </w:rPr>
            </w:pPr>
            <w:r w:rsidRPr="00C84D0C">
              <w:rPr>
                <w:rFonts w:asciiTheme="minorBidi" w:hAnsiTheme="minorBidi"/>
                <w:b/>
                <w:bCs/>
                <w:sz w:val="28"/>
                <w:szCs w:val="28"/>
                <w:lang w:val="en-GB"/>
              </w:rPr>
              <w:t xml:space="preserve">GCC </w:t>
            </w:r>
            <w:r w:rsidR="00340CFD">
              <w:rPr>
                <w:rFonts w:asciiTheme="minorBidi" w:hAnsiTheme="minorBidi"/>
                <w:b/>
                <w:bCs/>
                <w:sz w:val="28"/>
                <w:szCs w:val="28"/>
                <w:lang w:val="en-GB"/>
              </w:rPr>
              <w:t>6</w:t>
            </w:r>
            <w:r w:rsidRPr="00C84D0C">
              <w:rPr>
                <w:rFonts w:asciiTheme="minorBidi" w:hAnsiTheme="minorBidi"/>
                <w:b/>
                <w:bCs/>
                <w:sz w:val="28"/>
                <w:szCs w:val="28"/>
                <w:lang w:val="en-GB"/>
              </w:rPr>
              <w:t>.2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started from</w:t>
            </w:r>
            <w:r w:rsidR="007060EC" w:rsidRPr="00C84D0C">
              <w:rPr>
                <w:rFonts w:asciiTheme="minorBidi" w:hAnsiTheme="minorBidi"/>
                <w:sz w:val="28"/>
                <w:szCs w:val="28"/>
                <w:lang w:val="en-GB"/>
              </w:rPr>
              <w:t>conrtact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7</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737024">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awarded</w:t>
            </w:r>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&amp;its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kimadia,</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performance bond should issued</w:t>
            </w:r>
            <w:r w:rsidR="00F34610" w:rsidRPr="00C45B14">
              <w:rPr>
                <w:rFonts w:asciiTheme="minorBidi" w:hAnsiTheme="minorBidi"/>
                <w:sz w:val="28"/>
                <w:szCs w:val="28"/>
                <w:highlight w:val="yellow"/>
                <w:lang w:val="en-GB"/>
              </w:rPr>
              <w:t>by the requier</w:t>
            </w:r>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kimadia by the bank who issued the bond which not conditional and for the favor of (kimadia). And Kimadia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letter of guarantee will not acceptable unless be 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StateCompany For Marketing Drugs  Medical Appliances (kimadia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340CFD">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340CFD">
              <w:rPr>
                <w:rFonts w:asciiTheme="minorBidi" w:hAnsiTheme="minorBidi"/>
                <w:b/>
                <w:bCs/>
                <w:sz w:val="28"/>
                <w:szCs w:val="28"/>
                <w:highlight w:val="yellow"/>
                <w:lang w:val="en-GB"/>
              </w:rPr>
              <w:t>8</w:t>
            </w:r>
            <w:r w:rsidRPr="00C45B14">
              <w:rPr>
                <w:rFonts w:asciiTheme="minorBidi" w:hAnsiTheme="minorBidi"/>
                <w:b/>
                <w:bCs/>
                <w:sz w:val="28"/>
                <w:szCs w:val="28"/>
                <w:highlight w:val="yellow"/>
                <w:lang w:val="en-GB"/>
              </w:rPr>
              <w:t>.3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GCC 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atthe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-Sample will be sent tonational center for control and medical 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Any materials or quantity that fails in analysis as confirmed by</w:t>
            </w:r>
            <w:r w:rsidR="00A365D9" w:rsidRPr="00A365D9">
              <w:rPr>
                <w:rFonts w:ascii="Arial" w:hAnsi="Arial" w:cs="Arial"/>
                <w:b/>
                <w:bCs/>
                <w:sz w:val="20"/>
                <w:szCs w:val="20"/>
                <w:highlight w:val="green"/>
              </w:rPr>
              <w:t>letter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seller  obligate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340CFD">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 xml:space="preserve">GCC </w:t>
            </w:r>
            <w:r w:rsidR="00340CFD">
              <w:rPr>
                <w:rFonts w:asciiTheme="minorBidi" w:hAnsiTheme="minorBidi"/>
                <w:b/>
                <w:bCs/>
                <w:sz w:val="28"/>
                <w:szCs w:val="28"/>
                <w:lang w:val="en-GB"/>
              </w:rPr>
              <w:t>9</w:t>
            </w:r>
            <w:r w:rsidRPr="00C84D0C">
              <w:rPr>
                <w:rFonts w:asciiTheme="minorBidi" w:hAnsiTheme="minorBidi"/>
                <w:b/>
                <w:bCs/>
                <w:sz w:val="28"/>
                <w:szCs w:val="28"/>
                <w:lang w:val="en-GB"/>
              </w:rPr>
              <w:t xml:space="preserve">.2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r w:rsidRPr="00C84D0C">
              <w:rPr>
                <w:rFonts w:asciiTheme="minorBidi" w:hAnsiTheme="minorBidi"/>
                <w:sz w:val="28"/>
                <w:szCs w:val="28"/>
                <w:lang w:val="en-GB"/>
              </w:rPr>
              <w:t>days</w:t>
            </w:r>
            <w:r w:rsidR="00372B48" w:rsidRPr="00C84D0C">
              <w:rPr>
                <w:rFonts w:asciiTheme="minorBidi" w:hAnsiTheme="minorBidi"/>
                <w:sz w:val="28"/>
                <w:szCs w:val="28"/>
                <w:lang w:val="en-GB"/>
              </w:rPr>
              <w:t xml:space="preserve">from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Supplies</w:t>
            </w:r>
            <w:r w:rsidR="00372B48" w:rsidRPr="00C84D0C">
              <w:rPr>
                <w:rFonts w:asciiTheme="minorBidi" w:hAnsiTheme="minorBidi"/>
                <w:sz w:val="28"/>
                <w:szCs w:val="28"/>
                <w:lang w:val="en-GB"/>
              </w:rPr>
              <w:t xml:space="preserve">to supplier </w:t>
            </w:r>
            <w:r w:rsidRPr="00C84D0C">
              <w:rPr>
                <w:rFonts w:asciiTheme="minorBidi" w:hAnsiTheme="minorBidi"/>
                <w:sz w:val="28"/>
                <w:szCs w:val="28"/>
                <w:lang w:val="en-GB"/>
              </w:rPr>
              <w:t>place</w:t>
            </w:r>
            <w:r w:rsidR="00372B48" w:rsidRPr="00C84D0C">
              <w:rPr>
                <w:rFonts w:asciiTheme="minorBidi" w:hAnsiTheme="minorBidi"/>
                <w:sz w:val="28"/>
                <w:szCs w:val="28"/>
                <w:lang w:val="en-GB"/>
              </w:rPr>
              <w:t>that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340CFD">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340CFD">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340CFD">
              <w:rPr>
                <w:rFonts w:ascii="Arial" w:hAnsi="Arial" w:cs="Arial"/>
                <w:b/>
                <w:bCs/>
                <w:sz w:val="20"/>
                <w:szCs w:val="20"/>
                <w:highlight w:val="yellow"/>
              </w:rPr>
              <w:t>10</w:t>
            </w:r>
            <w:r w:rsidRPr="00C66E9B">
              <w:rPr>
                <w:rFonts w:ascii="Arial" w:hAnsi="Arial" w:cs="Arial"/>
                <w:b/>
                <w:bCs/>
                <w:sz w:val="20"/>
                <w:szCs w:val="20"/>
                <w:highlight w:val="yellow"/>
              </w:rPr>
              <w:t>.1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2-The seller must write the name of the manufacturing Company and the country of origin on the inner and out side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r w:rsidRPr="000259AA">
              <w:rPr>
                <w:rFonts w:asciiTheme="minorBidi" w:hAnsiTheme="minorBidi"/>
                <w:sz w:val="28"/>
                <w:szCs w:val="28"/>
                <w:highlight w:val="yellow"/>
                <w:rtl/>
                <w:lang w:val="en-GB"/>
              </w:rPr>
              <w:t>,.</w:t>
            </w:r>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The Pallets should be with the following dimensions 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Height 1000 mm (Including the height of palletbase)</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EF6C93" w:rsidRDefault="00EF6C93" w:rsidP="00EF6C93">
            <w:pPr>
              <w:spacing w:after="0" w:line="240" w:lineRule="auto"/>
              <w:rPr>
                <w:rFonts w:ascii="Arial" w:hAnsi="Arial" w:cs="Arial"/>
                <w:b/>
                <w:bCs/>
                <w:sz w:val="20"/>
                <w:szCs w:val="20"/>
                <w:highlight w:val="green"/>
              </w:rPr>
            </w:pPr>
            <w:r>
              <w:rPr>
                <w:sz w:val="28"/>
                <w:szCs w:val="28"/>
                <w:highlight w:val="yellow"/>
                <w:lang w:val="en-GB"/>
              </w:rPr>
              <w:t>9</w:t>
            </w:r>
            <w:r>
              <w:rPr>
                <w:rFonts w:ascii="Arial" w:hAnsi="Arial" w:cs="Arial"/>
                <w:b/>
                <w:bCs/>
                <w:sz w:val="20"/>
                <w:szCs w:val="20"/>
                <w:highlight w:val="green"/>
              </w:rPr>
              <w:t>-. Marking on each outer and inner pack should be well printed showing the national code, order no, L/C no., name of beneficiary and qty and shelf life (manufacturing and expiry date) name of manufacturer and origin of medical appliancess &amp; (MOH/IRAQ) should be thermal printed &amp; not stickers</w:t>
            </w:r>
          </w:p>
          <w:p w:rsidR="00EF6C93" w:rsidRDefault="00EF6C93" w:rsidP="00EF6C93">
            <w:pPr>
              <w:spacing w:after="0" w:line="240" w:lineRule="auto"/>
              <w:rPr>
                <w:rFonts w:ascii="Arial" w:hAnsi="Arial" w:cs="Arial"/>
                <w:b/>
                <w:bCs/>
                <w:sz w:val="20"/>
                <w:szCs w:val="20"/>
                <w:highlight w:val="green"/>
              </w:rPr>
            </w:pPr>
            <w:r>
              <w:rPr>
                <w:rFonts w:ascii="Arial" w:hAnsi="Arial" w:cs="Arial"/>
                <w:b/>
                <w:bCs/>
                <w:sz w:val="20"/>
                <w:szCs w:val="20"/>
                <w:highlight w:val="green"/>
              </w:rPr>
              <w:t>10-Medical items should be shipped in a form of palette covered by nylon and placed on a wooden basis</w:t>
            </w:r>
          </w:p>
          <w:p w:rsidR="00C66E9B" w:rsidRPr="000259AA" w:rsidRDefault="00EF6C93" w:rsidP="00EF6C93">
            <w:pPr>
              <w:spacing w:after="0"/>
              <w:jc w:val="both"/>
              <w:rPr>
                <w:rFonts w:asciiTheme="minorBidi" w:hAnsiTheme="minorBidi"/>
                <w:sz w:val="28"/>
                <w:szCs w:val="28"/>
                <w:highlight w:val="yellow"/>
                <w:rtl/>
                <w:lang w:val="en-GB"/>
              </w:rPr>
            </w:pPr>
            <w:r>
              <w:rPr>
                <w:rFonts w:ascii="Arial" w:hAnsi="Arial" w:cs="Arial"/>
                <w:b/>
                <w:bCs/>
                <w:sz w:val="20"/>
                <w:szCs w:val="20"/>
                <w:highlight w:val="green"/>
              </w:rPr>
              <w:t>11- The (Batch No, shelf life, manufacturing and expiry date) should be stated in the seller invoices if available</w:t>
            </w:r>
          </w:p>
        </w:tc>
      </w:tr>
      <w:tr w:rsidR="00FB521C" w:rsidRPr="00C84D0C" w:rsidTr="007060EC">
        <w:tc>
          <w:tcPr>
            <w:tcW w:w="1890" w:type="dxa"/>
          </w:tcPr>
          <w:p w:rsidR="00FB521C" w:rsidRPr="00C1723E" w:rsidRDefault="00FB521C" w:rsidP="00340CFD">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t xml:space="preserve">GCC </w:t>
            </w:r>
            <w:r w:rsidR="00340CFD">
              <w:rPr>
                <w:rFonts w:asciiTheme="minorBidi" w:hAnsiTheme="minorBidi"/>
                <w:sz w:val="28"/>
                <w:szCs w:val="28"/>
                <w:highlight w:val="yellow"/>
                <w:lang w:val="en-GB"/>
              </w:rPr>
              <w:t>11</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Delivered &amp; shipping: partial shipping allowed CIP Baghdad arrival to warehouse MOH/ Kimadia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IF the contract was contain multifreights</w:t>
            </w:r>
            <w:r w:rsidR="00B028C1" w:rsidRPr="00DB3CAF">
              <w:rPr>
                <w:rFonts w:ascii="Calibri" w:eastAsia="Calibri" w:hAnsi="Calibri" w:cs="Arial"/>
                <w:sz w:val="28"/>
                <w:szCs w:val="28"/>
                <w:highlight w:val="green"/>
              </w:rPr>
              <w:t>the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L/C,the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signat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quantitaty&amp;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E818D3" w:rsidRDefault="00E818D3" w:rsidP="00E818D3">
            <w:pPr>
              <w:tabs>
                <w:tab w:val="right" w:pos="175"/>
              </w:tabs>
              <w:spacing w:after="0" w:line="240" w:lineRule="auto"/>
              <w:ind w:right="49"/>
              <w:rPr>
                <w:rFonts w:ascii="Arial" w:hAnsi="Arial" w:cs="Arial"/>
                <w:sz w:val="20"/>
                <w:szCs w:val="20"/>
              </w:rPr>
            </w:pPr>
            <w:r>
              <w:rPr>
                <w:rFonts w:ascii="Arial" w:hAnsi="Arial" w:cs="Arial"/>
                <w:sz w:val="20"/>
                <w:szCs w:val="20"/>
                <w:highlight w:val="green"/>
              </w:rPr>
              <w:t>- The second party should submit original shipping document clarifying the loading to the port of destination at ( three set ,every set contain all the documents that referee it later which should be legalized documents from Ministry of Industry or chamber of commerce and Ministry of foreign affairs at the country of origin &amp; legalized be commercial attaché or embassy of Iraq at the country of origin (….) the first set should be sent to corresponding bank for receiving the consignment's dues while the second set with six additional copies should be sent to the first party 15days before the consignment reach their destination and the third set should be sent with the consignment The sets are</w:t>
            </w:r>
            <w:r>
              <w:rPr>
                <w:rFonts w:ascii="Arial" w:hAnsi="Arial" w:cs="Arial"/>
                <w:sz w:val="20"/>
                <w:szCs w:val="20"/>
              </w:rPr>
              <w:t xml:space="preserv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Commercial invoice</w:t>
            </w:r>
            <w:r w:rsidR="001D40FC" w:rsidRPr="001D40FC">
              <w:rPr>
                <w:rFonts w:ascii="Arial" w:hAnsi="Arial" w:cs="Arial"/>
                <w:b/>
                <w:bCs/>
                <w:sz w:val="20"/>
                <w:szCs w:val="20"/>
                <w:highlight w:val="green"/>
              </w:rPr>
              <w:t xml:space="preserve">original &amp; legalized </w:t>
            </w:r>
            <w:r w:rsidRPr="00C1723E">
              <w:rPr>
                <w:rFonts w:ascii="Arial" w:hAnsi="Arial" w:cs="Arial"/>
                <w:b/>
                <w:bCs/>
                <w:sz w:val="20"/>
                <w:szCs w:val="20"/>
                <w:highlight w:val="yellow"/>
              </w:rPr>
              <w:t>.</w:t>
            </w:r>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B461D4"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D83180">
              <w:rPr>
                <w:sz w:val="28"/>
                <w:szCs w:val="28"/>
                <w:highlight w:val="green"/>
              </w:rPr>
              <w:t>Certificate of  analysis original</w:t>
            </w:r>
            <w:r w:rsidRPr="00DC39A6">
              <w:rPr>
                <w:sz w:val="28"/>
                <w:szCs w:val="28"/>
              </w:rPr>
              <w:t xml:space="preserve"> </w:t>
            </w:r>
            <w:r w:rsidR="00C1723E" w:rsidRPr="00C1723E">
              <w:rPr>
                <w:rFonts w:ascii="Arial" w:hAnsi="Arial" w:cs="Arial"/>
                <w:b/>
                <w:bCs/>
                <w:sz w:val="20"/>
                <w:szCs w:val="20"/>
                <w:highlight w:val="yellow"/>
              </w:rPr>
              <w:t>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analysis (with each shipment )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kimadia with a certificate issued by the health authorities or the health departments in the country of origin confirming in it that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The second party have to submitt</w:t>
            </w:r>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non availability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340CFD">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GCC </w:t>
            </w:r>
            <w:r w:rsidR="00340CFD">
              <w:rPr>
                <w:rFonts w:asciiTheme="minorBidi" w:hAnsiTheme="minorBidi"/>
                <w:sz w:val="28"/>
                <w:szCs w:val="28"/>
                <w:highlight w:val="yellow"/>
                <w:lang w:val="en-GB"/>
              </w:rPr>
              <w:t>11</w:t>
            </w:r>
            <w:r w:rsidRPr="00C45B14">
              <w:rPr>
                <w:rFonts w:asciiTheme="minorBidi" w:hAnsiTheme="minorBidi"/>
                <w:sz w:val="28"/>
                <w:szCs w:val="28"/>
                <w:highlight w:val="yellow"/>
                <w:lang w:val="en-GB"/>
              </w:rPr>
              <w:t xml:space="preserve">.1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Sampleprovision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of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number,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copy of the Insurance Certificate, showing the Purchaser as the beneficiary;</w:t>
            </w:r>
            <w:r w:rsidR="00B749F0" w:rsidRPr="00C45B14">
              <w:rPr>
                <w:rFonts w:asciiTheme="minorBidi" w:hAnsiTheme="minorBidi"/>
                <w:sz w:val="28"/>
                <w:szCs w:val="28"/>
                <w:highlight w:val="yellow"/>
                <w:lang w:val="en-GB"/>
              </w:rPr>
              <w:t>in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r w:rsidR="007730CC" w:rsidRPr="00C45B14">
              <w:rPr>
                <w:rFonts w:asciiTheme="minorBidi" w:hAnsiTheme="minorBidi"/>
                <w:sz w:val="28"/>
                <w:szCs w:val="28"/>
                <w:highlight w:val="yellow"/>
                <w:lang w:val="en-GB"/>
              </w:rPr>
              <w:t xml:space="preserve">&amp;(3)copy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Kimadia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number; </w:t>
            </w:r>
            <w:r w:rsidR="00172EB8" w:rsidRPr="00C45B14">
              <w:rPr>
                <w:sz w:val="28"/>
                <w:szCs w:val="28"/>
                <w:highlight w:val="yellow"/>
                <w:lang w:val="en-GB"/>
              </w:rPr>
              <w:t xml:space="preserve"> Medical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(kimadia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-copy of the Insurance Certificate, showing the Purchaser 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--All shipments should be attached  with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kimadia requirement,.</w:t>
            </w:r>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340CFD">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w:t>
            </w:r>
            <w:r w:rsidR="00340CFD">
              <w:rPr>
                <w:rFonts w:asciiTheme="minorBidi" w:hAnsiTheme="minorBidi"/>
                <w:b/>
                <w:bCs/>
                <w:sz w:val="28"/>
                <w:szCs w:val="28"/>
                <w:lang w:val="en-GB"/>
              </w:rPr>
              <w:t>3</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MOH/Kimadia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MOH/Kimadia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Kimadiadose not bear any delaying responsibility may occur during entry of consignments in our entry points .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neighboring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Qty of each item of each shipment, in the contract no. of each batches,  prices,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charges .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-The seller must provide the purchaser with the details mentioned below and at the same time to inform Kimadia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Seller is responsible to submit training course for  the medical, technical and Kimadia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The seller should specify the training value in the presented offer and its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opinnig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b-in case pass out of order period the percentage will be 100% -X  if it pass any out of order 100%-X then it should extension contract period double out of order period &amp; failures as compensation upon the equipments stop for this period it should not pass the extension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t>Note: must supply the spare part within warranty period FOC &amp; be frish&amp; from original country .</w:t>
            </w:r>
          </w:p>
        </w:tc>
      </w:tr>
      <w:tr w:rsidR="00FB521C" w:rsidRPr="00C84D0C" w:rsidTr="007060EC">
        <w:tc>
          <w:tcPr>
            <w:tcW w:w="1890" w:type="dxa"/>
          </w:tcPr>
          <w:p w:rsidR="00FB521C" w:rsidRPr="00C45B14" w:rsidRDefault="00FB521C" w:rsidP="0037743A">
            <w:pPr>
              <w:tabs>
                <w:tab w:val="left" w:pos="480"/>
                <w:tab w:val="left" w:pos="1890"/>
              </w:tabs>
              <w:spacing w:after="0"/>
              <w:rPr>
                <w:rFonts w:asciiTheme="minorBidi" w:hAnsiTheme="minorBidi"/>
                <w:sz w:val="28"/>
                <w:szCs w:val="28"/>
                <w:highlight w:val="yellow"/>
                <w:lang w:val="en-GB"/>
              </w:rPr>
            </w:pPr>
          </w:p>
        </w:tc>
        <w:tc>
          <w:tcPr>
            <w:tcW w:w="7110" w:type="dxa"/>
          </w:tcPr>
          <w:p w:rsidR="00C1158B" w:rsidRPr="000110D8" w:rsidRDefault="00C1158B" w:rsidP="00C84D0C">
            <w:pPr>
              <w:tabs>
                <w:tab w:val="left" w:pos="480"/>
                <w:tab w:val="left" w:pos="1890"/>
              </w:tabs>
              <w:spacing w:after="0"/>
              <w:jc w:val="both"/>
              <w:rPr>
                <w:rFonts w:asciiTheme="minorBidi" w:hAnsiTheme="minorBidi"/>
                <w:b/>
                <w:bCs/>
                <w:sz w:val="28"/>
                <w:szCs w:val="28"/>
                <w:highlight w:val="yellow"/>
                <w:u w:val="single"/>
                <w:lang w:val="en-GB"/>
              </w:rPr>
            </w:pPr>
            <w:r w:rsidRPr="000110D8">
              <w:rPr>
                <w:rFonts w:asciiTheme="minorBidi" w:hAnsiTheme="minorBidi"/>
                <w:b/>
                <w:bCs/>
                <w:sz w:val="28"/>
                <w:szCs w:val="28"/>
                <w:highlight w:val="yellow"/>
                <w:u w:val="single"/>
                <w:lang w:val="en-GB"/>
              </w:rPr>
              <w:t>Warranty for defects</w:t>
            </w:r>
          </w:p>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MOH/Kimadia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t>Not 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3</w:t>
            </w:r>
            <w:r w:rsidR="00031CC6">
              <w:rPr>
                <w:rFonts w:ascii="Arial" w:hAnsi="Arial" w:cs="Arial"/>
                <w:b/>
                <w:bCs/>
                <w:sz w:val="20"/>
                <w:szCs w:val="20"/>
                <w:highlight w:val="yellow"/>
              </w:rPr>
              <w:t>-</w:t>
            </w:r>
            <w:r w:rsidRPr="00C45B14">
              <w:rPr>
                <w:rFonts w:ascii="Arial" w:hAnsi="Arial" w:cs="Arial"/>
                <w:b/>
                <w:bCs/>
                <w:sz w:val="20"/>
                <w:szCs w:val="20"/>
                <w:highlight w:val="yellow"/>
              </w:rPr>
              <w:tab/>
              <w:t xml:space="preserve">In the event of a dispute by the Supplier &amp; buyer ,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031CC6">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If the Supplier fails to fulfill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6</w:t>
            </w:r>
            <w:r w:rsidR="00031CC6">
              <w:rPr>
                <w:rFonts w:ascii="Arial" w:hAnsi="Arial" w:cs="Arial"/>
                <w:b/>
                <w:bCs/>
                <w:sz w:val="20"/>
                <w:szCs w:val="20"/>
                <w:highlight w:val="yellow"/>
              </w:rPr>
              <w:t>-</w:t>
            </w:r>
            <w:r w:rsidRPr="00C45B14">
              <w:rPr>
                <w:rFonts w:ascii="Arial" w:hAnsi="Arial" w:cs="Arial"/>
                <w:b/>
                <w:bCs/>
                <w:sz w:val="20"/>
                <w:szCs w:val="20"/>
                <w:highlight w:val="yellow"/>
              </w:rPr>
              <w:t xml:space="preserve">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order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kimadia)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(incase the contract was one shipment ,the compensate will be within 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compenset it </w:t>
            </w:r>
            <w:r w:rsidRPr="00C45B14">
              <w:rPr>
                <w:rFonts w:asciiTheme="minorBidi" w:hAnsiTheme="minorBidi"/>
                <w:sz w:val="28"/>
                <w:szCs w:val="28"/>
                <w:highlight w:val="yellow"/>
                <w:lang w:val="en-GB"/>
              </w:rPr>
              <w:t xml:space="preserve"> the remaining shipments should be shipped in the same shipping schedule from the date of</w:t>
            </w:r>
            <w:r w:rsidR="00545087" w:rsidRPr="00545087">
              <w:rPr>
                <w:rFonts w:asciiTheme="minorBidi" w:hAnsiTheme="minorBidi"/>
                <w:sz w:val="28"/>
                <w:szCs w:val="28"/>
                <w:highlight w:val="green"/>
                <w:lang w:val="en-GB"/>
              </w:rPr>
              <w:t xml:space="preserve">notification to supplier </w:t>
            </w:r>
            <w:r w:rsidRPr="00C45B14">
              <w:rPr>
                <w:rFonts w:asciiTheme="minorBidi" w:hAnsiTheme="minorBidi"/>
                <w:sz w:val="28"/>
                <w:szCs w:val="28"/>
                <w:highlight w:val="yellow"/>
                <w:lang w:val="en-GB"/>
              </w:rPr>
              <w:t xml:space="preserve">otherwise kimadia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C1158B" w:rsidP="00C1158B">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t xml:space="preserve">GCC </w:t>
            </w:r>
            <w:r>
              <w:rPr>
                <w:rFonts w:asciiTheme="minorBidi" w:hAnsiTheme="minorBidi"/>
                <w:b/>
                <w:bCs/>
                <w:sz w:val="28"/>
                <w:szCs w:val="28"/>
                <w:lang w:val="en-GB"/>
              </w:rPr>
              <w:t>14</w:t>
            </w:r>
          </w:p>
        </w:tc>
        <w:tc>
          <w:tcPr>
            <w:tcW w:w="7110" w:type="dxa"/>
          </w:tcPr>
          <w:p w:rsidR="00BA0070" w:rsidRPr="00C45B14" w:rsidRDefault="00BA0070" w:rsidP="00C1158B">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A-through irrevocable L/C (not confirm) started effective from date of notifying the corresponding (the second bank party) by depending from the first party .</w:t>
            </w:r>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withterms&amp; conditions L/C  shall be paid through irrevocable confirmed letter of credit opened in favor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3-40% after arrive the items to kimadia warehouse &amp; complying by (the number &amp; without  shortages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the </w:t>
            </w:r>
            <w:r w:rsidR="00172EB8" w:rsidRPr="00C45B14">
              <w:rPr>
                <w:sz w:val="28"/>
                <w:szCs w:val="28"/>
                <w:highlight w:val="yellow"/>
                <w:lang w:val="en-GB"/>
              </w:rPr>
              <w:t xml:space="preserve"> Medical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&amp; clinical testing evaluation from the concerned parties</w:t>
            </w:r>
          </w:p>
        </w:tc>
      </w:tr>
      <w:tr w:rsidR="00FB521C" w:rsidRPr="00C84D0C" w:rsidTr="00A35FAA">
        <w:trPr>
          <w:trHeight w:val="557"/>
        </w:trPr>
        <w:tc>
          <w:tcPr>
            <w:tcW w:w="1890" w:type="dxa"/>
          </w:tcPr>
          <w:p w:rsidR="00FB521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G.C.C14.3</w:t>
            </w: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G.C.C14.5</w:t>
            </w: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
          <w:p w:rsidR="00F206A5"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out side his willing and the willing of corresponding bank of supplier thus the notifying date of L/C or the amendments that made on L/C opining according to the order issued by our company to the L/C opening bank this date will be the dependable for shipping.</w:t>
            </w:r>
          </w:p>
          <w:p w:rsidR="00C231EA" w:rsidRPr="00C45B14" w:rsidRDefault="00C231EA" w:rsidP="00C84D0C">
            <w:pPr>
              <w:suppressAutoHyphens/>
              <w:spacing w:after="0"/>
              <w:ind w:left="-11"/>
              <w:jc w:val="both"/>
              <w:rPr>
                <w:rFonts w:asciiTheme="minorBidi" w:hAnsiTheme="minorBidi"/>
                <w:sz w:val="28"/>
                <w:szCs w:val="28"/>
                <w:highlight w:val="yellow"/>
                <w:lang w:val="en-GB"/>
              </w:rPr>
            </w:pPr>
            <w:r w:rsidRPr="00BF3028">
              <w:rPr>
                <w:rFonts w:asciiTheme="minorBidi" w:hAnsiTheme="minorBidi"/>
                <w:szCs w:val="24"/>
                <w:highlight w:val="green"/>
              </w:rPr>
              <w:t>you have to present a health certificate upon issue a documentary credit confirm that the crew &amp; the  Medical Supplies are safety from COVID-19 virus from the country that coming from upon request to opening a documentary credit</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G.C.C16</w:t>
            </w:r>
          </w:p>
        </w:tc>
        <w:tc>
          <w:tcPr>
            <w:tcW w:w="7110" w:type="dxa"/>
          </w:tcPr>
          <w:p w:rsidR="003B4CAC"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of </w:t>
            </w:r>
            <w:r w:rsidR="00172EB8" w:rsidRPr="00C45B14">
              <w:rPr>
                <w:rFonts w:ascii="Arial" w:hAnsi="Arial" w:cs="Arial"/>
                <w:sz w:val="28"/>
                <w:szCs w:val="28"/>
                <w:highlight w:val="yellow"/>
              </w:rPr>
              <w:t xml:space="preserve"> Medical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031CC6"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G.C.C17</w:t>
            </w:r>
          </w:p>
        </w:tc>
        <w:tc>
          <w:tcPr>
            <w:tcW w:w="7110" w:type="dxa"/>
          </w:tcPr>
          <w:p w:rsidR="00A14DC7" w:rsidRPr="00C45B14" w:rsidRDefault="00A35FAA" w:rsidP="00031CC6">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w:t>
            </w:r>
            <w:r w:rsidR="00031CC6">
              <w:rPr>
                <w:rFonts w:asciiTheme="minorBidi" w:hAnsiTheme="minorBidi"/>
                <w:b/>
                <w:bCs/>
                <w:sz w:val="28"/>
                <w:szCs w:val="28"/>
                <w:highlight w:val="yellow"/>
                <w:lang w:val="en-GB"/>
              </w:rPr>
              <w:t>7</w:t>
            </w:r>
            <w:r w:rsidRPr="00C45B14">
              <w:rPr>
                <w:rFonts w:asciiTheme="minorBidi" w:hAnsiTheme="minorBidi"/>
                <w:b/>
                <w:bCs/>
                <w:sz w:val="28"/>
                <w:szCs w:val="28"/>
                <w:highlight w:val="yellow"/>
                <w:lang w:val="en-GB"/>
              </w:rPr>
              <w:t xml:space="preserve">.1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The provision of the first party with the medicine stated 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G.C.C.18.1</w:t>
            </w: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“What adopted in Iraq” could not relinquishment on the contract or apart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G.C.C.19</w:t>
            </w:r>
          </w:p>
        </w:tc>
        <w:tc>
          <w:tcPr>
            <w:tcW w:w="7110" w:type="dxa"/>
          </w:tcPr>
          <w:p w:rsidR="003B4CAC" w:rsidRPr="00C45B14" w:rsidRDefault="00DF254D" w:rsidP="00C84D0C">
            <w:pPr>
              <w:suppressAutoHyphens/>
              <w:spacing w:after="0"/>
              <w:jc w:val="both"/>
              <w:rPr>
                <w:rFonts w:asciiTheme="minorBidi" w:hAnsiTheme="minorBidi"/>
                <w:sz w:val="28"/>
                <w:szCs w:val="28"/>
                <w:highlight w:val="yellow"/>
                <w:lang w:val="en-GB"/>
              </w:rPr>
            </w:pPr>
            <w:r>
              <w:rPr>
                <w:rFonts w:asciiTheme="minorBidi" w:hAnsiTheme="minorBidi"/>
                <w:b/>
                <w:bCs/>
                <w:sz w:val="28"/>
                <w:szCs w:val="28"/>
                <w:highlight w:val="yellow"/>
                <w:lang w:val="en-GB"/>
              </w:rPr>
              <w:t>19</w:t>
            </w:r>
            <w:r w:rsidR="00A14DC7" w:rsidRPr="00C45B14">
              <w:rPr>
                <w:rFonts w:asciiTheme="minorBidi" w:hAnsiTheme="minorBidi"/>
                <w:b/>
                <w:bCs/>
                <w:sz w:val="28"/>
                <w:szCs w:val="28"/>
                <w:highlight w:val="yellow"/>
                <w:lang w:val="en-GB"/>
              </w:rPr>
              <w:t>.2</w:t>
            </w:r>
            <w:r w:rsidR="005A188B" w:rsidRPr="00C45B14">
              <w:rPr>
                <w:rFonts w:asciiTheme="minorBidi" w:hAnsiTheme="minorBidi"/>
                <w:b/>
                <w:bCs/>
                <w:sz w:val="28"/>
                <w:szCs w:val="28"/>
                <w:highlight w:val="yellow"/>
                <w:lang w:val="en-GB"/>
              </w:rPr>
              <w:t>.1</w:t>
            </w:r>
            <w:r w:rsidR="00A14DC7" w:rsidRPr="00C45B14">
              <w:rPr>
                <w:rFonts w:asciiTheme="minorBidi" w:hAnsiTheme="minorBidi"/>
                <w:sz w:val="28"/>
                <w:szCs w:val="28"/>
                <w:highlight w:val="yellow"/>
                <w:lang w:val="en-GB"/>
              </w:rPr>
              <w:t xml:space="preserve"> additional to mention in GCC must be take cocider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any increase or change occurred in the required supplying qty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and complete details for any request to extend the 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G.C.C.21</w:t>
            </w:r>
          </w:p>
        </w:tc>
        <w:tc>
          <w:tcPr>
            <w:tcW w:w="7110" w:type="dxa"/>
          </w:tcPr>
          <w:p w:rsidR="001F1CB3" w:rsidRPr="00C45B14" w:rsidRDefault="00452B93" w:rsidP="00DF254D">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0</w:t>
            </w:r>
            <w:r w:rsidRPr="00C45B14">
              <w:rPr>
                <w:rFonts w:asciiTheme="minorBidi" w:hAnsiTheme="minorBidi"/>
                <w:b/>
                <w:bCs/>
                <w:sz w:val="28"/>
                <w:szCs w:val="28"/>
                <w:highlight w:val="yellow"/>
                <w:lang w:val="en-GB"/>
              </w:rPr>
              <w:t xml:space="preserve">.1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any change in period</w:t>
            </w:r>
            <w:r w:rsidRPr="00055FD1">
              <w:rPr>
                <w:rFonts w:asciiTheme="minorBidi" w:hAnsiTheme="minorBidi"/>
                <w:sz w:val="28"/>
                <w:szCs w:val="28"/>
                <w:highlight w:val="green"/>
                <w:lang w:val="en-GB"/>
              </w:rPr>
              <w:t>x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8E46A0">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E46A0">
              <w:rPr>
                <w:rFonts w:asciiTheme="minorBidi" w:hAnsiTheme="minorBidi"/>
                <w:b/>
                <w:bCs/>
                <w:sz w:val="28"/>
                <w:szCs w:val="28"/>
                <w:highlight w:val="green"/>
              </w:rPr>
              <w:t>15</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r w:rsidR="00002BFC" w:rsidRPr="00C45B14">
              <w:rPr>
                <w:rFonts w:asciiTheme="minorBidi" w:hAnsiTheme="minorBidi"/>
                <w:sz w:val="28"/>
                <w:szCs w:val="28"/>
                <w:highlight w:val="yellow"/>
                <w:lang w:bidi="ar-IQ"/>
              </w:rPr>
              <w:t xml:space="preserve">sampals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The  StateCompany For Marketing Drugs  Medical Appliances (kimadia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cacess:</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seller .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In case of contravention with article GCC regarding packing &amp; arrangement .</w:t>
            </w:r>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vesessitate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256F42" w:rsidP="00DF254D">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00DF254D">
              <w:rPr>
                <w:rFonts w:asciiTheme="minorBidi" w:hAnsiTheme="minorBidi"/>
                <w:b/>
                <w:bCs/>
                <w:sz w:val="28"/>
                <w:szCs w:val="28"/>
                <w:highlight w:val="yellow"/>
                <w:lang w:val="en-GB"/>
              </w:rPr>
              <w:t>1</w:t>
            </w:r>
            <w:r w:rsidRPr="00C45B14">
              <w:rPr>
                <w:rFonts w:asciiTheme="minorBidi" w:hAnsiTheme="minorBidi"/>
                <w:b/>
                <w:bCs/>
                <w:sz w:val="28"/>
                <w:szCs w:val="28"/>
                <w:highlight w:val="yellow"/>
                <w:lang w:val="en-GB"/>
              </w:rPr>
              <w:t>.</w:t>
            </w:r>
            <w:r w:rsidR="00DF254D">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G.C.C22</w:t>
            </w: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DF254D">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w:t>
            </w:r>
            <w:r w:rsidR="00DF254D">
              <w:rPr>
                <w:rFonts w:asciiTheme="majorBidi" w:hAnsiTheme="majorBidi" w:cstheme="majorBidi"/>
                <w:sz w:val="24"/>
                <w:szCs w:val="24"/>
                <w:highlight w:val="green"/>
              </w:rPr>
              <w:t>3</w:t>
            </w:r>
            <w:r w:rsidRPr="00C45B14">
              <w:rPr>
                <w:rFonts w:asciiTheme="majorBidi" w:hAnsiTheme="majorBidi" w:cstheme="majorBidi"/>
                <w:sz w:val="24"/>
                <w:szCs w:val="24"/>
                <w:highlight w:val="green"/>
              </w:rPr>
              <w:t>.2.2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DF254D" w:rsidP="006139DB">
            <w:pPr>
              <w:spacing w:line="240" w:lineRule="exact"/>
              <w:rPr>
                <w:rFonts w:ascii="Arial" w:hAnsi="Arial" w:cs="Arial"/>
                <w:b/>
                <w:bCs/>
                <w:sz w:val="28"/>
                <w:szCs w:val="28"/>
                <w:highlight w:val="yellow"/>
              </w:rPr>
            </w:pPr>
            <w:r>
              <w:rPr>
                <w:rFonts w:ascii="Arial" w:hAnsi="Arial" w:cs="Arial"/>
                <w:b/>
                <w:bCs/>
                <w:sz w:val="28"/>
                <w:szCs w:val="28"/>
                <w:highlight w:val="yellow"/>
              </w:rPr>
              <w:t>G.C.C.24</w:t>
            </w: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 xml:space="preserve">In case the supplier not adhere with the agreed shipment schedule ,Kimadia has the right to not execute any commitment related to this contract  </w:t>
            </w:r>
          </w:p>
        </w:tc>
      </w:tr>
      <w:tr w:rsidR="00FB521C" w:rsidRPr="00C84D0C" w:rsidTr="007060EC">
        <w:tc>
          <w:tcPr>
            <w:tcW w:w="1890" w:type="dxa"/>
          </w:tcPr>
          <w:p w:rsidR="004106E0" w:rsidRPr="00B14840" w:rsidRDefault="004106E0" w:rsidP="00C84D0C">
            <w:pPr>
              <w:spacing w:after="0"/>
              <w:rPr>
                <w:rFonts w:asciiTheme="minorBidi" w:hAnsiTheme="minorBidi"/>
                <w:b/>
                <w:bCs/>
                <w:sz w:val="28"/>
                <w:szCs w:val="28"/>
                <w:highlight w:val="yellow"/>
                <w:lang w:val="en-GB"/>
              </w:rPr>
            </w:pPr>
          </w:p>
          <w:p w:rsidR="004106E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G.C.C25.2</w:t>
            </w: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Default="00DF254D" w:rsidP="00C84D0C">
            <w:pPr>
              <w:spacing w:after="0"/>
              <w:rPr>
                <w:rFonts w:asciiTheme="minorBidi" w:hAnsiTheme="minorBidi"/>
                <w:b/>
                <w:bCs/>
                <w:sz w:val="28"/>
                <w:szCs w:val="28"/>
                <w:highlight w:val="yellow"/>
                <w:lang w:val="en-GB"/>
              </w:rPr>
            </w:pPr>
          </w:p>
          <w:p w:rsidR="00DF254D"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G.C.C.25.3</w:t>
            </w: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the conformed order and according to the agreed conditions a legal procedure will be taken against him.</w:t>
            </w:r>
          </w:p>
        </w:tc>
      </w:tr>
      <w:tr w:rsidR="00FB521C" w:rsidRPr="00C84D0C" w:rsidTr="007060EC">
        <w:tc>
          <w:tcPr>
            <w:tcW w:w="1890" w:type="dxa"/>
          </w:tcPr>
          <w:p w:rsidR="00FB521C" w:rsidRPr="00B14840" w:rsidRDefault="00DF254D" w:rsidP="00C84D0C">
            <w:pPr>
              <w:spacing w:after="0"/>
              <w:rPr>
                <w:rFonts w:asciiTheme="minorBidi" w:hAnsiTheme="minorBidi"/>
                <w:b/>
                <w:bCs/>
                <w:sz w:val="28"/>
                <w:szCs w:val="28"/>
                <w:highlight w:val="yellow"/>
                <w:lang w:val="en-GB"/>
              </w:rPr>
            </w:pPr>
            <w:r>
              <w:rPr>
                <w:rFonts w:asciiTheme="minorBidi" w:hAnsiTheme="minorBidi"/>
                <w:b/>
                <w:bCs/>
                <w:sz w:val="28"/>
                <w:szCs w:val="28"/>
                <w:highlight w:val="yellow"/>
                <w:lang w:val="en-GB"/>
              </w:rPr>
              <w:t>G.C.C.26</w:t>
            </w: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DF254D" w:rsidRDefault="00DF254D"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G.C.C.27</w:t>
            </w: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DF254D" w:rsidP="006139DB">
            <w:pPr>
              <w:spacing w:line="240" w:lineRule="exact"/>
              <w:rPr>
                <w:rFonts w:ascii="Arial" w:hAnsi="Arial" w:cs="Arial"/>
                <w:sz w:val="28"/>
                <w:szCs w:val="28"/>
                <w:highlight w:val="yellow"/>
              </w:rPr>
            </w:pPr>
            <w:r>
              <w:rPr>
                <w:rFonts w:ascii="Arial" w:hAnsi="Arial" w:cs="Arial"/>
                <w:sz w:val="28"/>
                <w:szCs w:val="28"/>
                <w:highlight w:val="yellow"/>
              </w:rPr>
              <w:t>G.C.C.28</w:t>
            </w:r>
          </w:p>
        </w:tc>
        <w:tc>
          <w:tcPr>
            <w:tcW w:w="7110" w:type="dxa"/>
          </w:tcPr>
          <w:p w:rsidR="00DF254D" w:rsidRDefault="00DF254D" w:rsidP="006139DB">
            <w:pPr>
              <w:pStyle w:val="S8Header1"/>
              <w:spacing w:before="0" w:after="0" w:line="240" w:lineRule="exact"/>
              <w:ind w:left="162" w:hanging="48"/>
              <w:rPr>
                <w:rFonts w:ascii="Arial" w:hAnsi="Arial" w:cs="Arial"/>
                <w:b w:val="0"/>
                <w:sz w:val="28"/>
                <w:szCs w:val="28"/>
                <w:highlight w:val="yellow"/>
              </w:rPr>
            </w:pPr>
          </w:p>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the instruction of supplying drug,serums,vaccine,appliances&amp;medicalequipments&amp;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 xml:space="preserve">GCC </w:t>
            </w:r>
            <w:r w:rsidR="00DF254D">
              <w:rPr>
                <w:rFonts w:asciiTheme="minorBidi" w:hAnsiTheme="minorBidi"/>
                <w:b/>
                <w:bCs/>
                <w:sz w:val="28"/>
                <w:szCs w:val="28"/>
                <w:highlight w:val="yellow"/>
                <w:lang w:val="en-GB"/>
              </w:rPr>
              <w:t>29</w:t>
            </w:r>
            <w:r w:rsidRPr="00B14840">
              <w:rPr>
                <w:rFonts w:asciiTheme="minorBidi" w:hAnsiTheme="minorBidi"/>
                <w:b/>
                <w:bCs/>
                <w:sz w:val="28"/>
                <w:szCs w:val="28"/>
                <w:highlight w:val="yellow"/>
                <w:lang w:val="en-GB"/>
              </w:rPr>
              <w:t>.1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1"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insert:the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manger,Sales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DF254D">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t>GCC 3</w:t>
            </w:r>
            <w:r w:rsidR="00DF254D">
              <w:rPr>
                <w:rFonts w:asciiTheme="minorBidi" w:hAnsiTheme="minorBidi"/>
                <w:b/>
                <w:bCs/>
                <w:sz w:val="28"/>
                <w:szCs w:val="28"/>
                <w:highlight w:val="yellow"/>
                <w:lang w:val="en-GB"/>
              </w:rPr>
              <w:t>0</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kimadia)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the  laws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00) hundred thousand Iraqi Diner upon request for exchange the border outlet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r w:rsidR="00D37B1D" w:rsidRPr="00B14840">
              <w:rPr>
                <w:rFonts w:asciiTheme="minorBidi" w:hAnsiTheme="minorBidi"/>
                <w:sz w:val="28"/>
                <w:szCs w:val="28"/>
                <w:highlight w:val="yellow"/>
                <w:lang w:val="en-GB"/>
              </w:rPr>
              <w:t>twentyfive</w:t>
            </w:r>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t>Section IX. Contract Forms</w:t>
      </w:r>
      <w:bookmarkStart w:id="145" w:name="_Toc324949585"/>
      <w:bookmarkStart w:id="146" w:name="_Toc327107708"/>
      <w:bookmarkStart w:id="147"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5"/>
      <w:bookmarkEnd w:id="146"/>
      <w:bookmarkEnd w:id="147"/>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172EB8">
        <w:rPr>
          <w:rFonts w:asciiTheme="minorBidi" w:hAnsiTheme="minorBidi"/>
        </w:rPr>
        <w:t xml:space="preserve"> Medical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172EB8">
        <w:rPr>
          <w:rFonts w:asciiTheme="minorBidi" w:hAnsiTheme="minorBidi"/>
        </w:rPr>
        <w:t xml:space="preserve"> Medical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2"/>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7E9" w:rsidRDefault="00FD27E9" w:rsidP="00C10F59">
      <w:pPr>
        <w:spacing w:after="0" w:line="240" w:lineRule="auto"/>
      </w:pPr>
      <w:r>
        <w:separator/>
      </w:r>
    </w:p>
  </w:endnote>
  <w:endnote w:type="continuationSeparator" w:id="1">
    <w:p w:rsidR="00FD27E9" w:rsidRDefault="00FD27E9" w:rsidP="00C10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9B" w:rsidRPr="005E39B6" w:rsidRDefault="001A3A9B" w:rsidP="005E39B6">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sidRPr="005E39B6">
      <w:rPr>
        <w:rFonts w:asciiTheme="majorHAnsi" w:hAnsiTheme="majorHAnsi"/>
        <w:b/>
        <w:bCs/>
      </w:rPr>
      <w:t xml:space="preserve">91/ 2023/68 , </w:t>
    </w:r>
    <w:r w:rsidRPr="005E39B6">
      <w:rPr>
        <w:b/>
        <w:bCs/>
        <w:lang w:bidi="ar-IQ"/>
      </w:rPr>
      <w:t xml:space="preserve">Neurosurgery </w:t>
    </w:r>
    <w:r w:rsidRPr="005E39B6">
      <w:rPr>
        <w:rFonts w:asciiTheme="majorHAnsi" w:hAnsiTheme="majorHAnsi"/>
        <w:b/>
        <w:bCs/>
      </w:rPr>
      <w:t>Appliances</w:t>
    </w:r>
  </w:p>
  <w:p w:rsidR="001A3A9B" w:rsidRPr="005E39B6" w:rsidRDefault="001A3A9B" w:rsidP="006C6237">
    <w:pPr>
      <w:spacing w:after="0"/>
      <w:rPr>
        <w:rFonts w:asciiTheme="majorHAnsi" w:hAnsiTheme="majorHAnsi"/>
      </w:rPr>
    </w:pPr>
    <w:r w:rsidRPr="005E39B6">
      <w:rPr>
        <w:rFonts w:asciiTheme="majorHAnsi" w:hAnsiTheme="majorHAnsi"/>
      </w:rPr>
      <w:t xml:space="preserve">Contracting Entity:Ministry of Health / The State Company For Marketing </w:t>
    </w:r>
  </w:p>
  <w:p w:rsidR="001A3A9B" w:rsidRPr="005E39B6" w:rsidRDefault="001A3A9B" w:rsidP="006C6237">
    <w:pPr>
      <w:spacing w:after="0"/>
      <w:rPr>
        <w:rFonts w:asciiTheme="majorHAnsi" w:hAnsiTheme="majorHAnsi"/>
      </w:rPr>
    </w:pPr>
    <w:r w:rsidRPr="005E39B6">
      <w:rPr>
        <w:rFonts w:asciiTheme="majorHAnsi" w:hAnsiTheme="majorHAnsi"/>
      </w:rPr>
      <w:t>Drugs Medical Appliances (kimadia )</w:t>
    </w:r>
  </w:p>
  <w:p w:rsidR="001A3A9B" w:rsidRDefault="001A3A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9B" w:rsidRDefault="001A3A9B" w:rsidP="00CB13E0">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sidR="00CB13E0" w:rsidRPr="005E39B6">
      <w:rPr>
        <w:rFonts w:asciiTheme="majorHAnsi" w:hAnsiTheme="majorHAnsi"/>
        <w:b/>
        <w:bCs/>
      </w:rPr>
      <w:t xml:space="preserve">91/ 2023/68 , </w:t>
    </w:r>
    <w:r w:rsidR="00CB13E0" w:rsidRPr="005E39B6">
      <w:rPr>
        <w:b/>
        <w:bCs/>
        <w:lang w:bidi="ar-IQ"/>
      </w:rPr>
      <w:t xml:space="preserve">Neurosurgery </w:t>
    </w:r>
    <w:r w:rsidR="00CB13E0" w:rsidRPr="005E39B6">
      <w:rPr>
        <w:rFonts w:asciiTheme="majorHAnsi" w:hAnsiTheme="majorHAnsi"/>
        <w:b/>
        <w:bCs/>
      </w:rPr>
      <w:t>Appliances</w:t>
    </w:r>
  </w:p>
  <w:p w:rsidR="001A3A9B" w:rsidRDefault="001A3A9B" w:rsidP="00B028C1">
    <w:pPr>
      <w:spacing w:after="0"/>
      <w:rPr>
        <w:rFonts w:asciiTheme="majorHAnsi" w:hAnsiTheme="majorHAnsi"/>
      </w:rPr>
    </w:pPr>
    <w:r>
      <w:rPr>
        <w:rFonts w:asciiTheme="majorHAnsi" w:hAnsiTheme="majorHAnsi"/>
      </w:rPr>
      <w:t xml:space="preserve">Contracting Entity:Ministry of Health </w:t>
    </w:r>
    <w:r w:rsidRPr="009E776D">
      <w:rPr>
        <w:rFonts w:asciiTheme="majorHAnsi" w:hAnsiTheme="majorHAnsi"/>
      </w:rPr>
      <w:t xml:space="preserve">/ The State Company For Marketing </w:t>
    </w:r>
  </w:p>
  <w:p w:rsidR="001A3A9B" w:rsidRPr="009E776D" w:rsidRDefault="001A3A9B" w:rsidP="009E776D">
    <w:pPr>
      <w:spacing w:after="0"/>
      <w:rPr>
        <w:rFonts w:asciiTheme="majorHAnsi" w:hAnsiTheme="majorHAnsi"/>
      </w:rPr>
    </w:pPr>
    <w:r w:rsidRPr="009E776D">
      <w:rPr>
        <w:rFonts w:asciiTheme="majorHAnsi" w:hAnsiTheme="majorHAnsi"/>
      </w:rPr>
      <w:t>Drugs Medical Appliances (kimadia )</w:t>
    </w:r>
  </w:p>
  <w:p w:rsidR="001A3A9B" w:rsidRDefault="001A3A9B"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A20F8A" w:rsidRPr="00A20F8A">
      <w:fldChar w:fldCharType="begin"/>
    </w:r>
    <w:r>
      <w:instrText xml:space="preserve"> PAGE   \* MERGEFORMAT </w:instrText>
    </w:r>
    <w:r w:rsidR="00A20F8A" w:rsidRPr="00A20F8A">
      <w:fldChar w:fldCharType="separate"/>
    </w:r>
    <w:r w:rsidR="000D4BD0" w:rsidRPr="000D4BD0">
      <w:rPr>
        <w:rFonts w:asciiTheme="majorHAnsi" w:hAnsiTheme="majorHAnsi"/>
        <w:noProof/>
      </w:rPr>
      <w:t>129</w:t>
    </w:r>
    <w:r w:rsidR="00A20F8A">
      <w:rPr>
        <w:rFonts w:asciiTheme="majorHAnsi" w:hAnsiTheme="majorHAnsi"/>
        <w:noProof/>
      </w:rPr>
      <w:fldChar w:fldCharType="end"/>
    </w:r>
  </w:p>
  <w:p w:rsidR="001A3A9B" w:rsidRDefault="001A3A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7E9" w:rsidRDefault="00FD27E9" w:rsidP="00C10F59">
      <w:pPr>
        <w:spacing w:after="0" w:line="240" w:lineRule="auto"/>
      </w:pPr>
      <w:r>
        <w:separator/>
      </w:r>
    </w:p>
  </w:footnote>
  <w:footnote w:type="continuationSeparator" w:id="1">
    <w:p w:rsidR="00FD27E9" w:rsidRDefault="00FD27E9" w:rsidP="00C10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9B" w:rsidRDefault="001A3A9B">
    <w:pPr>
      <w:pStyle w:val="Header"/>
      <w:numPr>
        <w:ilvl w:val="12"/>
        <w:numId w:val="0"/>
      </w:numPr>
      <w:pBdr>
        <w:bottom w:val="single" w:sz="6" w:space="2" w:color="auto"/>
      </w:pBdr>
    </w:pPr>
    <w:r>
      <w:t xml:space="preserve">Section I: Instructions to Bidders </w:t>
    </w:r>
    <w:r>
      <w:tab/>
    </w:r>
    <w:r w:rsidR="00A20F8A">
      <w:rPr>
        <w:rStyle w:val="PageNumber"/>
      </w:rPr>
      <w:fldChar w:fldCharType="begin"/>
    </w:r>
    <w:r>
      <w:rPr>
        <w:rStyle w:val="PageNumber"/>
      </w:rPr>
      <w:instrText xml:space="preserve"> PAGE </w:instrText>
    </w:r>
    <w:r w:rsidR="00A20F8A">
      <w:rPr>
        <w:rStyle w:val="PageNumber"/>
      </w:rPr>
      <w:fldChar w:fldCharType="separate"/>
    </w:r>
    <w:r w:rsidR="004D2417">
      <w:rPr>
        <w:rStyle w:val="PageNumber"/>
        <w:noProof/>
      </w:rPr>
      <w:t>3</w:t>
    </w:r>
    <w:r w:rsidR="00A20F8A">
      <w:rPr>
        <w:rStyle w:val="PageNumber"/>
      </w:rPr>
      <w:fldChar w:fldCharType="end"/>
    </w:r>
  </w:p>
  <w:p w:rsidR="001A3A9B" w:rsidRDefault="001A3A9B">
    <w:pPr>
      <w:pStyle w:val="Header"/>
      <w:numPr>
        <w:ilvl w:val="12"/>
        <w:numId w:val="0"/>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9B" w:rsidRDefault="001A3A9B" w:rsidP="00B47DB8">
    <w:pPr>
      <w:pStyle w:val="Header"/>
      <w:pBdr>
        <w:bottom w:val="single" w:sz="4" w:space="0" w:color="auto"/>
      </w:pBdr>
    </w:pPr>
    <w:r>
      <w:t>Section I: Instructions to Bidders</w:t>
    </w:r>
    <w:r>
      <w:tab/>
    </w:r>
    <w:r w:rsidR="00A20F8A">
      <w:rPr>
        <w:rStyle w:val="PageNumber"/>
      </w:rPr>
      <w:fldChar w:fldCharType="begin"/>
    </w:r>
    <w:r>
      <w:rPr>
        <w:rStyle w:val="PageNumber"/>
      </w:rPr>
      <w:instrText xml:space="preserve"> PAGE </w:instrText>
    </w:r>
    <w:r w:rsidR="00A20F8A">
      <w:rPr>
        <w:rStyle w:val="PageNumber"/>
      </w:rPr>
      <w:fldChar w:fldCharType="separate"/>
    </w:r>
    <w:r w:rsidR="004D2417">
      <w:rPr>
        <w:rStyle w:val="PageNumber"/>
        <w:noProof/>
      </w:rPr>
      <w:t>1</w:t>
    </w:r>
    <w:r w:rsidR="00A20F8A">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9B" w:rsidRDefault="001A3A9B" w:rsidP="00B47DB8">
    <w:pPr>
      <w:pStyle w:val="Header"/>
      <w:pBdr>
        <w:bottom w:val="single" w:sz="4" w:space="0" w:color="auto"/>
      </w:pBdr>
    </w:pPr>
    <w:r>
      <w:t>Section IV Bidding Forms</w:t>
    </w:r>
    <w:r>
      <w:tab/>
    </w:r>
    <w:r w:rsidR="00A20F8A">
      <w:rPr>
        <w:rStyle w:val="PageNumber"/>
      </w:rPr>
      <w:fldChar w:fldCharType="begin"/>
    </w:r>
    <w:r>
      <w:rPr>
        <w:rStyle w:val="PageNumber"/>
      </w:rPr>
      <w:instrText xml:space="preserve"> PAGE </w:instrText>
    </w:r>
    <w:r w:rsidR="00A20F8A">
      <w:rPr>
        <w:rStyle w:val="PageNumber"/>
      </w:rPr>
      <w:fldChar w:fldCharType="separate"/>
    </w:r>
    <w:r w:rsidR="004D2417">
      <w:rPr>
        <w:rStyle w:val="PageNumber"/>
        <w:noProof/>
      </w:rPr>
      <w:t>62</w:t>
    </w:r>
    <w:r w:rsidR="00A20F8A">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9B" w:rsidRDefault="001A3A9B">
    <w:pPr>
      <w:pBdr>
        <w:bottom w:val="single" w:sz="4" w:space="1" w:color="auto"/>
      </w:pBdr>
      <w:tabs>
        <w:tab w:val="right" w:pos="9000"/>
      </w:tabs>
    </w:pPr>
    <w:r>
      <w:t>Section IV Bidding Forms</w:t>
    </w:r>
    <w:r>
      <w:rPr>
        <w:rStyle w:val="PageNumber"/>
        <w:sz w:val="20"/>
      </w:rPr>
      <w:tab/>
    </w:r>
    <w:r w:rsidR="00A20F8A">
      <w:rPr>
        <w:rStyle w:val="PageNumber"/>
        <w:sz w:val="20"/>
      </w:rPr>
      <w:fldChar w:fldCharType="begin"/>
    </w:r>
    <w:r>
      <w:rPr>
        <w:rStyle w:val="PageNumber"/>
        <w:sz w:val="20"/>
      </w:rPr>
      <w:instrText xml:space="preserve"> PAGE </w:instrText>
    </w:r>
    <w:r w:rsidR="00A20F8A">
      <w:rPr>
        <w:rStyle w:val="PageNumber"/>
        <w:sz w:val="20"/>
      </w:rPr>
      <w:fldChar w:fldCharType="separate"/>
    </w:r>
    <w:r w:rsidR="004D2417">
      <w:rPr>
        <w:rStyle w:val="PageNumber"/>
        <w:noProof/>
        <w:sz w:val="20"/>
      </w:rPr>
      <w:t>80</w:t>
    </w:r>
    <w:r w:rsidR="00A20F8A">
      <w:rPr>
        <w:rStyle w:val="PageNumber"/>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9B" w:rsidRDefault="001A3A9B" w:rsidP="00B47DB8">
    <w:pPr>
      <w:pBdr>
        <w:bottom w:val="single" w:sz="4" w:space="1" w:color="auto"/>
      </w:pBdr>
      <w:tabs>
        <w:tab w:val="right" w:pos="9000"/>
      </w:tabs>
    </w:pPr>
    <w:r>
      <w:t>Section V. Eligible Countries</w:t>
    </w:r>
    <w:r>
      <w:tab/>
    </w:r>
    <w:fldSimple w:instr=" PAGE ">
      <w:r w:rsidR="004D2417">
        <w:rPr>
          <w:noProof/>
        </w:rPr>
        <w:t>69</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9B" w:rsidRDefault="001A3A9B">
    <w:pPr>
      <w:pStyle w:val="Header"/>
      <w:pBdr>
        <w:bottom w:val="single" w:sz="4" w:space="1" w:color="auto"/>
      </w:pBdr>
    </w:pPr>
    <w:r>
      <w:tab/>
    </w:r>
    <w:r w:rsidR="00A20F8A">
      <w:rPr>
        <w:rStyle w:val="PageNumber"/>
      </w:rPr>
      <w:fldChar w:fldCharType="begin"/>
    </w:r>
    <w:r>
      <w:rPr>
        <w:rStyle w:val="PageNumber"/>
      </w:rPr>
      <w:instrText xml:space="preserve"> PAGE </w:instrText>
    </w:r>
    <w:r w:rsidR="00A20F8A">
      <w:rPr>
        <w:rStyle w:val="PageNumber"/>
      </w:rPr>
      <w:fldChar w:fldCharType="separate"/>
    </w:r>
    <w:r w:rsidR="004D2417">
      <w:rPr>
        <w:rStyle w:val="PageNumber"/>
        <w:noProof/>
      </w:rPr>
      <w:t>75</w:t>
    </w:r>
    <w:r w:rsidR="00A20F8A">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9B" w:rsidRPr="00AB30CE" w:rsidRDefault="001A3A9B"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1A3A9B" w:rsidRDefault="001A3A9B" w:rsidP="001420A4">
    <w:pPr>
      <w:pStyle w:val="Header"/>
      <w:pBdr>
        <w:bottom w:val="single" w:sz="4" w:space="1" w:color="auto"/>
      </w:pBdr>
    </w:pPr>
    <w:r>
      <w:tab/>
    </w:r>
    <w:fldSimple w:instr=" PAGE ">
      <w:r w:rsidR="004D2417">
        <w:rPr>
          <w:noProof/>
        </w:rPr>
        <w:t>89</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9B" w:rsidRDefault="001A3A9B">
    <w:pPr>
      <w:pStyle w:val="Header"/>
      <w:pBdr>
        <w:bottom w:val="single" w:sz="4" w:space="1" w:color="auto"/>
      </w:pBdr>
    </w:pPr>
    <w:r>
      <w:t>Section VII. General Conditions of Contract</w:t>
    </w:r>
    <w:r>
      <w:tab/>
    </w:r>
    <w:r w:rsidR="00A20F8A">
      <w:rPr>
        <w:rStyle w:val="PageNumber"/>
      </w:rPr>
      <w:fldChar w:fldCharType="begin"/>
    </w:r>
    <w:r>
      <w:rPr>
        <w:rStyle w:val="PageNumber"/>
      </w:rPr>
      <w:instrText xml:space="preserve"> PAGE </w:instrText>
    </w:r>
    <w:r w:rsidR="00A20F8A">
      <w:rPr>
        <w:rStyle w:val="PageNumber"/>
      </w:rPr>
      <w:fldChar w:fldCharType="separate"/>
    </w:r>
    <w:r w:rsidR="004D2417">
      <w:rPr>
        <w:rStyle w:val="PageNumber"/>
        <w:noProof/>
      </w:rPr>
      <w:t>81</w:t>
    </w:r>
    <w:r w:rsidR="00A20F8A">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1">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2">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5"/>
  </w:num>
  <w:num w:numId="3">
    <w:abstractNumId w:val="12"/>
  </w:num>
  <w:num w:numId="4">
    <w:abstractNumId w:val="20"/>
  </w:num>
  <w:num w:numId="5">
    <w:abstractNumId w:val="21"/>
  </w:num>
  <w:num w:numId="6">
    <w:abstractNumId w:val="32"/>
  </w:num>
  <w:num w:numId="7">
    <w:abstractNumId w:val="34"/>
  </w:num>
  <w:num w:numId="8">
    <w:abstractNumId w:val="17"/>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41"/>
  </w:num>
  <w:num w:numId="22">
    <w:abstractNumId w:val="26"/>
  </w:num>
  <w:num w:numId="23">
    <w:abstractNumId w:val="29"/>
  </w:num>
  <w:num w:numId="24">
    <w:abstractNumId w:val="10"/>
  </w:num>
  <w:num w:numId="25">
    <w:abstractNumId w:val="15"/>
  </w:num>
  <w:num w:numId="26">
    <w:abstractNumId w:val="27"/>
  </w:num>
  <w:num w:numId="27">
    <w:abstractNumId w:val="33"/>
  </w:num>
  <w:num w:numId="28">
    <w:abstractNumId w:val="37"/>
  </w:num>
  <w:num w:numId="29">
    <w:abstractNumId w:val="18"/>
  </w:num>
  <w:num w:numId="30">
    <w:abstractNumId w:val="40"/>
  </w:num>
  <w:num w:numId="31">
    <w:abstractNumId w:val="39"/>
  </w:num>
  <w:num w:numId="32">
    <w:abstractNumId w:val="11"/>
  </w:num>
  <w:num w:numId="33">
    <w:abstractNumId w:val="36"/>
  </w:num>
  <w:num w:numId="34">
    <w:abstractNumId w:val="22"/>
  </w:num>
  <w:num w:numId="35">
    <w:abstractNumId w:val="38"/>
  </w:num>
  <w:num w:numId="36">
    <w:abstractNumId w:val="42"/>
  </w:num>
  <w:num w:numId="37">
    <w:abstractNumId w:val="28"/>
  </w:num>
  <w:num w:numId="38">
    <w:abstractNumId w:val="30"/>
  </w:num>
  <w:num w:numId="39">
    <w:abstractNumId w:val="31"/>
  </w:num>
  <w:num w:numId="40">
    <w:abstractNumId w:val="23"/>
  </w:num>
  <w:num w:numId="41">
    <w:abstractNumId w:val="13"/>
  </w:num>
  <w:num w:numId="42">
    <w:abstractNumId w:val="19"/>
  </w:num>
  <w:num w:numId="43">
    <w:abstractNumId w:val="1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numFmt w:val="decimal"/>
    <w:endnote w:id="0"/>
    <w:endnote w:id="1"/>
  </w:endnotePr>
  <w:compat/>
  <w:rsids>
    <w:rsidRoot w:val="00245E35"/>
    <w:rsid w:val="00002BFC"/>
    <w:rsid w:val="00003753"/>
    <w:rsid w:val="000064C4"/>
    <w:rsid w:val="000076DD"/>
    <w:rsid w:val="000110D8"/>
    <w:rsid w:val="00016E97"/>
    <w:rsid w:val="000211FC"/>
    <w:rsid w:val="00023E6D"/>
    <w:rsid w:val="00025270"/>
    <w:rsid w:val="000259AA"/>
    <w:rsid w:val="00027BD2"/>
    <w:rsid w:val="00031433"/>
    <w:rsid w:val="00031CC6"/>
    <w:rsid w:val="00034C9C"/>
    <w:rsid w:val="00035578"/>
    <w:rsid w:val="00035B11"/>
    <w:rsid w:val="000360A3"/>
    <w:rsid w:val="00040161"/>
    <w:rsid w:val="00041108"/>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2727"/>
    <w:rsid w:val="00083D9C"/>
    <w:rsid w:val="00084194"/>
    <w:rsid w:val="00084459"/>
    <w:rsid w:val="000848E4"/>
    <w:rsid w:val="00085148"/>
    <w:rsid w:val="000860C4"/>
    <w:rsid w:val="000877C1"/>
    <w:rsid w:val="000911C5"/>
    <w:rsid w:val="0009460F"/>
    <w:rsid w:val="000A0710"/>
    <w:rsid w:val="000A590B"/>
    <w:rsid w:val="000B1F04"/>
    <w:rsid w:val="000C45E2"/>
    <w:rsid w:val="000C528A"/>
    <w:rsid w:val="000C6423"/>
    <w:rsid w:val="000D169A"/>
    <w:rsid w:val="000D4BD0"/>
    <w:rsid w:val="000D54B9"/>
    <w:rsid w:val="000E1460"/>
    <w:rsid w:val="000E43FF"/>
    <w:rsid w:val="000E5B7D"/>
    <w:rsid w:val="000F0459"/>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20A4"/>
    <w:rsid w:val="00144ECD"/>
    <w:rsid w:val="0015169B"/>
    <w:rsid w:val="00151DD3"/>
    <w:rsid w:val="00152C43"/>
    <w:rsid w:val="001532A8"/>
    <w:rsid w:val="0015436A"/>
    <w:rsid w:val="00156AEE"/>
    <w:rsid w:val="00161996"/>
    <w:rsid w:val="00161A8E"/>
    <w:rsid w:val="0016313A"/>
    <w:rsid w:val="00164CDB"/>
    <w:rsid w:val="0017032A"/>
    <w:rsid w:val="00172A30"/>
    <w:rsid w:val="00172EB8"/>
    <w:rsid w:val="0017446A"/>
    <w:rsid w:val="00175FA7"/>
    <w:rsid w:val="00176E9C"/>
    <w:rsid w:val="00177602"/>
    <w:rsid w:val="00181F29"/>
    <w:rsid w:val="001820BC"/>
    <w:rsid w:val="001868F9"/>
    <w:rsid w:val="001875BF"/>
    <w:rsid w:val="0019371F"/>
    <w:rsid w:val="00197096"/>
    <w:rsid w:val="001A22FD"/>
    <w:rsid w:val="001A3A9B"/>
    <w:rsid w:val="001A56A8"/>
    <w:rsid w:val="001B5EF7"/>
    <w:rsid w:val="001B7633"/>
    <w:rsid w:val="001C2FEA"/>
    <w:rsid w:val="001C5531"/>
    <w:rsid w:val="001C5CDA"/>
    <w:rsid w:val="001C5DEF"/>
    <w:rsid w:val="001C6277"/>
    <w:rsid w:val="001C74F4"/>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305B"/>
    <w:rsid w:val="002135DE"/>
    <w:rsid w:val="00216415"/>
    <w:rsid w:val="00217FA1"/>
    <w:rsid w:val="00223265"/>
    <w:rsid w:val="00224172"/>
    <w:rsid w:val="00224D4B"/>
    <w:rsid w:val="00227495"/>
    <w:rsid w:val="00227924"/>
    <w:rsid w:val="00227A1B"/>
    <w:rsid w:val="00231BE1"/>
    <w:rsid w:val="00232947"/>
    <w:rsid w:val="00236072"/>
    <w:rsid w:val="002378A9"/>
    <w:rsid w:val="0024289D"/>
    <w:rsid w:val="00245E35"/>
    <w:rsid w:val="00255944"/>
    <w:rsid w:val="00256F42"/>
    <w:rsid w:val="00257969"/>
    <w:rsid w:val="00257BDA"/>
    <w:rsid w:val="0026360C"/>
    <w:rsid w:val="002648A9"/>
    <w:rsid w:val="00282110"/>
    <w:rsid w:val="00283913"/>
    <w:rsid w:val="00284C73"/>
    <w:rsid w:val="002857C7"/>
    <w:rsid w:val="00290592"/>
    <w:rsid w:val="00291BD8"/>
    <w:rsid w:val="00292753"/>
    <w:rsid w:val="002A1964"/>
    <w:rsid w:val="002A3D41"/>
    <w:rsid w:val="002A6069"/>
    <w:rsid w:val="002B6ADD"/>
    <w:rsid w:val="002C02EF"/>
    <w:rsid w:val="002C4514"/>
    <w:rsid w:val="002C687F"/>
    <w:rsid w:val="002C731A"/>
    <w:rsid w:val="002D14CA"/>
    <w:rsid w:val="002D4804"/>
    <w:rsid w:val="002D4AB4"/>
    <w:rsid w:val="002D5054"/>
    <w:rsid w:val="002E4282"/>
    <w:rsid w:val="002E53CE"/>
    <w:rsid w:val="002F14AE"/>
    <w:rsid w:val="002F32AB"/>
    <w:rsid w:val="002F3B6C"/>
    <w:rsid w:val="002F3DD3"/>
    <w:rsid w:val="002F5B46"/>
    <w:rsid w:val="002F642B"/>
    <w:rsid w:val="00301D62"/>
    <w:rsid w:val="0030274E"/>
    <w:rsid w:val="003042A0"/>
    <w:rsid w:val="003205BE"/>
    <w:rsid w:val="003212B6"/>
    <w:rsid w:val="0032378A"/>
    <w:rsid w:val="0032508E"/>
    <w:rsid w:val="00331A18"/>
    <w:rsid w:val="00335B4A"/>
    <w:rsid w:val="00335E02"/>
    <w:rsid w:val="003370F1"/>
    <w:rsid w:val="0034023B"/>
    <w:rsid w:val="00340CFD"/>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A40D0"/>
    <w:rsid w:val="003B1B6A"/>
    <w:rsid w:val="003B43D7"/>
    <w:rsid w:val="003B4CAC"/>
    <w:rsid w:val="003B5D51"/>
    <w:rsid w:val="003B7F2F"/>
    <w:rsid w:val="003C1204"/>
    <w:rsid w:val="003C17ED"/>
    <w:rsid w:val="003C294F"/>
    <w:rsid w:val="003C404F"/>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29CE"/>
    <w:rsid w:val="00451157"/>
    <w:rsid w:val="004518F8"/>
    <w:rsid w:val="00452B93"/>
    <w:rsid w:val="00454DA4"/>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0692"/>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2417"/>
    <w:rsid w:val="004D64D1"/>
    <w:rsid w:val="004E101F"/>
    <w:rsid w:val="004E18F4"/>
    <w:rsid w:val="004E2052"/>
    <w:rsid w:val="004E2348"/>
    <w:rsid w:val="004E34A8"/>
    <w:rsid w:val="004F0CDD"/>
    <w:rsid w:val="004F3CFC"/>
    <w:rsid w:val="004F47C2"/>
    <w:rsid w:val="004F48FB"/>
    <w:rsid w:val="004F4E2B"/>
    <w:rsid w:val="004F5D6D"/>
    <w:rsid w:val="00513227"/>
    <w:rsid w:val="0051418A"/>
    <w:rsid w:val="0051459A"/>
    <w:rsid w:val="00515C3F"/>
    <w:rsid w:val="00515EA4"/>
    <w:rsid w:val="00517848"/>
    <w:rsid w:val="00520F0D"/>
    <w:rsid w:val="005222CE"/>
    <w:rsid w:val="00530D48"/>
    <w:rsid w:val="0053368E"/>
    <w:rsid w:val="00536083"/>
    <w:rsid w:val="00540B8D"/>
    <w:rsid w:val="005418D0"/>
    <w:rsid w:val="00541AD1"/>
    <w:rsid w:val="005423B0"/>
    <w:rsid w:val="0054288F"/>
    <w:rsid w:val="00545087"/>
    <w:rsid w:val="005451B5"/>
    <w:rsid w:val="00552E8B"/>
    <w:rsid w:val="005573B1"/>
    <w:rsid w:val="00557701"/>
    <w:rsid w:val="0056159B"/>
    <w:rsid w:val="00562656"/>
    <w:rsid w:val="00564522"/>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39B6"/>
    <w:rsid w:val="005E43F2"/>
    <w:rsid w:val="005E48CF"/>
    <w:rsid w:val="005F4D72"/>
    <w:rsid w:val="00600476"/>
    <w:rsid w:val="006109B7"/>
    <w:rsid w:val="0061333B"/>
    <w:rsid w:val="006139DB"/>
    <w:rsid w:val="00613F6F"/>
    <w:rsid w:val="00616EEE"/>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3481"/>
    <w:rsid w:val="006A53A7"/>
    <w:rsid w:val="006A65EC"/>
    <w:rsid w:val="006A7231"/>
    <w:rsid w:val="006B0AAB"/>
    <w:rsid w:val="006B2064"/>
    <w:rsid w:val="006B3973"/>
    <w:rsid w:val="006B4407"/>
    <w:rsid w:val="006B61EF"/>
    <w:rsid w:val="006B748F"/>
    <w:rsid w:val="006B777F"/>
    <w:rsid w:val="006B7991"/>
    <w:rsid w:val="006B7C9E"/>
    <w:rsid w:val="006B7FBB"/>
    <w:rsid w:val="006C07ED"/>
    <w:rsid w:val="006C0A0B"/>
    <w:rsid w:val="006C4E94"/>
    <w:rsid w:val="006C6237"/>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1F81"/>
    <w:rsid w:val="00712FFC"/>
    <w:rsid w:val="00715914"/>
    <w:rsid w:val="00716666"/>
    <w:rsid w:val="00720F3D"/>
    <w:rsid w:val="00723C89"/>
    <w:rsid w:val="0072489C"/>
    <w:rsid w:val="00725790"/>
    <w:rsid w:val="00732DBE"/>
    <w:rsid w:val="00736FC8"/>
    <w:rsid w:val="00737024"/>
    <w:rsid w:val="0073749E"/>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9109E"/>
    <w:rsid w:val="00791EFA"/>
    <w:rsid w:val="0079321B"/>
    <w:rsid w:val="00796C84"/>
    <w:rsid w:val="00797955"/>
    <w:rsid w:val="00797F4F"/>
    <w:rsid w:val="007A13FD"/>
    <w:rsid w:val="007A1C8D"/>
    <w:rsid w:val="007A2556"/>
    <w:rsid w:val="007A7337"/>
    <w:rsid w:val="007B1F43"/>
    <w:rsid w:val="007B460D"/>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45A8"/>
    <w:rsid w:val="008458CE"/>
    <w:rsid w:val="00845D14"/>
    <w:rsid w:val="008478BE"/>
    <w:rsid w:val="00850431"/>
    <w:rsid w:val="00851780"/>
    <w:rsid w:val="008561EE"/>
    <w:rsid w:val="00860697"/>
    <w:rsid w:val="00865A17"/>
    <w:rsid w:val="00870589"/>
    <w:rsid w:val="00870C77"/>
    <w:rsid w:val="00873D8A"/>
    <w:rsid w:val="00877286"/>
    <w:rsid w:val="00882BD3"/>
    <w:rsid w:val="008845BA"/>
    <w:rsid w:val="00893F90"/>
    <w:rsid w:val="00895CA2"/>
    <w:rsid w:val="008977F2"/>
    <w:rsid w:val="008A0CF6"/>
    <w:rsid w:val="008A237B"/>
    <w:rsid w:val="008A2AD5"/>
    <w:rsid w:val="008A7DFE"/>
    <w:rsid w:val="008B3919"/>
    <w:rsid w:val="008B4F6A"/>
    <w:rsid w:val="008B506F"/>
    <w:rsid w:val="008B5925"/>
    <w:rsid w:val="008B6527"/>
    <w:rsid w:val="008C00E0"/>
    <w:rsid w:val="008C0628"/>
    <w:rsid w:val="008C26E5"/>
    <w:rsid w:val="008C47E3"/>
    <w:rsid w:val="008C5312"/>
    <w:rsid w:val="008C6BFF"/>
    <w:rsid w:val="008C7C23"/>
    <w:rsid w:val="008E0178"/>
    <w:rsid w:val="008E0F8D"/>
    <w:rsid w:val="008E46A0"/>
    <w:rsid w:val="008E5862"/>
    <w:rsid w:val="008F078B"/>
    <w:rsid w:val="008F4B86"/>
    <w:rsid w:val="008F58BD"/>
    <w:rsid w:val="008F6A0A"/>
    <w:rsid w:val="009001E0"/>
    <w:rsid w:val="009018AC"/>
    <w:rsid w:val="009039CB"/>
    <w:rsid w:val="009041EE"/>
    <w:rsid w:val="0090476F"/>
    <w:rsid w:val="00905C80"/>
    <w:rsid w:val="00911B06"/>
    <w:rsid w:val="009154F2"/>
    <w:rsid w:val="009158E2"/>
    <w:rsid w:val="00917807"/>
    <w:rsid w:val="00921161"/>
    <w:rsid w:val="00925774"/>
    <w:rsid w:val="00925C23"/>
    <w:rsid w:val="00926442"/>
    <w:rsid w:val="00932E8B"/>
    <w:rsid w:val="00934F1C"/>
    <w:rsid w:val="00936FFB"/>
    <w:rsid w:val="009440F3"/>
    <w:rsid w:val="0094506C"/>
    <w:rsid w:val="00946FE3"/>
    <w:rsid w:val="00947EF7"/>
    <w:rsid w:val="009516B3"/>
    <w:rsid w:val="009523B7"/>
    <w:rsid w:val="00953C10"/>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B4B8E"/>
    <w:rsid w:val="009C05A3"/>
    <w:rsid w:val="009C2CDA"/>
    <w:rsid w:val="009C7BC9"/>
    <w:rsid w:val="009C7F49"/>
    <w:rsid w:val="009D3F2A"/>
    <w:rsid w:val="009D4B1E"/>
    <w:rsid w:val="009D7935"/>
    <w:rsid w:val="009D7BEB"/>
    <w:rsid w:val="009E1BEC"/>
    <w:rsid w:val="009E503F"/>
    <w:rsid w:val="009E776D"/>
    <w:rsid w:val="009F0260"/>
    <w:rsid w:val="009F03C4"/>
    <w:rsid w:val="009F18C7"/>
    <w:rsid w:val="009F3400"/>
    <w:rsid w:val="009F50CC"/>
    <w:rsid w:val="009F6E83"/>
    <w:rsid w:val="00A00A83"/>
    <w:rsid w:val="00A013B2"/>
    <w:rsid w:val="00A0339D"/>
    <w:rsid w:val="00A03762"/>
    <w:rsid w:val="00A11137"/>
    <w:rsid w:val="00A1292C"/>
    <w:rsid w:val="00A14DC7"/>
    <w:rsid w:val="00A20F8A"/>
    <w:rsid w:val="00A21B11"/>
    <w:rsid w:val="00A31E17"/>
    <w:rsid w:val="00A3340B"/>
    <w:rsid w:val="00A35FAA"/>
    <w:rsid w:val="00A365D9"/>
    <w:rsid w:val="00A37888"/>
    <w:rsid w:val="00A37FDE"/>
    <w:rsid w:val="00A45144"/>
    <w:rsid w:val="00A46C90"/>
    <w:rsid w:val="00A53FCB"/>
    <w:rsid w:val="00A57E5D"/>
    <w:rsid w:val="00A602D0"/>
    <w:rsid w:val="00A60E4B"/>
    <w:rsid w:val="00A614F3"/>
    <w:rsid w:val="00A61E21"/>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C2B4C"/>
    <w:rsid w:val="00AC4DB8"/>
    <w:rsid w:val="00AC5AEE"/>
    <w:rsid w:val="00AC75A7"/>
    <w:rsid w:val="00AD1AB1"/>
    <w:rsid w:val="00AD25AB"/>
    <w:rsid w:val="00AD6F6F"/>
    <w:rsid w:val="00AE1A0D"/>
    <w:rsid w:val="00AE2320"/>
    <w:rsid w:val="00AE4282"/>
    <w:rsid w:val="00AE67DE"/>
    <w:rsid w:val="00AF2011"/>
    <w:rsid w:val="00AF421B"/>
    <w:rsid w:val="00AF5C49"/>
    <w:rsid w:val="00B028C1"/>
    <w:rsid w:val="00B030CA"/>
    <w:rsid w:val="00B038A9"/>
    <w:rsid w:val="00B056C0"/>
    <w:rsid w:val="00B05CCA"/>
    <w:rsid w:val="00B14840"/>
    <w:rsid w:val="00B15552"/>
    <w:rsid w:val="00B1600D"/>
    <w:rsid w:val="00B17287"/>
    <w:rsid w:val="00B223C9"/>
    <w:rsid w:val="00B24084"/>
    <w:rsid w:val="00B2556E"/>
    <w:rsid w:val="00B26BE4"/>
    <w:rsid w:val="00B2748C"/>
    <w:rsid w:val="00B30368"/>
    <w:rsid w:val="00B3532D"/>
    <w:rsid w:val="00B461D4"/>
    <w:rsid w:val="00B46428"/>
    <w:rsid w:val="00B47DB8"/>
    <w:rsid w:val="00B51C5E"/>
    <w:rsid w:val="00B55DDC"/>
    <w:rsid w:val="00B564EC"/>
    <w:rsid w:val="00B56508"/>
    <w:rsid w:val="00B57789"/>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2E26"/>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158B"/>
    <w:rsid w:val="00C1281B"/>
    <w:rsid w:val="00C139A2"/>
    <w:rsid w:val="00C13DD1"/>
    <w:rsid w:val="00C1723E"/>
    <w:rsid w:val="00C20C3C"/>
    <w:rsid w:val="00C21808"/>
    <w:rsid w:val="00C21B44"/>
    <w:rsid w:val="00C231EA"/>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02"/>
    <w:rsid w:val="00C63626"/>
    <w:rsid w:val="00C651C9"/>
    <w:rsid w:val="00C66E9B"/>
    <w:rsid w:val="00C72149"/>
    <w:rsid w:val="00C72CF1"/>
    <w:rsid w:val="00C74645"/>
    <w:rsid w:val="00C7572D"/>
    <w:rsid w:val="00C7672E"/>
    <w:rsid w:val="00C80BB7"/>
    <w:rsid w:val="00C83594"/>
    <w:rsid w:val="00C83D76"/>
    <w:rsid w:val="00C8436F"/>
    <w:rsid w:val="00C84D0C"/>
    <w:rsid w:val="00C85244"/>
    <w:rsid w:val="00C92376"/>
    <w:rsid w:val="00C933C6"/>
    <w:rsid w:val="00CA204E"/>
    <w:rsid w:val="00CA28CC"/>
    <w:rsid w:val="00CA51A6"/>
    <w:rsid w:val="00CA7513"/>
    <w:rsid w:val="00CB0DF6"/>
    <w:rsid w:val="00CB13E0"/>
    <w:rsid w:val="00CC19BC"/>
    <w:rsid w:val="00CC2554"/>
    <w:rsid w:val="00CC258E"/>
    <w:rsid w:val="00CC5A1A"/>
    <w:rsid w:val="00CC5D08"/>
    <w:rsid w:val="00CC7F3E"/>
    <w:rsid w:val="00CD21CC"/>
    <w:rsid w:val="00CD59F7"/>
    <w:rsid w:val="00CD5C02"/>
    <w:rsid w:val="00CE10E9"/>
    <w:rsid w:val="00CE14AF"/>
    <w:rsid w:val="00CE1C77"/>
    <w:rsid w:val="00CE33AF"/>
    <w:rsid w:val="00CE491F"/>
    <w:rsid w:val="00CE5913"/>
    <w:rsid w:val="00CE7F6E"/>
    <w:rsid w:val="00CF00F6"/>
    <w:rsid w:val="00CF3AEC"/>
    <w:rsid w:val="00CF6C8C"/>
    <w:rsid w:val="00D00987"/>
    <w:rsid w:val="00D01E13"/>
    <w:rsid w:val="00D03409"/>
    <w:rsid w:val="00D07A11"/>
    <w:rsid w:val="00D07CEB"/>
    <w:rsid w:val="00D1019F"/>
    <w:rsid w:val="00D10714"/>
    <w:rsid w:val="00D107AA"/>
    <w:rsid w:val="00D14A8D"/>
    <w:rsid w:val="00D1537C"/>
    <w:rsid w:val="00D154F7"/>
    <w:rsid w:val="00D21D1E"/>
    <w:rsid w:val="00D23657"/>
    <w:rsid w:val="00D236A3"/>
    <w:rsid w:val="00D24D16"/>
    <w:rsid w:val="00D27342"/>
    <w:rsid w:val="00D30461"/>
    <w:rsid w:val="00D33190"/>
    <w:rsid w:val="00D3370B"/>
    <w:rsid w:val="00D34C1C"/>
    <w:rsid w:val="00D377B0"/>
    <w:rsid w:val="00D37B1D"/>
    <w:rsid w:val="00D42363"/>
    <w:rsid w:val="00D44D73"/>
    <w:rsid w:val="00D50D68"/>
    <w:rsid w:val="00D52F17"/>
    <w:rsid w:val="00D57BA7"/>
    <w:rsid w:val="00D619D3"/>
    <w:rsid w:val="00D620EC"/>
    <w:rsid w:val="00D649A1"/>
    <w:rsid w:val="00D64A20"/>
    <w:rsid w:val="00D65685"/>
    <w:rsid w:val="00D6659A"/>
    <w:rsid w:val="00D66C9A"/>
    <w:rsid w:val="00D76E6A"/>
    <w:rsid w:val="00D80FD3"/>
    <w:rsid w:val="00D824C0"/>
    <w:rsid w:val="00D84EBE"/>
    <w:rsid w:val="00D851DF"/>
    <w:rsid w:val="00D860BE"/>
    <w:rsid w:val="00D86C2B"/>
    <w:rsid w:val="00D939C5"/>
    <w:rsid w:val="00D94D9A"/>
    <w:rsid w:val="00D94F53"/>
    <w:rsid w:val="00D95BE0"/>
    <w:rsid w:val="00DA7F96"/>
    <w:rsid w:val="00DB2FD9"/>
    <w:rsid w:val="00DB315A"/>
    <w:rsid w:val="00DB3CAF"/>
    <w:rsid w:val="00DC2C91"/>
    <w:rsid w:val="00DC5CD8"/>
    <w:rsid w:val="00DC746F"/>
    <w:rsid w:val="00DD1D25"/>
    <w:rsid w:val="00DD1EA2"/>
    <w:rsid w:val="00DD1EE1"/>
    <w:rsid w:val="00DD20D2"/>
    <w:rsid w:val="00DD23EF"/>
    <w:rsid w:val="00DD3F86"/>
    <w:rsid w:val="00DD5744"/>
    <w:rsid w:val="00DE3D47"/>
    <w:rsid w:val="00DE6F40"/>
    <w:rsid w:val="00DE7C8D"/>
    <w:rsid w:val="00DF0349"/>
    <w:rsid w:val="00DF254D"/>
    <w:rsid w:val="00DF6F4C"/>
    <w:rsid w:val="00DF7FD0"/>
    <w:rsid w:val="00E00FE8"/>
    <w:rsid w:val="00E039B7"/>
    <w:rsid w:val="00E05556"/>
    <w:rsid w:val="00E07C7E"/>
    <w:rsid w:val="00E11C77"/>
    <w:rsid w:val="00E152F9"/>
    <w:rsid w:val="00E16FEE"/>
    <w:rsid w:val="00E17A3C"/>
    <w:rsid w:val="00E2003E"/>
    <w:rsid w:val="00E23221"/>
    <w:rsid w:val="00E32941"/>
    <w:rsid w:val="00E36AA2"/>
    <w:rsid w:val="00E36FA5"/>
    <w:rsid w:val="00E420C7"/>
    <w:rsid w:val="00E42FBF"/>
    <w:rsid w:val="00E436B2"/>
    <w:rsid w:val="00E45416"/>
    <w:rsid w:val="00E455BA"/>
    <w:rsid w:val="00E4571D"/>
    <w:rsid w:val="00E46330"/>
    <w:rsid w:val="00E50712"/>
    <w:rsid w:val="00E552AA"/>
    <w:rsid w:val="00E556F9"/>
    <w:rsid w:val="00E56370"/>
    <w:rsid w:val="00E60964"/>
    <w:rsid w:val="00E716D3"/>
    <w:rsid w:val="00E7287F"/>
    <w:rsid w:val="00E7372F"/>
    <w:rsid w:val="00E737EC"/>
    <w:rsid w:val="00E76C05"/>
    <w:rsid w:val="00E818D3"/>
    <w:rsid w:val="00E81AC9"/>
    <w:rsid w:val="00E84213"/>
    <w:rsid w:val="00E84A58"/>
    <w:rsid w:val="00E90997"/>
    <w:rsid w:val="00E92160"/>
    <w:rsid w:val="00E92900"/>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78B0"/>
    <w:rsid w:val="00EE0279"/>
    <w:rsid w:val="00EE1660"/>
    <w:rsid w:val="00EE29BF"/>
    <w:rsid w:val="00EE338E"/>
    <w:rsid w:val="00EE4F2F"/>
    <w:rsid w:val="00EE5BA1"/>
    <w:rsid w:val="00EE6FC3"/>
    <w:rsid w:val="00EF0112"/>
    <w:rsid w:val="00EF3013"/>
    <w:rsid w:val="00EF3130"/>
    <w:rsid w:val="00EF384D"/>
    <w:rsid w:val="00EF6C93"/>
    <w:rsid w:val="00EF7195"/>
    <w:rsid w:val="00F01E15"/>
    <w:rsid w:val="00F02192"/>
    <w:rsid w:val="00F03CAF"/>
    <w:rsid w:val="00F04B11"/>
    <w:rsid w:val="00F05A48"/>
    <w:rsid w:val="00F10FDF"/>
    <w:rsid w:val="00F111C5"/>
    <w:rsid w:val="00F143E1"/>
    <w:rsid w:val="00F146F3"/>
    <w:rsid w:val="00F206A5"/>
    <w:rsid w:val="00F219D1"/>
    <w:rsid w:val="00F25DE3"/>
    <w:rsid w:val="00F25F42"/>
    <w:rsid w:val="00F279E7"/>
    <w:rsid w:val="00F31C4C"/>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235A"/>
    <w:rsid w:val="00F933EA"/>
    <w:rsid w:val="00F937EA"/>
    <w:rsid w:val="00F94AA3"/>
    <w:rsid w:val="00F9670D"/>
    <w:rsid w:val="00FA19EE"/>
    <w:rsid w:val="00FA3928"/>
    <w:rsid w:val="00FA5475"/>
    <w:rsid w:val="00FB1F1E"/>
    <w:rsid w:val="00FB3192"/>
    <w:rsid w:val="00FB521C"/>
    <w:rsid w:val="00FB7C92"/>
    <w:rsid w:val="00FC0E37"/>
    <w:rsid w:val="00FC11E3"/>
    <w:rsid w:val="00FC3C11"/>
    <w:rsid w:val="00FC4DCC"/>
    <w:rsid w:val="00FC58A7"/>
    <w:rsid w:val="00FC5E6E"/>
    <w:rsid w:val="00FC7F1B"/>
    <w:rsid w:val="00FD27E9"/>
    <w:rsid w:val="00FD2AD9"/>
    <w:rsid w:val="00FD4170"/>
    <w:rsid w:val="00FD5B31"/>
    <w:rsid w:val="00FE0D79"/>
    <w:rsid w:val="00FE3A83"/>
    <w:rsid w:val="00FE541C"/>
    <w:rsid w:val="00FE65AA"/>
    <w:rsid w:val="00FF076F"/>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bidi/>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492986008">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1352755200">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yperlink" Target="mailto:dg@kimadia.iq"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g@kimadia.iq"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yperlink" Target="HTTP://WWW.mop.gov.iq"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528A2-89CD-4E61-B25A-0A2E80FD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90</Pages>
  <Words>31682</Words>
  <Characters>180594</Characters>
  <Application>Microsoft Office Word</Application>
  <DocSecurity>0</DocSecurity>
  <Lines>1504</Lines>
  <Paragraphs>423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ZENA</cp:lastModifiedBy>
  <cp:revision>100</cp:revision>
  <cp:lastPrinted>2023-05-18T18:58:00Z</cp:lastPrinted>
  <dcterms:created xsi:type="dcterms:W3CDTF">2022-01-11T22:14:00Z</dcterms:created>
  <dcterms:modified xsi:type="dcterms:W3CDTF">2023-05-21T19:43:00Z</dcterms:modified>
</cp:coreProperties>
</file>