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(kimadia )</w:t>
      </w:r>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3D0A36" w:rsidRPr="00C84D0C" w:rsidRDefault="003D0A36" w:rsidP="0067779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C41C76">
        <w:rPr>
          <w:rFonts w:asciiTheme="minorBidi" w:hAnsiTheme="minorBidi"/>
          <w:sz w:val="32"/>
          <w:szCs w:val="32"/>
          <w:highlight w:val="yellow"/>
        </w:rPr>
        <w:t>91</w:t>
      </w:r>
      <w:r w:rsidRPr="00C84D0C">
        <w:rPr>
          <w:rFonts w:asciiTheme="minorBidi" w:hAnsiTheme="minorBidi"/>
          <w:sz w:val="32"/>
          <w:szCs w:val="32"/>
          <w:highlight w:val="yellow"/>
        </w:rPr>
        <w:t>/</w:t>
      </w:r>
      <w:r w:rsidR="00C41C76">
        <w:rPr>
          <w:rFonts w:asciiTheme="minorBidi" w:hAnsiTheme="minorBidi"/>
          <w:sz w:val="32"/>
          <w:szCs w:val="32"/>
          <w:highlight w:val="yellow"/>
        </w:rPr>
        <w:t>2023</w:t>
      </w:r>
      <w:r w:rsidRPr="00C84D0C">
        <w:rPr>
          <w:rFonts w:asciiTheme="minorBidi" w:hAnsiTheme="minorBidi"/>
          <w:sz w:val="32"/>
          <w:szCs w:val="32"/>
          <w:highlight w:val="yellow"/>
        </w:rPr>
        <w:t>/</w:t>
      </w:r>
      <w:r w:rsidR="00C41C76">
        <w:rPr>
          <w:rFonts w:asciiTheme="minorBidi" w:hAnsiTheme="minorBidi"/>
          <w:sz w:val="32"/>
          <w:szCs w:val="32"/>
        </w:rPr>
        <w:t>3</w:t>
      </w:r>
      <w:r w:rsidR="0067779C">
        <w:rPr>
          <w:rFonts w:asciiTheme="minorBidi" w:hAnsiTheme="minorBidi"/>
          <w:sz w:val="32"/>
          <w:szCs w:val="32"/>
        </w:rPr>
        <w:t>9</w:t>
      </w:r>
      <w:r w:rsidR="00094E7E">
        <w:rPr>
          <w:rFonts w:asciiTheme="minorBidi" w:hAnsiTheme="minorBidi"/>
          <w:sz w:val="32"/>
          <w:szCs w:val="32"/>
        </w:rPr>
        <w:t>/R</w:t>
      </w:r>
    </w:p>
    <w:p w:rsidR="003D0A36" w:rsidRPr="00C84D0C" w:rsidRDefault="003D0A36" w:rsidP="00094E7E">
      <w:pPr>
        <w:spacing w:after="0"/>
        <w:ind w:right="3"/>
        <w:rPr>
          <w:rFonts w:asciiTheme="minorBidi" w:hAnsiTheme="minorBidi"/>
          <w:sz w:val="32"/>
          <w:szCs w:val="32"/>
        </w:rPr>
      </w:pPr>
      <w:r w:rsidRPr="00C84D0C">
        <w:rPr>
          <w:rFonts w:asciiTheme="minorBidi" w:hAnsiTheme="minorBidi"/>
          <w:sz w:val="32"/>
          <w:szCs w:val="32"/>
        </w:rPr>
        <w:t>Date: issued in date</w:t>
      </w:r>
      <w:r w:rsidR="00C41C76">
        <w:rPr>
          <w:rFonts w:asciiTheme="minorBidi" w:hAnsiTheme="minorBidi"/>
          <w:sz w:val="32"/>
          <w:szCs w:val="32"/>
        </w:rPr>
        <w:t xml:space="preserve">   </w:t>
      </w:r>
      <w:r w:rsidR="00094E7E">
        <w:rPr>
          <w:rFonts w:asciiTheme="minorBidi" w:hAnsiTheme="minorBidi"/>
          <w:sz w:val="32"/>
          <w:szCs w:val="32"/>
          <w:highlight w:val="yellow"/>
        </w:rPr>
        <w:t>4</w:t>
      </w:r>
      <w:r w:rsidRPr="00C84D0C">
        <w:rPr>
          <w:rFonts w:asciiTheme="minorBidi" w:hAnsiTheme="minorBidi"/>
          <w:sz w:val="32"/>
          <w:szCs w:val="32"/>
          <w:highlight w:val="yellow"/>
        </w:rPr>
        <w:t>/</w:t>
      </w:r>
      <w:r w:rsidR="00094E7E">
        <w:rPr>
          <w:rFonts w:asciiTheme="minorBidi" w:hAnsiTheme="minorBidi"/>
          <w:sz w:val="32"/>
          <w:szCs w:val="32"/>
          <w:highlight w:val="yellow"/>
        </w:rPr>
        <w:t>6</w:t>
      </w:r>
      <w:r w:rsidRPr="00C84D0C">
        <w:rPr>
          <w:rFonts w:asciiTheme="minorBidi" w:hAnsiTheme="minorBidi"/>
          <w:sz w:val="32"/>
          <w:szCs w:val="32"/>
          <w:highlight w:val="yellow"/>
        </w:rPr>
        <w:t xml:space="preserve"> / </w:t>
      </w:r>
      <w:r w:rsidR="00C41C76">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67779C">
      <w:pPr>
        <w:spacing w:after="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Pr="00C84D0C">
        <w:rPr>
          <w:rFonts w:asciiTheme="minorBidi" w:hAnsiTheme="minorBidi"/>
          <w:b/>
          <w:bCs/>
          <w:iCs/>
          <w:spacing w:val="-2"/>
          <w:sz w:val="28"/>
          <w:szCs w:val="28"/>
          <w:u w:val="single"/>
        </w:rPr>
        <w:t>:</w:t>
      </w:r>
      <w:r w:rsidR="00C41C76">
        <w:rPr>
          <w:rFonts w:asciiTheme="minorBidi" w:hAnsiTheme="minorBidi"/>
          <w:sz w:val="32"/>
          <w:szCs w:val="32"/>
          <w:highlight w:val="yellow"/>
        </w:rPr>
        <w:t>91</w:t>
      </w:r>
      <w:r w:rsidRPr="00C84D0C">
        <w:rPr>
          <w:rFonts w:asciiTheme="minorBidi" w:hAnsiTheme="minorBidi"/>
          <w:sz w:val="32"/>
          <w:szCs w:val="32"/>
          <w:highlight w:val="yellow"/>
        </w:rPr>
        <w:t>/</w:t>
      </w:r>
      <w:r w:rsidR="00C41C76">
        <w:rPr>
          <w:rFonts w:asciiTheme="minorBidi" w:hAnsiTheme="minorBidi"/>
          <w:sz w:val="32"/>
          <w:szCs w:val="32"/>
          <w:highlight w:val="yellow"/>
        </w:rPr>
        <w:t>2023</w:t>
      </w:r>
      <w:r w:rsidRPr="00A11137">
        <w:rPr>
          <w:rFonts w:asciiTheme="minorBidi" w:hAnsiTheme="minorBidi"/>
          <w:sz w:val="32"/>
          <w:szCs w:val="32"/>
          <w:highlight w:val="yellow"/>
          <w:shd w:val="clear" w:color="auto" w:fill="FFFF00"/>
        </w:rPr>
        <w:t>/</w:t>
      </w:r>
      <w:r w:rsidR="00C41C76">
        <w:rPr>
          <w:rFonts w:asciiTheme="minorBidi" w:hAnsiTheme="minorBidi"/>
          <w:sz w:val="32"/>
          <w:szCs w:val="32"/>
          <w:shd w:val="clear" w:color="auto" w:fill="FFFF00"/>
        </w:rPr>
        <w:t>3</w:t>
      </w:r>
      <w:r w:rsidR="0067779C">
        <w:rPr>
          <w:rFonts w:asciiTheme="minorBidi" w:hAnsiTheme="minorBidi"/>
          <w:sz w:val="32"/>
          <w:szCs w:val="32"/>
          <w:shd w:val="clear" w:color="auto" w:fill="FFFF00"/>
        </w:rPr>
        <w:t>9</w:t>
      </w:r>
      <w:r w:rsidR="00094E7E">
        <w:rPr>
          <w:rFonts w:asciiTheme="minorBidi" w:hAnsiTheme="minorBidi"/>
          <w:sz w:val="32"/>
          <w:szCs w:val="32"/>
          <w:shd w:val="clear" w:color="auto" w:fill="FFFF00"/>
        </w:rPr>
        <w:t>/R</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C41C76">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393AF4">
        <w:rPr>
          <w:rFonts w:asciiTheme="minorBidi" w:hAnsiTheme="minorBidi"/>
          <w:sz w:val="28"/>
          <w:szCs w:val="28"/>
          <w:highlight w:val="yellow"/>
        </w:rPr>
        <w:t xml:space="preserve">Ministry of Health </w:t>
      </w:r>
      <w:r w:rsidRPr="00C84D0C">
        <w:rPr>
          <w:rFonts w:asciiTheme="minorBidi" w:hAnsiTheme="minorBidi"/>
          <w:sz w:val="28"/>
          <w:szCs w:val="28"/>
          <w:highlight w:val="yellow"/>
        </w:rPr>
        <w:t>/ The State Company For Marketing Drug Medical Appliances (kimadia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C41C76">
        <w:rPr>
          <w:b/>
          <w:bCs/>
          <w:sz w:val="28"/>
          <w:szCs w:val="28"/>
          <w:lang w:bidi="ar-IQ"/>
        </w:rPr>
        <w:t>Neurosurgery</w:t>
      </w:r>
      <w:r w:rsidRPr="00761D75">
        <w:rPr>
          <w:b/>
          <w:bCs/>
          <w:sz w:val="28"/>
          <w:szCs w:val="28"/>
          <w:lang w:bidi="ar-IQ"/>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(kimadia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&amp;Kimadia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 xml:space="preserve">the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for  the</w:t>
      </w:r>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Additional details are provided in the Bidding Documents(see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ITB&amp;the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2B3895">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r w:rsidR="00EA6626" w:rsidRPr="00EA6626">
        <w:rPr>
          <w:rFonts w:asciiTheme="minorBidi" w:eastAsiaTheme="minorHAnsi" w:hAnsiTheme="minorBidi" w:cstheme="minorBidi"/>
          <w:sz w:val="28"/>
          <w:szCs w:val="28"/>
          <w:highlight w:val="green"/>
        </w:rPr>
        <w:t>befor or</w:t>
      </w:r>
      <w:r w:rsidRPr="00AC4DB8">
        <w:rPr>
          <w:rFonts w:asciiTheme="minorBidi" w:eastAsiaTheme="minorHAnsi" w:hAnsiTheme="minorBidi" w:cstheme="minorBidi"/>
          <w:sz w:val="28"/>
          <w:szCs w:val="28"/>
        </w:rPr>
        <w:t xml:space="preserve"> on the specified date {</w:t>
      </w:r>
      <w:r w:rsidR="00ED46E3">
        <w:rPr>
          <w:rFonts w:asciiTheme="minorBidi" w:eastAsiaTheme="minorHAnsi" w:hAnsiTheme="minorBidi" w:cstheme="minorBidi"/>
          <w:sz w:val="28"/>
          <w:szCs w:val="28"/>
          <w:highlight w:val="cyan"/>
          <w:u w:val="double"/>
        </w:rPr>
        <w:t>2</w:t>
      </w:r>
      <w:r w:rsidR="002B3895">
        <w:rPr>
          <w:rFonts w:asciiTheme="minorBidi" w:eastAsiaTheme="minorHAnsi" w:hAnsiTheme="minorBidi" w:cstheme="minorBidi"/>
          <w:sz w:val="28"/>
          <w:szCs w:val="28"/>
          <w:highlight w:val="cyan"/>
          <w:u w:val="double"/>
        </w:rPr>
        <w:t>4</w:t>
      </w:r>
      <w:r w:rsidRPr="0067779C">
        <w:rPr>
          <w:rFonts w:asciiTheme="minorBidi" w:eastAsiaTheme="minorHAnsi" w:hAnsiTheme="minorBidi" w:cstheme="minorBidi"/>
          <w:sz w:val="28"/>
          <w:szCs w:val="28"/>
          <w:highlight w:val="cyan"/>
          <w:u w:val="double"/>
        </w:rPr>
        <w:t>/</w:t>
      </w:r>
      <w:r w:rsidR="002B3895">
        <w:rPr>
          <w:rFonts w:asciiTheme="minorBidi" w:eastAsiaTheme="minorHAnsi" w:hAnsiTheme="minorBidi" w:cstheme="minorBidi"/>
          <w:sz w:val="28"/>
          <w:szCs w:val="28"/>
          <w:highlight w:val="cyan"/>
          <w:u w:val="double"/>
        </w:rPr>
        <w:t>6</w:t>
      </w:r>
      <w:r w:rsidRPr="0067779C">
        <w:rPr>
          <w:rFonts w:asciiTheme="minorBidi" w:eastAsiaTheme="minorHAnsi" w:hAnsiTheme="minorBidi" w:cstheme="minorBidi"/>
          <w:sz w:val="28"/>
          <w:szCs w:val="28"/>
          <w:highlight w:val="cyan"/>
          <w:u w:val="double"/>
        </w:rPr>
        <w:t>/</w:t>
      </w:r>
      <w:r w:rsidR="00C41C76" w:rsidRPr="0067779C">
        <w:rPr>
          <w:rFonts w:asciiTheme="minorBidi" w:eastAsiaTheme="minorHAnsi" w:hAnsiTheme="minorBidi" w:cstheme="minorBidi"/>
          <w:sz w:val="28"/>
          <w:szCs w:val="28"/>
          <w:highlight w:val="cyan"/>
          <w:u w:val="double"/>
        </w:rPr>
        <w:t>2023</w:t>
      </w:r>
      <w:r w:rsidR="0067779C">
        <w:rPr>
          <w:rFonts w:asciiTheme="minorBidi" w:eastAsiaTheme="minorHAnsi" w:hAnsiTheme="minorBidi" w:cstheme="minorBidi"/>
          <w:sz w:val="28"/>
          <w:szCs w:val="28"/>
        </w:rPr>
        <w:t xml:space="preserve">} </w:t>
      </w:r>
      <w:r w:rsidRPr="00AC4DB8">
        <w:rPr>
          <w:rFonts w:asciiTheme="minorBidi" w:eastAsiaTheme="minorHAnsi" w:hAnsiTheme="minorBidi" w:cstheme="minorBidi"/>
          <w:sz w:val="28"/>
          <w:szCs w:val="28"/>
        </w:rPr>
        <w:t xml:space="preserve"> at (</w:t>
      </w:r>
      <w:r w:rsidR="00951369" w:rsidRPr="00CF0E5B">
        <w:rPr>
          <w:rFonts w:asciiTheme="minorBidi" w:eastAsiaTheme="minorHAnsi" w:hAnsiTheme="minorBidi" w:cstheme="minorBidi"/>
          <w:sz w:val="28"/>
          <w:szCs w:val="28"/>
          <w:highlight w:val="yellow"/>
        </w:rPr>
        <w:t>2:30pm</w:t>
      </w:r>
      <w:r w:rsidRPr="00AC4DB8">
        <w:rPr>
          <w:rFonts w:asciiTheme="minorBidi" w:eastAsiaTheme="minorHAnsi" w:hAnsiTheme="minorBidi" w:cstheme="minorBidi"/>
          <w:sz w:val="28"/>
          <w:szCs w:val="28"/>
        </w:rPr>
        <w:t>)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the primary insurance(Bid Bond) for the tender’s applicant will not be accepted unless they are inform of guarantee letter or legalize check or svtjh</w:t>
      </w:r>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393AF4">
        <w:rPr>
          <w:rFonts w:asciiTheme="minorBidi" w:hAnsiTheme="minorBidi"/>
          <w:sz w:val="28"/>
          <w:szCs w:val="28"/>
        </w:rPr>
        <w:t xml:space="preserve">ret)send toMinistry of Health </w:t>
      </w:r>
      <w:r w:rsidRPr="00C84D0C">
        <w:rPr>
          <w:rFonts w:asciiTheme="minorBidi" w:hAnsiTheme="minorBidi"/>
          <w:sz w:val="28"/>
          <w:szCs w:val="28"/>
        </w:rPr>
        <w:t>/ The State Company For Marketing Drug Medical Appliances (kimadia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Baghdad/bab-Almadhm</w:t>
      </w:r>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(kimadia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of Tender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Local Preferen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and 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Good Good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Pr>
                <w:rFonts w:asciiTheme="minorBidi" w:hAnsiTheme="minorBidi"/>
                <w:szCs w:val="24"/>
              </w:rPr>
              <w:t xml:space="preserve"> Medical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r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r w:rsidRPr="00C84D0C">
        <w:t>Section II.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67779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C41C76">
              <w:rPr>
                <w:rFonts w:asciiTheme="minorBidi" w:hAnsiTheme="minorBidi"/>
                <w:sz w:val="28"/>
                <w:szCs w:val="28"/>
                <w:lang w:val="en-GB"/>
              </w:rPr>
              <w:t xml:space="preserve"> 91</w:t>
            </w:r>
            <w:r w:rsidR="005B741A" w:rsidRPr="00FB1F1E">
              <w:rPr>
                <w:rFonts w:asciiTheme="minorBidi" w:hAnsiTheme="minorBidi"/>
                <w:sz w:val="28"/>
                <w:szCs w:val="28"/>
                <w:highlight w:val="yellow"/>
                <w:shd w:val="clear" w:color="auto" w:fill="FFFF00"/>
                <w:lang w:val="en-GB"/>
              </w:rPr>
              <w:t>/</w:t>
            </w:r>
            <w:r w:rsidR="00C41C76">
              <w:rPr>
                <w:rFonts w:asciiTheme="minorBidi" w:hAnsiTheme="minorBidi"/>
                <w:sz w:val="28"/>
                <w:szCs w:val="28"/>
                <w:highlight w:val="yellow"/>
                <w:lang w:val="en-GB"/>
              </w:rPr>
              <w:t>2023</w:t>
            </w:r>
            <w:r w:rsidR="005B741A" w:rsidRPr="00C84D0C">
              <w:rPr>
                <w:rFonts w:asciiTheme="minorBidi" w:hAnsiTheme="minorBidi"/>
                <w:sz w:val="28"/>
                <w:szCs w:val="28"/>
                <w:highlight w:val="yellow"/>
                <w:lang w:val="en-GB"/>
              </w:rPr>
              <w:t>/</w:t>
            </w:r>
            <w:r w:rsidR="00C41C76">
              <w:rPr>
                <w:rFonts w:asciiTheme="minorBidi" w:hAnsiTheme="minorBidi"/>
                <w:sz w:val="28"/>
                <w:szCs w:val="28"/>
                <w:highlight w:val="yellow"/>
                <w:lang w:val="en-GB"/>
              </w:rPr>
              <w:t>3</w:t>
            </w:r>
            <w:r w:rsidR="0067779C">
              <w:rPr>
                <w:rFonts w:asciiTheme="minorBidi" w:hAnsiTheme="minorBidi"/>
                <w:sz w:val="28"/>
                <w:szCs w:val="28"/>
                <w:highlight w:val="yellow"/>
                <w:lang w:val="en-GB"/>
              </w:rPr>
              <w:t>9</w:t>
            </w:r>
            <w:r w:rsidR="002B3895">
              <w:rPr>
                <w:rFonts w:asciiTheme="minorBidi" w:hAnsiTheme="minorBidi"/>
                <w:sz w:val="28"/>
                <w:szCs w:val="28"/>
                <w:highlight w:val="yellow"/>
                <w:lang w:val="en-GB"/>
              </w:rPr>
              <w:t xml:space="preserve">/R </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2B3895">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2B3895">
              <w:rPr>
                <w:rFonts w:asciiTheme="minorBidi" w:hAnsiTheme="minorBidi"/>
                <w:sz w:val="28"/>
                <w:szCs w:val="28"/>
                <w:lang w:val="en-GB"/>
              </w:rPr>
              <w:t xml:space="preserve"> </w:t>
            </w:r>
            <w:r w:rsidR="000461FF">
              <w:rPr>
                <w:rFonts w:asciiTheme="minorBidi" w:hAnsiTheme="minorBidi"/>
                <w:sz w:val="28"/>
                <w:szCs w:val="28"/>
              </w:rPr>
              <w:t xml:space="preserve">the current budget of the minmstry of health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Baghdad/ba</w:t>
            </w:r>
            <w:r w:rsidR="00393AF4">
              <w:rPr>
                <w:rFonts w:asciiTheme="minorBidi" w:hAnsiTheme="minorBidi"/>
                <w:sz w:val="28"/>
                <w:szCs w:val="28"/>
                <w:highlight w:val="yellow"/>
                <w:lang w:val="en-GB"/>
              </w:rPr>
              <w:t xml:space="preserve">b-Almadhm /Ministry of Health </w:t>
            </w:r>
            <w:r w:rsidR="00B73321" w:rsidRPr="00C84D0C">
              <w:rPr>
                <w:rFonts w:asciiTheme="minorBidi" w:hAnsiTheme="minorBidi"/>
                <w:sz w:val="28"/>
                <w:szCs w:val="28"/>
                <w:highlight w:val="yellow"/>
                <w:lang w:val="en-GB"/>
              </w:rPr>
              <w:t>/ The State Company For Marketing Drug Medical Appliances (kimadia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A75E0A">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Pr="00351C67">
              <w:rPr>
                <w:rFonts w:asciiTheme="minorBidi" w:hAnsiTheme="minorBidi"/>
                <w:sz w:val="28"/>
                <w:szCs w:val="28"/>
                <w:highlight w:val="yellow"/>
                <w:shd w:val="clear" w:color="auto" w:fill="FFFF00"/>
                <w:lang w:val="en-GB"/>
              </w:rPr>
              <w:t>(</w:t>
            </w:r>
            <w:r w:rsidR="00A75E0A">
              <w:rPr>
                <w:rFonts w:asciiTheme="minorBidi" w:hAnsiTheme="minorBidi"/>
                <w:sz w:val="28"/>
                <w:szCs w:val="28"/>
                <w:highlight w:val="yellow"/>
                <w:lang w:val="en-GB"/>
              </w:rPr>
              <w:t>18</w:t>
            </w:r>
            <w:r w:rsidRPr="00C84D0C">
              <w:rPr>
                <w:rFonts w:asciiTheme="minorBidi" w:hAnsiTheme="minorBidi"/>
                <w:sz w:val="28"/>
                <w:szCs w:val="28"/>
                <w:highlight w:val="yellow"/>
                <w:lang w:val="en-GB"/>
              </w:rPr>
              <w:t>/</w:t>
            </w:r>
            <w:r w:rsidR="00A75E0A">
              <w:rPr>
                <w:rFonts w:asciiTheme="minorBidi" w:hAnsiTheme="minorBidi"/>
                <w:sz w:val="28"/>
                <w:szCs w:val="28"/>
                <w:highlight w:val="yellow"/>
                <w:lang w:val="en-GB"/>
              </w:rPr>
              <w:t>6</w:t>
            </w:r>
            <w:r w:rsidRPr="00C84D0C">
              <w:rPr>
                <w:rFonts w:asciiTheme="minorBidi" w:hAnsiTheme="minorBidi"/>
                <w:sz w:val="28"/>
                <w:szCs w:val="28"/>
                <w:highlight w:val="yellow"/>
                <w:lang w:val="en-GB"/>
              </w:rPr>
              <w:t>/</w:t>
            </w:r>
            <w:r w:rsidR="00C41C76">
              <w:rPr>
                <w:rFonts w:asciiTheme="minorBidi" w:hAnsiTheme="minorBidi"/>
                <w:sz w:val="28"/>
                <w:szCs w:val="28"/>
                <w:highlight w:val="yellow"/>
                <w:lang w:val="en-GB"/>
              </w:rPr>
              <w:t>2023</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years </w:t>
            </w:r>
            <w:r w:rsidRPr="00C84D0C">
              <w:rPr>
                <w:rFonts w:asciiTheme="minorBidi" w:hAnsiTheme="minorBidi"/>
                <w:sz w:val="28"/>
                <w:szCs w:val="28"/>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r w:rsidR="00CD59F7" w:rsidRPr="00C84D0C">
              <w:rPr>
                <w:rFonts w:asciiTheme="minorBidi" w:hAnsiTheme="minorBidi"/>
                <w:sz w:val="28"/>
                <w:szCs w:val="28"/>
                <w:lang w:val="en-GB"/>
              </w:rPr>
              <w:lastRenderedPageBreak/>
              <w:t>neighbor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official certified letter from the manufacturing company stating the names ,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r w:rsidR="007929C7" w:rsidRPr="00A270C2">
              <w:rPr>
                <w:rFonts w:asciiTheme="majorBidi" w:hAnsiTheme="majorBidi" w:cstheme="majorBidi"/>
                <w:b/>
                <w:bCs/>
                <w:sz w:val="28"/>
                <w:szCs w:val="28"/>
              </w:rPr>
              <w:t>Presente samples within announcement period, other than , the tenders which not presente 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bookmarkStart w:id="124" w:name="_GoBack"/>
            <w:bookmarkEnd w:id="124"/>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The seller should specify the training value in the presented offer and its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notificat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r w:rsidR="00081692">
              <w:rPr>
                <w:rFonts w:asciiTheme="minorBidi" w:hAnsiTheme="minorBidi"/>
                <w:sz w:val="28"/>
              </w:rPr>
              <w:t>DDP</w:t>
            </w:r>
            <w:r w:rsidR="00D04FCB" w:rsidRPr="00D04FCB">
              <w:rPr>
                <w:rFonts w:cs="Times New Roman"/>
                <w:b/>
                <w:bCs/>
                <w:sz w:val="28"/>
                <w:szCs w:val="28"/>
                <w:lang w:bidi="ar-IQ"/>
              </w:rPr>
              <w:t xml:space="preserve">at </w:t>
            </w:r>
            <w:r w:rsidR="00D04FCB" w:rsidRPr="00D04FCB">
              <w:rPr>
                <w:rFonts w:cs="Times New Roman"/>
                <w:b/>
                <w:bCs/>
                <w:color w:val="000000"/>
                <w:sz w:val="28"/>
                <w:szCs w:val="28"/>
              </w:rPr>
              <w:t xml:space="preserve"> medical  institution </w:t>
            </w:r>
            <w:r w:rsidR="00D04FCB" w:rsidRPr="00D04FCB">
              <w:rPr>
                <w:rFonts w:cs="Times New Roman"/>
                <w:b/>
                <w:bCs/>
                <w:sz w:val="28"/>
                <w:szCs w:val="28"/>
                <w:lang w:bidi="ar-IQ"/>
              </w:rPr>
              <w:t>warehouses</w:t>
            </w:r>
            <w:r w:rsidRPr="00C84D0C">
              <w:rPr>
                <w:rFonts w:asciiTheme="minorBidi" w:hAnsiTheme="minorBidi"/>
                <w:sz w:val="28"/>
              </w:rPr>
              <w:t>basis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a-the percentage of working of equipments &amp; tools which wotk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FA2797">
              <w:rPr>
                <w:rFonts w:asciiTheme="minorBidi" w:hAnsiTheme="minorBidi"/>
                <w:sz w:val="28"/>
                <w:highlight w:val="green"/>
              </w:rPr>
              <w:lastRenderedPageBreak/>
              <w:t>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A75E0A">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r w:rsidR="0067779C">
              <w:rPr>
                <w:rFonts w:asciiTheme="minorBidi" w:hAnsiTheme="minorBidi"/>
                <w:sz w:val="28"/>
                <w:szCs w:val="28"/>
                <w:highlight w:val="yellow"/>
                <w:shd w:val="clear" w:color="auto" w:fill="FFFF00"/>
                <w:lang w:val="en-GB"/>
              </w:rPr>
              <w:t>2</w:t>
            </w:r>
            <w:r w:rsidR="00A75E0A">
              <w:rPr>
                <w:rFonts w:asciiTheme="minorBidi" w:hAnsiTheme="minorBidi"/>
                <w:sz w:val="28"/>
                <w:szCs w:val="28"/>
                <w:highlight w:val="yellow"/>
                <w:shd w:val="clear" w:color="auto" w:fill="FFFF00"/>
                <w:lang w:val="en-GB"/>
              </w:rPr>
              <w:t>4</w:t>
            </w:r>
            <w:r w:rsidR="00832F30" w:rsidRPr="00472481">
              <w:rPr>
                <w:rFonts w:asciiTheme="minorBidi" w:hAnsiTheme="minorBidi"/>
                <w:sz w:val="28"/>
                <w:szCs w:val="28"/>
                <w:highlight w:val="yellow"/>
                <w:shd w:val="clear" w:color="auto" w:fill="FFFF00"/>
                <w:lang w:val="en-GB"/>
              </w:rPr>
              <w:t xml:space="preserve">/ </w:t>
            </w:r>
            <w:r w:rsidR="00A75E0A">
              <w:rPr>
                <w:rFonts w:asciiTheme="minorBidi" w:hAnsiTheme="minorBidi"/>
                <w:sz w:val="28"/>
                <w:szCs w:val="28"/>
                <w:highlight w:val="yellow"/>
                <w:shd w:val="clear" w:color="auto" w:fill="FFFF00"/>
                <w:lang w:val="en-GB"/>
              </w:rPr>
              <w:t>6</w:t>
            </w:r>
            <w:r w:rsidR="00832F30" w:rsidRPr="00472481">
              <w:rPr>
                <w:rFonts w:asciiTheme="minorBidi" w:hAnsiTheme="minorBidi"/>
                <w:sz w:val="28"/>
                <w:szCs w:val="28"/>
                <w:highlight w:val="yellow"/>
                <w:shd w:val="clear" w:color="auto" w:fill="FFFF00"/>
                <w:lang w:val="en-GB"/>
              </w:rPr>
              <w:t xml:space="preserve"> /</w:t>
            </w:r>
            <w:r w:rsidR="00C41C76">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C41C76">
              <w:rPr>
                <w:rFonts w:asciiTheme="minorBidi" w:hAnsiTheme="minorBidi"/>
                <w:sz w:val="28"/>
                <w:szCs w:val="28"/>
                <w:shd w:val="clear" w:color="auto" w:fill="FFFF00"/>
                <w:lang w:val="en-GB"/>
              </w:rPr>
              <w:t xml:space="preserve"> </w:t>
            </w:r>
            <w:r w:rsidR="00832F30" w:rsidRPr="00C84D0C">
              <w:rPr>
                <w:rFonts w:asciiTheme="minorBidi" w:hAnsiTheme="minorBidi"/>
                <w:sz w:val="28"/>
                <w:szCs w:val="28"/>
                <w:lang w:val="en-GB"/>
              </w:rPr>
              <w:t xml:space="preserve">&amp; it could be extent as per our request. </w:t>
            </w:r>
          </w:p>
          <w:p w:rsidR="00B30368" w:rsidRPr="00C84D0C" w:rsidRDefault="00B30368" w:rsidP="00A75E0A">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C41C76">
              <w:rPr>
                <w:rFonts w:asciiTheme="minorBidi" w:hAnsiTheme="minorBidi"/>
                <w:sz w:val="28"/>
                <w:szCs w:val="28"/>
                <w:lang w:val="en-GB"/>
              </w:rPr>
              <w:t>(</w:t>
            </w:r>
            <w:r w:rsidR="00C41C76">
              <w:rPr>
                <w:rFonts w:asciiTheme="minorBidi" w:hAnsiTheme="minorBidi"/>
                <w:sz w:val="28"/>
                <w:szCs w:val="28"/>
                <w:highlight w:val="yellow"/>
                <w:shd w:val="clear" w:color="auto" w:fill="FFFF00"/>
                <w:lang w:val="en-GB"/>
              </w:rPr>
              <w:t>2</w:t>
            </w:r>
            <w:r w:rsidR="00A75E0A">
              <w:rPr>
                <w:rFonts w:asciiTheme="minorBidi" w:hAnsiTheme="minorBidi"/>
                <w:sz w:val="28"/>
                <w:szCs w:val="28"/>
                <w:highlight w:val="yellow"/>
                <w:shd w:val="clear" w:color="auto" w:fill="FFFF00"/>
                <w:lang w:val="en-GB"/>
              </w:rPr>
              <w:t>2</w:t>
            </w:r>
            <w:r w:rsidR="00454DA4" w:rsidRPr="00472481">
              <w:rPr>
                <w:rFonts w:asciiTheme="minorBidi" w:hAnsiTheme="minorBidi"/>
                <w:sz w:val="28"/>
                <w:szCs w:val="28"/>
                <w:highlight w:val="yellow"/>
                <w:shd w:val="clear" w:color="auto" w:fill="FFFF00"/>
                <w:lang w:val="en-GB"/>
              </w:rPr>
              <w:t>/</w:t>
            </w:r>
            <w:r w:rsidR="00A75E0A">
              <w:rPr>
                <w:rFonts w:asciiTheme="minorBidi" w:hAnsiTheme="minorBidi"/>
                <w:sz w:val="28"/>
                <w:szCs w:val="28"/>
                <w:highlight w:val="yellow"/>
                <w:shd w:val="clear" w:color="auto" w:fill="FFFF00"/>
                <w:lang w:val="en-GB"/>
              </w:rPr>
              <w:t>7</w:t>
            </w:r>
            <w:r w:rsidR="00454DA4" w:rsidRPr="00472481">
              <w:rPr>
                <w:rFonts w:asciiTheme="minorBidi" w:hAnsiTheme="minorBidi"/>
                <w:sz w:val="28"/>
                <w:szCs w:val="28"/>
                <w:highlight w:val="yellow"/>
                <w:shd w:val="clear" w:color="auto" w:fill="FFFF00"/>
                <w:lang w:val="en-GB"/>
              </w:rPr>
              <w:t>/</w:t>
            </w:r>
            <w:r w:rsidR="00C41C76">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r w:rsidR="00FF522F" w:rsidRPr="00C84D0C">
              <w:rPr>
                <w:rFonts w:asciiTheme="minorBidi" w:hAnsiTheme="minorBidi"/>
                <w:sz w:val="28"/>
                <w:szCs w:val="28"/>
                <w:lang w:val="en-GB"/>
              </w:rPr>
              <w:t>svtjh</w:t>
            </w:r>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 xml:space="preserve">acount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(kimadia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The submitting of bond should attached with Litter of legalized issuing (private &amp; secret) send to kimadia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&amp;alegal action will be taken against your firm as state in instruction of execution a government contract</w:t>
            </w:r>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r>
              <w:rPr>
                <w:rFonts w:asciiTheme="minorBidi" w:hAnsiTheme="minorBidi"/>
                <w:sz w:val="28"/>
                <w:szCs w:val="28"/>
                <w:lang w:val="en-GB"/>
              </w:rPr>
              <w:lastRenderedPageBreak/>
              <w:t xml:space="preserve">manufactur for medical equipments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 copies.</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r w:rsidRPr="00C84D0C">
              <w:rPr>
                <w:rFonts w:asciiTheme="minorBidi" w:hAnsiTheme="minorBidi"/>
                <w:sz w:val="28"/>
                <w:szCs w:val="28"/>
                <w:lang w:val="en-GB"/>
              </w:rPr>
              <w:lastRenderedPageBreak/>
              <w:t>kimadia,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have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Baghdad/bab-Almadhm</w:t>
            </w:r>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(kimadia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0551DD">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C41C76">
              <w:rPr>
                <w:rFonts w:asciiTheme="minorBidi" w:hAnsiTheme="minorBidi"/>
                <w:sz w:val="28"/>
                <w:szCs w:val="28"/>
                <w:lang w:val="en-GB"/>
              </w:rPr>
              <w:t>91</w:t>
            </w:r>
            <w:r w:rsidR="00056794">
              <w:rPr>
                <w:rFonts w:asciiTheme="minorBidi" w:hAnsiTheme="minorBidi"/>
                <w:sz w:val="28"/>
                <w:szCs w:val="28"/>
                <w:lang w:val="en-GB"/>
              </w:rPr>
              <w:t>/</w:t>
            </w:r>
            <w:r w:rsidR="00C41C76">
              <w:rPr>
                <w:rFonts w:asciiTheme="minorBidi" w:hAnsiTheme="minorBidi"/>
                <w:sz w:val="28"/>
                <w:szCs w:val="28"/>
                <w:lang w:val="en-GB"/>
              </w:rPr>
              <w:t>2023</w:t>
            </w:r>
            <w:r w:rsidR="00056794">
              <w:rPr>
                <w:rFonts w:asciiTheme="minorBidi" w:hAnsiTheme="minorBidi"/>
                <w:sz w:val="28"/>
                <w:szCs w:val="28"/>
                <w:lang w:val="en-GB"/>
              </w:rPr>
              <w:t>/</w:t>
            </w:r>
            <w:r w:rsidR="00C41C76">
              <w:rPr>
                <w:rFonts w:asciiTheme="minorBidi" w:hAnsiTheme="minorBidi"/>
                <w:sz w:val="28"/>
                <w:szCs w:val="28"/>
                <w:lang w:val="en-GB"/>
              </w:rPr>
              <w:t>3</w:t>
            </w:r>
            <w:r w:rsidR="000551DD">
              <w:rPr>
                <w:rFonts w:asciiTheme="minorBidi" w:hAnsiTheme="minorBidi"/>
                <w:sz w:val="28"/>
                <w:szCs w:val="28"/>
                <w:lang w:val="en-GB"/>
              </w:rPr>
              <w:t>9</w:t>
            </w:r>
            <w:r w:rsidR="00FE0073">
              <w:rPr>
                <w:rFonts w:asciiTheme="minorBidi" w:hAnsiTheme="minorBidi"/>
                <w:sz w:val="28"/>
                <w:szCs w:val="28"/>
                <w:lang w:val="en-GB"/>
              </w:rPr>
              <w:t>/R</w:t>
            </w:r>
            <w:r w:rsidR="000551DD">
              <w:rPr>
                <w:rFonts w:asciiTheme="minorBidi" w:hAnsiTheme="minorBidi"/>
                <w:sz w:val="28"/>
                <w:szCs w:val="28"/>
                <w:lang w:val="en-GB"/>
              </w:rPr>
              <w:t xml:space="preserve"> </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Tender 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 xml:space="preserve">contract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FE007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close date(</w:t>
            </w:r>
            <w:r w:rsidR="000551DD">
              <w:rPr>
                <w:rFonts w:asciiTheme="minorBidi" w:hAnsiTheme="minorBidi"/>
                <w:sz w:val="28"/>
                <w:szCs w:val="28"/>
                <w:highlight w:val="yellow"/>
                <w:lang w:val="en-GB"/>
              </w:rPr>
              <w:t>2</w:t>
            </w:r>
            <w:r w:rsidR="00FE0073">
              <w:rPr>
                <w:rFonts w:asciiTheme="minorBidi" w:hAnsiTheme="minorBidi"/>
                <w:sz w:val="28"/>
                <w:szCs w:val="28"/>
                <w:highlight w:val="yellow"/>
                <w:lang w:val="en-GB"/>
              </w:rPr>
              <w:t>4</w:t>
            </w:r>
            <w:r w:rsidR="00056794">
              <w:rPr>
                <w:rFonts w:asciiTheme="minorBidi" w:hAnsiTheme="minorBidi"/>
                <w:sz w:val="28"/>
                <w:szCs w:val="28"/>
                <w:highlight w:val="yellow"/>
                <w:lang w:val="en-GB"/>
              </w:rPr>
              <w:t>/</w:t>
            </w:r>
            <w:r w:rsidR="00FE0073">
              <w:rPr>
                <w:rFonts w:asciiTheme="minorBidi" w:hAnsiTheme="minorBidi"/>
                <w:sz w:val="28"/>
                <w:szCs w:val="28"/>
                <w:highlight w:val="yellow"/>
                <w:lang w:val="en-GB"/>
              </w:rPr>
              <w:t>6</w:t>
            </w:r>
            <w:r w:rsidR="00056794">
              <w:rPr>
                <w:rFonts w:asciiTheme="minorBidi" w:hAnsiTheme="minorBidi"/>
                <w:sz w:val="28"/>
                <w:szCs w:val="28"/>
                <w:highlight w:val="yellow"/>
                <w:lang w:val="en-GB"/>
              </w:rPr>
              <w:t>/</w:t>
            </w:r>
            <w:r w:rsidR="00C41C76">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C41C76">
              <w:rPr>
                <w:rFonts w:asciiTheme="minorBidi" w:hAnsiTheme="minorBidi"/>
                <w:sz w:val="28"/>
                <w:szCs w:val="28"/>
                <w:lang w:val="en-GB"/>
              </w:rPr>
              <w:t xml:space="preserve">Monday </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Baghdad/bab-Almadhm</w:t>
            </w:r>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(kimadia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FE0073">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2065ED">
              <w:rPr>
                <w:rFonts w:asciiTheme="minorBidi" w:hAnsiTheme="minorBidi"/>
                <w:sz w:val="28"/>
                <w:szCs w:val="28"/>
                <w:highlight w:val="yellow"/>
                <w:lang w:val="en-GB"/>
              </w:rPr>
              <w:t>2</w:t>
            </w:r>
            <w:r w:rsidR="00FE0073">
              <w:rPr>
                <w:rFonts w:asciiTheme="minorBidi" w:hAnsiTheme="minorBidi"/>
                <w:sz w:val="28"/>
                <w:szCs w:val="28"/>
                <w:highlight w:val="yellow"/>
                <w:lang w:val="en-GB"/>
              </w:rPr>
              <w:t>5</w:t>
            </w:r>
            <w:r w:rsidR="001D1CA2" w:rsidRPr="00C84D0C">
              <w:rPr>
                <w:rFonts w:asciiTheme="minorBidi" w:hAnsiTheme="minorBidi"/>
                <w:sz w:val="28"/>
                <w:szCs w:val="28"/>
                <w:highlight w:val="yellow"/>
                <w:lang w:val="en-GB"/>
              </w:rPr>
              <w:t xml:space="preserve"> /</w:t>
            </w:r>
            <w:r w:rsidR="00FE0073">
              <w:rPr>
                <w:rFonts w:asciiTheme="minorBidi" w:hAnsiTheme="minorBidi"/>
                <w:sz w:val="28"/>
                <w:szCs w:val="28"/>
                <w:highlight w:val="yellow"/>
                <w:shd w:val="clear" w:color="auto" w:fill="FFFF00"/>
                <w:lang w:val="en-GB"/>
              </w:rPr>
              <w:t>6</w:t>
            </w:r>
            <w:r w:rsidR="001D1CA2" w:rsidRPr="0064743A">
              <w:rPr>
                <w:rFonts w:asciiTheme="minorBidi" w:hAnsiTheme="minorBidi"/>
                <w:sz w:val="28"/>
                <w:szCs w:val="28"/>
                <w:highlight w:val="yellow"/>
                <w:shd w:val="clear" w:color="auto" w:fill="FFFF00"/>
                <w:lang w:val="en-GB"/>
              </w:rPr>
              <w:t xml:space="preserve"> /</w:t>
            </w:r>
            <w:r w:rsidR="002065ED">
              <w:rPr>
                <w:rFonts w:asciiTheme="minorBidi" w:hAnsiTheme="minorBidi"/>
                <w:sz w:val="28"/>
                <w:szCs w:val="28"/>
                <w:shd w:val="clear" w:color="auto" w:fill="FFFF00"/>
                <w:lang w:val="en-GB"/>
              </w:rPr>
              <w:t>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(kimadia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Pr="00CB4152">
              <w:rPr>
                <w:rFonts w:asciiTheme="majorBidi" w:hAnsiTheme="majorBidi" w:cstheme="majorBidi"/>
                <w:sz w:val="24"/>
                <w:szCs w:val="24"/>
                <w:highlight w:val="lightGray"/>
              </w:rPr>
              <w:t xml:space="preserve">brfor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with the offer  obligation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arbic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 xml:space="preserve">  Should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(kimadia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r w:rsidRPr="00C84D0C">
        <w:t>Section III.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Medical appliances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5" w:name="_Toc327105403"/>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Pr="001C7E83">
        <w:rPr>
          <w:rFonts w:asciiTheme="minorBidi" w:hAnsiTheme="minorBidi" w:cstheme="minorBidi"/>
          <w:highlight w:val="yellow"/>
        </w:rPr>
        <w:t>with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insert webside</w:t>
      </w:r>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FE0073">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ab/>
      </w:r>
      <w:r w:rsidR="00515EA4" w:rsidRPr="00C84D0C">
        <w:rPr>
          <w:rFonts w:asciiTheme="minorBidi" w:hAnsiTheme="minorBidi" w:cstheme="minorBidi"/>
          <w:color w:val="auto"/>
          <w:sz w:val="32"/>
          <w:lang w:val="en-US"/>
        </w:rPr>
        <w:t>2.</w:t>
      </w:r>
      <w:r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headerReference w:type="first" r:id="rId21"/>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1" w:name="_Toc327102270"/>
      <w:bookmarkStart w:id="132" w:name="_Toc327107707"/>
      <w:bookmarkStart w:id="133" w:name="_Toc327108187"/>
      <w:r w:rsidR="00895CA2" w:rsidRPr="00C84D0C">
        <w:rPr>
          <w:rFonts w:asciiTheme="minorBidi" w:hAnsiTheme="minorBidi" w:cstheme="minorBidi"/>
        </w:rPr>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4"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C84D0C">
      <w:pPr>
        <w:pStyle w:val="Heading1"/>
        <w:rPr>
          <w:rFonts w:asciiTheme="minorBidi" w:hAnsiTheme="minorBidi" w:cstheme="minorBidi"/>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5"/>
    <w:bookmarkEnd w:id="136"/>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II: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r w:rsidRPr="002253B0">
        <w:rPr>
          <w:i/>
          <w:highlight w:val="lightGray"/>
        </w:rPr>
        <w:t>Insert</w:t>
      </w:r>
      <w:r w:rsidRPr="001B6A13">
        <w:rPr>
          <w:i/>
          <w:highlight w:val="lightGray"/>
        </w:rPr>
        <w:t>:</w:t>
      </w:r>
      <w:r w:rsidRPr="002253B0">
        <w:rPr>
          <w:i/>
        </w:rPr>
        <w:t>“</w:t>
      </w:r>
      <w:r w:rsidRPr="002253B0">
        <w:rPr>
          <w:b/>
          <w:i/>
        </w:rPr>
        <w:t>Nil</w:t>
      </w:r>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r w:rsidRPr="00851780">
        <w:rPr>
          <w:rFonts w:asciiTheme="minorBidi" w:hAnsiTheme="minorBidi" w:cstheme="minorBidi"/>
          <w:color w:val="auto"/>
          <w:sz w:val="32"/>
          <w:szCs w:val="32"/>
          <w:highlight w:val="yellow"/>
          <w:lang w:val="en-US"/>
        </w:rPr>
        <w:t>ScheduleIV.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The purpose of the Technical Specifications (TS) is to define the technical characteristics of the  Medical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Pr="002065ED" w:rsidRDefault="00F34B92" w:rsidP="002065ED">
      <w:pPr>
        <w:jc w:val="right"/>
        <w:rPr>
          <w:lang w:bidi="ar-EG"/>
        </w:rPr>
      </w:pPr>
      <w:r w:rsidRPr="00F23EAF">
        <w:rPr>
          <w:rFonts w:asciiTheme="majorBidi" w:hAnsiTheme="majorBidi" w:cstheme="majorBidi"/>
          <w:sz w:val="24"/>
          <w:szCs w:val="24"/>
          <w:u w:val="single"/>
        </w:rPr>
        <w:t>Summary of technical specifications of medical supplies.</w:t>
      </w:r>
    </w:p>
    <w:p w:rsidR="00F34B92" w:rsidRDefault="00F34B92" w:rsidP="00F34B92">
      <w:pPr>
        <w:widowControl w:val="0"/>
        <w:spacing w:after="0"/>
        <w:ind w:right="142"/>
        <w:rPr>
          <w:rFonts w:asciiTheme="minorBidi" w:hAnsiTheme="minorBidi"/>
        </w:rPr>
      </w:pPr>
    </w:p>
    <w:tbl>
      <w:tblPr>
        <w:tblpPr w:leftFromText="180" w:rightFromText="180" w:bottomFromText="200" w:vertAnchor="text" w:horzAnchor="margin" w:tblpXSpec="center" w:tblpY="103"/>
        <w:tblW w:w="1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748"/>
        <w:gridCol w:w="5290"/>
        <w:gridCol w:w="900"/>
        <w:gridCol w:w="900"/>
        <w:gridCol w:w="900"/>
        <w:gridCol w:w="1517"/>
      </w:tblGrid>
      <w:tr w:rsidR="00B453FC" w:rsidRPr="000E462C" w:rsidTr="00A43C19">
        <w:trPr>
          <w:trHeight w:val="1080"/>
        </w:trPr>
        <w:tc>
          <w:tcPr>
            <w:tcW w:w="1748" w:type="dxa"/>
            <w:tcBorders>
              <w:top w:val="single" w:sz="4" w:space="0" w:color="auto"/>
              <w:left w:val="single" w:sz="4" w:space="0" w:color="auto"/>
              <w:bottom w:val="single" w:sz="4" w:space="0" w:color="auto"/>
              <w:right w:val="single" w:sz="4" w:space="0" w:color="auto"/>
            </w:tcBorders>
            <w:shd w:val="clear" w:color="auto" w:fill="D6E3BC"/>
            <w:hideMark/>
          </w:tcPr>
          <w:p w:rsidR="00B453FC" w:rsidRPr="000E462C" w:rsidRDefault="00B453FC" w:rsidP="00B453FC">
            <w:pPr>
              <w:bidi/>
              <w:jc w:val="center"/>
              <w:rPr>
                <w:rFonts w:asciiTheme="minorBidi" w:eastAsia="Calibri" w:hAnsiTheme="minorBidi"/>
                <w:b/>
                <w:bCs/>
              </w:rPr>
            </w:pPr>
            <w:r w:rsidRPr="000E462C">
              <w:rPr>
                <w:rFonts w:asciiTheme="minorBidi" w:eastAsia="Calibri" w:hAnsiTheme="minorBidi"/>
                <w:b/>
                <w:bCs/>
              </w:rPr>
              <w:t>New National Code</w:t>
            </w:r>
          </w:p>
        </w:tc>
        <w:tc>
          <w:tcPr>
            <w:tcW w:w="5290" w:type="dxa"/>
            <w:tcBorders>
              <w:top w:val="single" w:sz="4" w:space="0" w:color="auto"/>
              <w:left w:val="single" w:sz="4" w:space="0" w:color="auto"/>
              <w:bottom w:val="single" w:sz="4" w:space="0" w:color="auto"/>
              <w:right w:val="single" w:sz="4" w:space="0" w:color="auto"/>
            </w:tcBorders>
            <w:shd w:val="clear" w:color="auto" w:fill="D6E3BC"/>
            <w:hideMark/>
          </w:tcPr>
          <w:p w:rsidR="00B453FC" w:rsidRPr="000E462C" w:rsidRDefault="00B453FC" w:rsidP="00B453FC">
            <w:pPr>
              <w:bidi/>
              <w:jc w:val="center"/>
              <w:rPr>
                <w:rFonts w:asciiTheme="minorBidi" w:eastAsia="Calibri" w:hAnsiTheme="minorBidi"/>
                <w:b/>
                <w:bCs/>
                <w:rtl/>
              </w:rPr>
            </w:pPr>
            <w:r w:rsidRPr="000E462C">
              <w:rPr>
                <w:rFonts w:asciiTheme="minorBidi" w:eastAsia="Calibri" w:hAnsiTheme="minorBidi"/>
                <w:b/>
                <w:bCs/>
                <w:rtl/>
              </w:rPr>
              <w:t>المادة</w:t>
            </w:r>
          </w:p>
        </w:tc>
        <w:tc>
          <w:tcPr>
            <w:tcW w:w="90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eastAsia="Calibri" w:hAnsiTheme="minorBidi"/>
                <w:b/>
                <w:bCs/>
              </w:rPr>
            </w:pPr>
            <w:r w:rsidRPr="000E462C">
              <w:rPr>
                <w:rFonts w:asciiTheme="minorBidi" w:eastAsia="Calibri" w:hAnsiTheme="minorBidi"/>
                <w:b/>
                <w:bCs/>
                <w:rtl/>
              </w:rPr>
              <w:t xml:space="preserve"> وحدة القياس </w:t>
            </w:r>
          </w:p>
          <w:p w:rsidR="00B453FC" w:rsidRPr="000E462C" w:rsidRDefault="00B453FC" w:rsidP="00B453FC">
            <w:pPr>
              <w:bidi/>
              <w:jc w:val="center"/>
              <w:rPr>
                <w:rFonts w:asciiTheme="minorBidi" w:eastAsia="Calibri" w:hAnsiTheme="minorBidi"/>
                <w:b/>
                <w:bCs/>
              </w:rPr>
            </w:pPr>
          </w:p>
        </w:tc>
        <w:tc>
          <w:tcPr>
            <w:tcW w:w="900" w:type="dxa"/>
            <w:tcBorders>
              <w:top w:val="single" w:sz="4" w:space="0" w:color="auto"/>
              <w:left w:val="single" w:sz="4" w:space="0" w:color="auto"/>
              <w:bottom w:val="single" w:sz="4" w:space="0" w:color="auto"/>
              <w:right w:val="single" w:sz="4" w:space="0" w:color="auto"/>
            </w:tcBorders>
            <w:shd w:val="clear" w:color="auto" w:fill="D6E3BC"/>
            <w:hideMark/>
          </w:tcPr>
          <w:p w:rsidR="00B453FC" w:rsidRPr="000E462C" w:rsidRDefault="00B453FC" w:rsidP="00B453FC">
            <w:pPr>
              <w:bidi/>
              <w:spacing w:after="0"/>
              <w:jc w:val="center"/>
              <w:rPr>
                <w:rFonts w:asciiTheme="minorBidi" w:eastAsia="Calibri" w:hAnsiTheme="minorBidi"/>
                <w:b/>
                <w:bCs/>
              </w:rPr>
            </w:pPr>
            <w:r w:rsidRPr="000E462C">
              <w:rPr>
                <w:rFonts w:asciiTheme="minorBidi" w:eastAsia="Calibri" w:hAnsiTheme="minorBidi"/>
                <w:b/>
                <w:bCs/>
                <w:rtl/>
              </w:rPr>
              <w:t>الاحتياج الكلي</w:t>
            </w:r>
          </w:p>
        </w:tc>
        <w:tc>
          <w:tcPr>
            <w:tcW w:w="900" w:type="dxa"/>
            <w:tcBorders>
              <w:top w:val="single" w:sz="4" w:space="0" w:color="auto"/>
              <w:left w:val="single" w:sz="4" w:space="0" w:color="auto"/>
              <w:bottom w:val="single" w:sz="4" w:space="0" w:color="auto"/>
              <w:right w:val="single" w:sz="4" w:space="0" w:color="auto"/>
            </w:tcBorders>
            <w:shd w:val="clear" w:color="auto" w:fill="D6E3BC"/>
            <w:hideMark/>
          </w:tcPr>
          <w:p w:rsidR="00B453FC" w:rsidRPr="000E462C" w:rsidRDefault="00B453FC" w:rsidP="00B453FC">
            <w:pPr>
              <w:bidi/>
              <w:spacing w:after="0" w:line="240" w:lineRule="auto"/>
              <w:jc w:val="center"/>
              <w:rPr>
                <w:rFonts w:asciiTheme="minorBidi" w:eastAsia="Calibri" w:hAnsiTheme="minorBidi"/>
                <w:b/>
                <w:bCs/>
                <w:rtl/>
              </w:rPr>
            </w:pPr>
            <w:r w:rsidRPr="000E462C">
              <w:rPr>
                <w:rFonts w:asciiTheme="minorBidi" w:eastAsia="Calibri" w:hAnsiTheme="minorBidi"/>
                <w:b/>
                <w:bCs/>
                <w:rtl/>
              </w:rPr>
              <w:t>الكلفة التخمينية بالدولار</w:t>
            </w:r>
          </w:p>
          <w:p w:rsidR="00B453FC" w:rsidRPr="000E462C" w:rsidRDefault="00B453FC" w:rsidP="00B453FC">
            <w:pPr>
              <w:bidi/>
              <w:spacing w:after="0" w:line="240" w:lineRule="auto"/>
              <w:jc w:val="center"/>
              <w:rPr>
                <w:rFonts w:asciiTheme="minorBidi" w:eastAsia="Calibri" w:hAnsiTheme="minorBidi"/>
                <w:b/>
                <w:bCs/>
              </w:rPr>
            </w:pPr>
          </w:p>
        </w:tc>
        <w:tc>
          <w:tcPr>
            <w:tcW w:w="1517" w:type="dxa"/>
            <w:tcBorders>
              <w:top w:val="single" w:sz="4" w:space="0" w:color="auto"/>
              <w:left w:val="single" w:sz="4" w:space="0" w:color="auto"/>
              <w:bottom w:val="single" w:sz="4" w:space="0" w:color="auto"/>
              <w:right w:val="single" w:sz="4" w:space="0" w:color="auto"/>
            </w:tcBorders>
            <w:shd w:val="clear" w:color="auto" w:fill="D6E3BC"/>
            <w:hideMark/>
          </w:tcPr>
          <w:p w:rsidR="00B453FC" w:rsidRPr="000E462C" w:rsidRDefault="00B453FC" w:rsidP="00B453FC">
            <w:pPr>
              <w:bidi/>
              <w:ind w:left="34"/>
              <w:jc w:val="center"/>
              <w:rPr>
                <w:rFonts w:asciiTheme="minorBidi" w:eastAsia="Calibri" w:hAnsiTheme="minorBidi"/>
                <w:b/>
                <w:bCs/>
              </w:rPr>
            </w:pPr>
            <w:r w:rsidRPr="000E462C">
              <w:rPr>
                <w:rFonts w:asciiTheme="minorBidi" w:eastAsia="Calibri" w:hAnsiTheme="minorBidi"/>
                <w:b/>
                <w:bCs/>
                <w:rtl/>
              </w:rPr>
              <w:t>المنشأ</w:t>
            </w:r>
          </w:p>
        </w:tc>
      </w:tr>
      <w:tr w:rsidR="00B453FC" w:rsidRPr="000E462C" w:rsidTr="00A43C19">
        <w:trPr>
          <w:trHeight w:val="180"/>
        </w:trPr>
        <w:tc>
          <w:tcPr>
            <w:tcW w:w="174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453FC" w:rsidRPr="007C54AA" w:rsidRDefault="00B453FC" w:rsidP="00B453FC">
            <w:pPr>
              <w:bidi/>
              <w:jc w:val="center"/>
              <w:rPr>
                <w:rFonts w:asciiTheme="minorBidi" w:eastAsia="Calibri" w:hAnsiTheme="minorBidi"/>
                <w:b/>
                <w:bCs/>
              </w:rPr>
            </w:pPr>
            <w:r w:rsidRPr="0030278E">
              <w:rPr>
                <w:rFonts w:asciiTheme="minorBidi" w:eastAsia="Calibri" w:hAnsiTheme="minorBidi"/>
                <w:b/>
                <w:bCs/>
              </w:rPr>
              <w:t>NUS-DE00-008</w:t>
            </w:r>
          </w:p>
        </w:tc>
        <w:tc>
          <w:tcPr>
            <w:tcW w:w="529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453FC" w:rsidRPr="007C54AA" w:rsidRDefault="00B453FC" w:rsidP="00B453FC">
            <w:pPr>
              <w:jc w:val="center"/>
              <w:rPr>
                <w:rFonts w:asciiTheme="minorBidi" w:hAnsiTheme="minorBidi"/>
                <w:b/>
                <w:bCs/>
                <w:color w:val="000000"/>
                <w:sz w:val="24"/>
                <w:szCs w:val="24"/>
              </w:rPr>
            </w:pPr>
            <w:r w:rsidRPr="0030278E">
              <w:rPr>
                <w:rFonts w:asciiTheme="minorBidi" w:hAnsiTheme="minorBidi"/>
                <w:b/>
                <w:bCs/>
                <w:color w:val="000000"/>
                <w:sz w:val="24"/>
                <w:szCs w:val="24"/>
              </w:rPr>
              <w:t>C.S.F lumbo - peritoneal shunt 90cm</w:t>
            </w:r>
            <w:r w:rsidRPr="0030278E">
              <w:rPr>
                <w:rFonts w:asciiTheme="minorBidi" w:hAnsiTheme="minorBidi" w:cs="Arial"/>
                <w:b/>
                <w:bCs/>
                <w:color w:val="000000"/>
                <w:sz w:val="24"/>
                <w:szCs w:val="24"/>
                <w:rtl/>
              </w:rPr>
              <w:t xml:space="preserve"> .</w:t>
            </w:r>
            <w:r>
              <w:rPr>
                <w:rFonts w:asciiTheme="minorBidi" w:hAnsiTheme="minorBidi" w:cs="Arial"/>
                <w:b/>
                <w:bCs/>
                <w:color w:val="000000"/>
                <w:sz w:val="24"/>
                <w:szCs w:val="24"/>
              </w:rPr>
              <w:t>or 120 cm</w:t>
            </w:r>
          </w:p>
        </w:tc>
        <w:tc>
          <w:tcPr>
            <w:tcW w:w="900" w:type="dxa"/>
            <w:tcBorders>
              <w:top w:val="single" w:sz="4" w:space="0" w:color="auto"/>
              <w:left w:val="single" w:sz="4" w:space="0" w:color="auto"/>
              <w:bottom w:val="single" w:sz="4" w:space="0" w:color="auto"/>
              <w:right w:val="single" w:sz="4" w:space="0" w:color="auto"/>
            </w:tcBorders>
            <w:shd w:val="clear" w:color="auto" w:fill="D6E3BC"/>
            <w:vAlign w:val="center"/>
          </w:tcPr>
          <w:p w:rsidR="00B453FC" w:rsidRDefault="00B453FC" w:rsidP="00B453FC">
            <w:pPr>
              <w:bidi/>
              <w:jc w:val="center"/>
              <w:rPr>
                <w:rFonts w:asciiTheme="minorBidi" w:eastAsia="Calibri" w:hAnsiTheme="minorBidi"/>
                <w:b/>
                <w:bCs/>
              </w:rPr>
            </w:pPr>
            <w:r w:rsidRPr="0030278E">
              <w:rPr>
                <w:rFonts w:asciiTheme="minorBidi" w:eastAsia="Calibri" w:hAnsiTheme="minorBidi"/>
                <w:b/>
                <w:bCs/>
              </w:rPr>
              <w:t>Kit</w:t>
            </w:r>
          </w:p>
        </w:tc>
        <w:tc>
          <w:tcPr>
            <w:tcW w:w="9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453FC" w:rsidRPr="0030278E" w:rsidRDefault="00B453FC" w:rsidP="00B453FC">
            <w:pPr>
              <w:bidi/>
              <w:jc w:val="center"/>
              <w:rPr>
                <w:rFonts w:asciiTheme="minorBidi" w:hAnsiTheme="minorBidi"/>
                <w:b/>
                <w:bCs/>
                <w:color w:val="000000"/>
                <w:sz w:val="24"/>
                <w:szCs w:val="24"/>
              </w:rPr>
            </w:pPr>
            <w:r w:rsidRPr="0030278E">
              <w:rPr>
                <w:rFonts w:asciiTheme="minorBidi" w:hAnsiTheme="minorBidi"/>
                <w:b/>
                <w:bCs/>
                <w:color w:val="000000"/>
              </w:rPr>
              <w:t>814</w:t>
            </w:r>
          </w:p>
        </w:tc>
        <w:tc>
          <w:tcPr>
            <w:tcW w:w="9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453FC" w:rsidRDefault="00B453FC" w:rsidP="00B453FC">
            <w:pPr>
              <w:bidi/>
              <w:spacing w:after="0" w:line="240" w:lineRule="auto"/>
              <w:jc w:val="center"/>
              <w:rPr>
                <w:rFonts w:asciiTheme="minorBidi" w:eastAsia="Calibri" w:hAnsiTheme="minorBidi"/>
                <w:b/>
                <w:bCs/>
              </w:rPr>
            </w:pPr>
            <w:r>
              <w:rPr>
                <w:rFonts w:asciiTheme="minorBidi" w:eastAsia="Calibri" w:hAnsiTheme="minorBidi"/>
                <w:b/>
                <w:bCs/>
              </w:rPr>
              <w:t>1113</w:t>
            </w:r>
          </w:p>
        </w:tc>
        <w:tc>
          <w:tcPr>
            <w:tcW w:w="151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B453FC" w:rsidRDefault="00B453FC" w:rsidP="00B453FC">
            <w:pPr>
              <w:bidi/>
              <w:ind w:left="34"/>
              <w:jc w:val="center"/>
              <w:rPr>
                <w:rFonts w:asciiTheme="minorBidi" w:eastAsia="Calibri" w:hAnsiTheme="minorBidi"/>
                <w:b/>
                <w:bCs/>
              </w:rPr>
            </w:pPr>
            <w:r>
              <w:rPr>
                <w:rFonts w:asciiTheme="minorBidi" w:eastAsia="Calibri" w:hAnsiTheme="minorBidi"/>
                <w:b/>
                <w:bCs/>
              </w:rPr>
              <w:t>USA</w:t>
            </w:r>
          </w:p>
        </w:tc>
      </w:tr>
      <w:tr w:rsidR="00B453FC" w:rsidRPr="008B0F93" w:rsidTr="00A43C19">
        <w:trPr>
          <w:trHeight w:val="540"/>
        </w:trPr>
        <w:tc>
          <w:tcPr>
            <w:tcW w:w="1748"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eastAsia="Calibri" w:hAnsiTheme="minorBidi"/>
                <w:b/>
                <w:bCs/>
              </w:rPr>
            </w:pPr>
            <w:r w:rsidRPr="007C54AA">
              <w:rPr>
                <w:rFonts w:asciiTheme="minorBidi" w:eastAsia="Calibri" w:hAnsiTheme="minorBidi"/>
                <w:b/>
                <w:bCs/>
              </w:rPr>
              <w:t>NUS-DE00-010</w:t>
            </w:r>
          </w:p>
        </w:tc>
        <w:tc>
          <w:tcPr>
            <w:tcW w:w="529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hAnsiTheme="minorBidi"/>
                <w:b/>
                <w:bCs/>
                <w:color w:val="000000"/>
                <w:sz w:val="24"/>
                <w:szCs w:val="24"/>
                <w:rtl/>
              </w:rPr>
            </w:pPr>
            <w:r w:rsidRPr="007C54AA">
              <w:rPr>
                <w:rFonts w:asciiTheme="minorBidi" w:hAnsiTheme="minorBidi"/>
                <w:b/>
                <w:bCs/>
                <w:color w:val="000000"/>
                <w:sz w:val="24"/>
                <w:szCs w:val="24"/>
              </w:rPr>
              <w:t>Peritoneal - cardiac catheter for shunt  for adults and Infants ) (rat-tail type</w:t>
            </w:r>
            <w:r w:rsidRPr="007C54AA">
              <w:rPr>
                <w:rFonts w:asciiTheme="minorBidi" w:hAnsiTheme="minorBidi" w:cs="Arial"/>
                <w:b/>
                <w:bCs/>
                <w:color w:val="000000"/>
                <w:sz w:val="24"/>
                <w:szCs w:val="24"/>
                <w:rtl/>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eastAsia="Calibri" w:hAnsiTheme="minorBidi"/>
                <w:b/>
                <w:bCs/>
                <w:rtl/>
              </w:rPr>
            </w:pPr>
            <w:r>
              <w:rPr>
                <w:rFonts w:asciiTheme="minorBidi" w:eastAsia="Calibri" w:hAnsiTheme="minorBidi"/>
                <w:b/>
                <w:bCs/>
              </w:rPr>
              <w:t>pcs</w:t>
            </w:r>
          </w:p>
        </w:tc>
        <w:tc>
          <w:tcPr>
            <w:tcW w:w="90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spacing w:after="0"/>
              <w:jc w:val="center"/>
              <w:rPr>
                <w:rFonts w:asciiTheme="minorBidi" w:eastAsia="Calibri" w:hAnsiTheme="minorBidi"/>
                <w:b/>
                <w:bCs/>
                <w:rtl/>
              </w:rPr>
            </w:pPr>
            <w:r>
              <w:rPr>
                <w:rFonts w:asciiTheme="minorBidi" w:eastAsia="Calibri" w:hAnsiTheme="minorBidi"/>
                <w:b/>
                <w:bCs/>
              </w:rPr>
              <w:t>440</w:t>
            </w:r>
          </w:p>
        </w:tc>
        <w:tc>
          <w:tcPr>
            <w:tcW w:w="90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spacing w:after="0" w:line="240" w:lineRule="auto"/>
              <w:jc w:val="center"/>
              <w:rPr>
                <w:rFonts w:asciiTheme="minorBidi" w:eastAsia="Calibri" w:hAnsiTheme="minorBidi"/>
                <w:b/>
                <w:bCs/>
                <w:rtl/>
              </w:rPr>
            </w:pPr>
            <w:r>
              <w:rPr>
                <w:rFonts w:asciiTheme="minorBidi" w:eastAsia="Calibri" w:hAnsiTheme="minorBidi"/>
                <w:b/>
                <w:bCs/>
              </w:rPr>
              <w:t>49.43</w:t>
            </w:r>
          </w:p>
        </w:tc>
        <w:tc>
          <w:tcPr>
            <w:tcW w:w="1517" w:type="dxa"/>
            <w:tcBorders>
              <w:top w:val="single" w:sz="4" w:space="0" w:color="auto"/>
              <w:left w:val="single" w:sz="4" w:space="0" w:color="auto"/>
              <w:bottom w:val="single" w:sz="4" w:space="0" w:color="auto"/>
              <w:right w:val="single" w:sz="4" w:space="0" w:color="auto"/>
            </w:tcBorders>
            <w:shd w:val="clear" w:color="auto" w:fill="D6E3BC"/>
          </w:tcPr>
          <w:p w:rsidR="00B453FC" w:rsidRPr="008B0F93" w:rsidRDefault="00B453FC" w:rsidP="00B453FC">
            <w:pPr>
              <w:bidi/>
              <w:ind w:left="34"/>
              <w:jc w:val="center"/>
              <w:rPr>
                <w:rFonts w:asciiTheme="minorBidi" w:eastAsia="Calibri" w:hAnsiTheme="minorBidi"/>
                <w:b/>
                <w:bCs/>
              </w:rPr>
            </w:pPr>
            <w:r>
              <w:rPr>
                <w:rFonts w:asciiTheme="minorBidi" w:eastAsia="Calibri" w:hAnsiTheme="minorBidi"/>
                <w:b/>
                <w:bCs/>
              </w:rPr>
              <w:t>USA</w:t>
            </w:r>
          </w:p>
        </w:tc>
      </w:tr>
      <w:tr w:rsidR="00B453FC" w:rsidRPr="008B0F93" w:rsidTr="00A43C19">
        <w:trPr>
          <w:trHeight w:val="302"/>
        </w:trPr>
        <w:tc>
          <w:tcPr>
            <w:tcW w:w="1748"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eastAsia="Calibri" w:hAnsiTheme="minorBidi"/>
                <w:b/>
                <w:bCs/>
              </w:rPr>
            </w:pPr>
            <w:r w:rsidRPr="007C54AA">
              <w:rPr>
                <w:rFonts w:asciiTheme="minorBidi" w:eastAsia="Calibri" w:hAnsiTheme="minorBidi"/>
                <w:b/>
                <w:bCs/>
              </w:rPr>
              <w:t>NUS-DE00-012</w:t>
            </w:r>
          </w:p>
        </w:tc>
        <w:tc>
          <w:tcPr>
            <w:tcW w:w="529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hAnsiTheme="minorBidi"/>
                <w:b/>
                <w:bCs/>
                <w:color w:val="000000"/>
                <w:sz w:val="24"/>
                <w:szCs w:val="24"/>
                <w:rtl/>
              </w:rPr>
            </w:pPr>
            <w:r w:rsidRPr="007C54AA">
              <w:rPr>
                <w:rFonts w:asciiTheme="minorBidi" w:hAnsiTheme="minorBidi"/>
                <w:b/>
                <w:bCs/>
                <w:color w:val="000000"/>
                <w:sz w:val="24"/>
                <w:szCs w:val="24"/>
              </w:rPr>
              <w:t>Ventriculoperitoneal Shunt (flow control</w:t>
            </w:r>
            <w:r>
              <w:rPr>
                <w:rFonts w:asciiTheme="minorBidi" w:hAnsiTheme="minorBidi"/>
                <w:b/>
                <w:bCs/>
                <w:color w:val="000000"/>
                <w:sz w:val="24"/>
                <w:szCs w:val="24"/>
              </w:rPr>
              <w:t>)</w:t>
            </w:r>
            <w:r w:rsidRPr="007C54AA">
              <w:rPr>
                <w:rFonts w:asciiTheme="minorBidi" w:hAnsiTheme="minorBidi" w:cs="Arial"/>
                <w:b/>
                <w:bCs/>
                <w:color w:val="000000"/>
                <w:sz w:val="24"/>
                <w:szCs w:val="24"/>
                <w:rtl/>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jc w:val="center"/>
              <w:rPr>
                <w:rFonts w:asciiTheme="minorBidi" w:eastAsia="Calibri" w:hAnsiTheme="minorBidi"/>
                <w:b/>
                <w:bCs/>
              </w:rPr>
            </w:pPr>
            <w:r>
              <w:rPr>
                <w:rFonts w:asciiTheme="minorBidi" w:eastAsia="Calibri" w:hAnsiTheme="minorBidi"/>
                <w:b/>
                <w:bCs/>
              </w:rPr>
              <w:t>kit</w:t>
            </w:r>
          </w:p>
        </w:tc>
        <w:tc>
          <w:tcPr>
            <w:tcW w:w="90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spacing w:after="0"/>
              <w:jc w:val="center"/>
              <w:rPr>
                <w:rFonts w:asciiTheme="minorBidi" w:eastAsia="Calibri" w:hAnsiTheme="minorBidi"/>
                <w:b/>
                <w:bCs/>
              </w:rPr>
            </w:pPr>
            <w:r>
              <w:rPr>
                <w:rFonts w:asciiTheme="minorBidi" w:eastAsia="Calibri" w:hAnsiTheme="minorBidi"/>
                <w:b/>
                <w:bCs/>
              </w:rPr>
              <w:t>731</w:t>
            </w:r>
          </w:p>
        </w:tc>
        <w:tc>
          <w:tcPr>
            <w:tcW w:w="900"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spacing w:after="0" w:line="240" w:lineRule="auto"/>
              <w:jc w:val="center"/>
              <w:rPr>
                <w:rFonts w:asciiTheme="minorBidi" w:eastAsia="Calibri" w:hAnsiTheme="minorBidi"/>
                <w:b/>
                <w:bCs/>
              </w:rPr>
            </w:pPr>
            <w:r>
              <w:rPr>
                <w:rFonts w:asciiTheme="minorBidi" w:eastAsia="Calibri" w:hAnsiTheme="minorBidi"/>
                <w:b/>
                <w:bCs/>
              </w:rPr>
              <w:t>410</w:t>
            </w:r>
          </w:p>
        </w:tc>
        <w:tc>
          <w:tcPr>
            <w:tcW w:w="1517" w:type="dxa"/>
            <w:tcBorders>
              <w:top w:val="single" w:sz="4" w:space="0" w:color="auto"/>
              <w:left w:val="single" w:sz="4" w:space="0" w:color="auto"/>
              <w:bottom w:val="single" w:sz="4" w:space="0" w:color="auto"/>
              <w:right w:val="single" w:sz="4" w:space="0" w:color="auto"/>
            </w:tcBorders>
            <w:shd w:val="clear" w:color="auto" w:fill="D6E3BC"/>
          </w:tcPr>
          <w:p w:rsidR="00B453FC" w:rsidRPr="000E462C" w:rsidRDefault="00B453FC" w:rsidP="00B453FC">
            <w:pPr>
              <w:bidi/>
              <w:ind w:left="34"/>
              <w:jc w:val="center"/>
              <w:rPr>
                <w:rFonts w:asciiTheme="minorBidi" w:eastAsia="Calibri" w:hAnsiTheme="minorBidi"/>
                <w:b/>
                <w:bCs/>
              </w:rPr>
            </w:pPr>
            <w:r>
              <w:rPr>
                <w:rFonts w:asciiTheme="minorBidi" w:eastAsia="Calibri" w:hAnsiTheme="minorBidi"/>
                <w:b/>
                <w:bCs/>
              </w:rPr>
              <w:t>Brazil</w:t>
            </w:r>
          </w:p>
        </w:tc>
      </w:tr>
      <w:tr w:rsidR="00A43C19" w:rsidRPr="008B0F93" w:rsidTr="00A43C19">
        <w:trPr>
          <w:trHeight w:val="632"/>
        </w:trPr>
        <w:tc>
          <w:tcPr>
            <w:tcW w:w="1748" w:type="dxa"/>
            <w:tcBorders>
              <w:top w:val="single" w:sz="4" w:space="0" w:color="auto"/>
              <w:left w:val="single" w:sz="4" w:space="0" w:color="auto"/>
              <w:bottom w:val="single" w:sz="4" w:space="0" w:color="auto"/>
              <w:right w:val="single" w:sz="4" w:space="0" w:color="auto"/>
            </w:tcBorders>
            <w:shd w:val="clear" w:color="auto" w:fill="D6E3BC"/>
          </w:tcPr>
          <w:p w:rsidR="00A43C19" w:rsidRPr="001100C4" w:rsidRDefault="00A43C19" w:rsidP="00A43C19">
            <w:pPr>
              <w:tabs>
                <w:tab w:val="left" w:pos="4691"/>
                <w:tab w:val="left" w:pos="5366"/>
              </w:tabs>
              <w:bidi/>
              <w:rPr>
                <w:rFonts w:ascii="Arial" w:eastAsia="Calibri" w:hAnsi="Arial"/>
                <w:b/>
                <w:bCs/>
              </w:rPr>
            </w:pPr>
            <w:r w:rsidRPr="001100C4">
              <w:rPr>
                <w:rFonts w:ascii="Arial" w:eastAsia="Calibri" w:hAnsi="Arial"/>
                <w:b/>
                <w:bCs/>
              </w:rPr>
              <w:t>NUS-DE00-007</w:t>
            </w:r>
          </w:p>
        </w:tc>
        <w:tc>
          <w:tcPr>
            <w:tcW w:w="5290" w:type="dxa"/>
            <w:tcBorders>
              <w:top w:val="single" w:sz="4" w:space="0" w:color="auto"/>
              <w:left w:val="single" w:sz="4" w:space="0" w:color="auto"/>
              <w:bottom w:val="single" w:sz="4" w:space="0" w:color="auto"/>
              <w:right w:val="single" w:sz="4" w:space="0" w:color="auto"/>
            </w:tcBorders>
            <w:shd w:val="clear" w:color="auto" w:fill="D6E3BC"/>
          </w:tcPr>
          <w:p w:rsidR="00A43C19" w:rsidRPr="001100C4" w:rsidRDefault="00A43C19" w:rsidP="00A43C19">
            <w:pPr>
              <w:tabs>
                <w:tab w:val="left" w:pos="4691"/>
                <w:tab w:val="left" w:pos="5366"/>
              </w:tabs>
              <w:bidi/>
              <w:jc w:val="center"/>
              <w:rPr>
                <w:rFonts w:ascii="Arial" w:eastAsia="Calibri" w:hAnsi="Arial"/>
                <w:b/>
                <w:bCs/>
                <w:rtl/>
                <w:lang w:bidi="ar-IQ"/>
              </w:rPr>
            </w:pPr>
            <w:r w:rsidRPr="001100C4">
              <w:rPr>
                <w:rFonts w:ascii="Arial" w:eastAsia="Calibri" w:hAnsi="Arial"/>
                <w:b/>
                <w:bCs/>
              </w:rPr>
              <w:t>C.S.F pressure control shunt burr hole 12mm, low pressure</w:t>
            </w:r>
          </w:p>
        </w:tc>
        <w:tc>
          <w:tcPr>
            <w:tcW w:w="900" w:type="dxa"/>
            <w:tcBorders>
              <w:top w:val="single" w:sz="4" w:space="0" w:color="auto"/>
              <w:left w:val="single" w:sz="4" w:space="0" w:color="auto"/>
              <w:bottom w:val="single" w:sz="4" w:space="0" w:color="auto"/>
              <w:right w:val="single" w:sz="4" w:space="0" w:color="auto"/>
            </w:tcBorders>
            <w:shd w:val="clear" w:color="auto" w:fill="D6E3BC"/>
          </w:tcPr>
          <w:p w:rsidR="00A43C19" w:rsidRPr="001100C4" w:rsidRDefault="00A43C19" w:rsidP="00A43C19">
            <w:pPr>
              <w:bidi/>
              <w:jc w:val="center"/>
              <w:rPr>
                <w:rFonts w:ascii="Arial" w:eastAsia="Calibri" w:hAnsi="Arial"/>
                <w:b/>
                <w:bCs/>
              </w:rPr>
            </w:pPr>
            <w:r w:rsidRPr="001100C4">
              <w:rPr>
                <w:rFonts w:ascii="Arial" w:eastAsia="Calibri" w:hAnsi="Arial"/>
                <w:b/>
                <w:bCs/>
              </w:rPr>
              <w:t>Kit</w:t>
            </w:r>
          </w:p>
        </w:tc>
        <w:tc>
          <w:tcPr>
            <w:tcW w:w="900" w:type="dxa"/>
            <w:tcBorders>
              <w:top w:val="single" w:sz="4" w:space="0" w:color="auto"/>
              <w:left w:val="single" w:sz="4" w:space="0" w:color="auto"/>
              <w:bottom w:val="single" w:sz="4" w:space="0" w:color="auto"/>
              <w:right w:val="single" w:sz="4" w:space="0" w:color="auto"/>
            </w:tcBorders>
            <w:shd w:val="clear" w:color="auto" w:fill="D6E3BC"/>
          </w:tcPr>
          <w:p w:rsidR="00A43C19" w:rsidRPr="001100C4" w:rsidRDefault="00A43C19" w:rsidP="00A43C19">
            <w:pPr>
              <w:bidi/>
              <w:jc w:val="center"/>
              <w:rPr>
                <w:rFonts w:ascii="Arial" w:eastAsia="Calibri" w:hAnsi="Arial"/>
                <w:b/>
                <w:bCs/>
                <w:lang w:val="af-ZA"/>
              </w:rPr>
            </w:pPr>
            <w:r w:rsidRPr="001100C4">
              <w:rPr>
                <w:rFonts w:ascii="Arial" w:eastAsia="Calibri" w:hAnsi="Arial"/>
                <w:b/>
                <w:bCs/>
                <w:lang w:val="af-ZA"/>
              </w:rPr>
              <w:t>444</w:t>
            </w:r>
          </w:p>
        </w:tc>
        <w:tc>
          <w:tcPr>
            <w:tcW w:w="900" w:type="dxa"/>
            <w:tcBorders>
              <w:top w:val="single" w:sz="4" w:space="0" w:color="auto"/>
              <w:left w:val="single" w:sz="4" w:space="0" w:color="auto"/>
              <w:bottom w:val="single" w:sz="4" w:space="0" w:color="auto"/>
              <w:right w:val="single" w:sz="4" w:space="0" w:color="auto"/>
            </w:tcBorders>
            <w:shd w:val="clear" w:color="auto" w:fill="D6E3BC"/>
          </w:tcPr>
          <w:p w:rsidR="00A43C19" w:rsidRPr="001100C4" w:rsidRDefault="00A43C19" w:rsidP="00A43C19">
            <w:pPr>
              <w:bidi/>
              <w:spacing w:after="0" w:line="240" w:lineRule="auto"/>
              <w:jc w:val="center"/>
              <w:rPr>
                <w:rFonts w:ascii="Arial" w:eastAsia="Calibri" w:hAnsi="Arial"/>
                <w:b/>
                <w:bCs/>
                <w:lang w:val="af-ZA" w:bidi="ar-IQ"/>
              </w:rPr>
            </w:pPr>
            <w:r w:rsidRPr="001100C4">
              <w:rPr>
                <w:rFonts w:ascii="Arial" w:eastAsia="Calibri" w:hAnsi="Arial"/>
                <w:b/>
                <w:bCs/>
                <w:lang w:val="af-ZA" w:bidi="ar-IQ"/>
              </w:rPr>
              <w:t>592.09</w:t>
            </w:r>
          </w:p>
        </w:tc>
        <w:tc>
          <w:tcPr>
            <w:tcW w:w="1517" w:type="dxa"/>
            <w:tcBorders>
              <w:top w:val="single" w:sz="4" w:space="0" w:color="auto"/>
              <w:left w:val="single" w:sz="4" w:space="0" w:color="auto"/>
              <w:bottom w:val="single" w:sz="4" w:space="0" w:color="auto"/>
              <w:right w:val="single" w:sz="4" w:space="0" w:color="auto"/>
            </w:tcBorders>
            <w:shd w:val="clear" w:color="auto" w:fill="D6E3BC"/>
          </w:tcPr>
          <w:p w:rsidR="00A43C19" w:rsidRPr="001100C4" w:rsidRDefault="00A43C19" w:rsidP="00A43C19">
            <w:pPr>
              <w:rPr>
                <w:rFonts w:ascii="Arial" w:hAnsi="Arial"/>
                <w:b/>
                <w:bCs/>
              </w:rPr>
            </w:pPr>
            <w:r w:rsidRPr="001100C4">
              <w:rPr>
                <w:rFonts w:ascii="Arial" w:hAnsi="Arial"/>
                <w:b/>
                <w:bCs/>
              </w:rPr>
              <w:t>Switzerland</w:t>
            </w:r>
          </w:p>
        </w:tc>
      </w:tr>
    </w:tbl>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below </w:t>
      </w:r>
      <w:r w:rsidR="00514081" w:rsidRPr="00D51C8E">
        <w:rPr>
          <w:rFonts w:cs="Times New Roman"/>
          <w:b/>
          <w:bCs/>
          <w:highlight w:val="green"/>
        </w:rPr>
        <w:t xml:space="preserve"> </w:t>
      </w:r>
      <w:r w:rsidR="00514081" w:rsidRPr="00CF72EE">
        <w:rPr>
          <w:rFonts w:cs="Times New Roman"/>
          <w:b/>
          <w:bCs/>
          <w:highlight w:val="green"/>
        </w:rPr>
        <w:t>applicable only on items that contain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lastRenderedPageBreak/>
        <w:t>1.For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F34B92" w:rsidRDefault="00F34B92" w:rsidP="00F34B92">
      <w:pPr>
        <w:widowControl w:val="0"/>
        <w:spacing w:after="0"/>
        <w:ind w:right="142"/>
        <w:rPr>
          <w:rFonts w:cs="Times New Roman"/>
          <w:b/>
          <w:bCs/>
        </w:rPr>
      </w:pPr>
      <w:r w:rsidRPr="00851780">
        <w:rPr>
          <w:rFonts w:cs="Times New Roman"/>
          <w:b/>
          <w:bCs/>
          <w:highlight w:val="yellow"/>
        </w:rPr>
        <w:t>3.For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7"/>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C41C7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3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4"/>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r w:rsidR="00746B55" w:rsidRPr="00221D6F" w:rsidTr="00C41C76">
        <w:trPr>
          <w:trHeight w:hRule="exact" w:val="288"/>
        </w:trPr>
        <w:tc>
          <w:tcPr>
            <w:tcW w:w="401" w:type="pct"/>
            <w:shd w:val="clear" w:color="auto" w:fill="auto"/>
          </w:tcPr>
          <w:p w:rsidR="00746B55" w:rsidRPr="00221D6F" w:rsidRDefault="00746B55" w:rsidP="00C41C7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C41C7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C41C76">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746B55" w:rsidTr="00C41C76">
        <w:tc>
          <w:tcPr>
            <w:tcW w:w="1795" w:type="dxa"/>
          </w:tcPr>
          <w:p w:rsidR="00746B55" w:rsidRPr="004F5E6D" w:rsidRDefault="00746B55" w:rsidP="00C41C76">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C41C76">
        <w:tc>
          <w:tcPr>
            <w:tcW w:w="1795" w:type="dxa"/>
          </w:tcPr>
          <w:p w:rsidR="00746B55" w:rsidRDefault="00746B55" w:rsidP="00C41C76">
            <w:pPr>
              <w:jc w:val="center"/>
              <w:rPr>
                <w:rFonts w:asciiTheme="majorBidi" w:hAnsiTheme="majorBidi" w:cstheme="majorBidi"/>
                <w:b/>
                <w:bCs/>
                <w:sz w:val="28"/>
                <w:szCs w:val="28"/>
              </w:rPr>
            </w:pPr>
          </w:p>
        </w:tc>
        <w:tc>
          <w:tcPr>
            <w:tcW w:w="9075" w:type="dxa"/>
          </w:tcPr>
          <w:p w:rsidR="00746B55" w:rsidRPr="00AB30CE" w:rsidRDefault="00746B55" w:rsidP="00C41C76">
            <w:pPr>
              <w:ind w:left="426" w:hanging="426"/>
              <w:jc w:val="both"/>
              <w:rPr>
                <w:rFonts w:asciiTheme="majorBidi" w:hAnsiTheme="majorBidi" w:cstheme="majorBidi"/>
                <w:sz w:val="24"/>
                <w:szCs w:val="24"/>
              </w:rPr>
            </w:pP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Tr="00C41C76">
        <w:tc>
          <w:tcPr>
            <w:tcW w:w="1795" w:type="dxa"/>
          </w:tcPr>
          <w:p w:rsidR="00746B55" w:rsidRPr="00C10B77" w:rsidRDefault="00746B55" w:rsidP="00C41C76">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C41C76">
            <w:pPr>
              <w:jc w:val="center"/>
              <w:rPr>
                <w:rFonts w:asciiTheme="majorBidi" w:hAnsiTheme="majorBidi" w:cstheme="majorBidi"/>
                <w:b/>
                <w:bCs/>
                <w:sz w:val="28"/>
                <w:szCs w:val="28"/>
              </w:rPr>
            </w:pPr>
          </w:p>
        </w:tc>
        <w:tc>
          <w:tcPr>
            <w:tcW w:w="9075" w:type="dxa"/>
          </w:tcPr>
          <w:p w:rsidR="00746B55" w:rsidRPr="00DE6F40"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C41C76">
        <w:tc>
          <w:tcPr>
            <w:tcW w:w="1795" w:type="dxa"/>
          </w:tcPr>
          <w:p w:rsidR="00746B55" w:rsidRPr="00AB30CE" w:rsidRDefault="00746B55" w:rsidP="00C41C76">
            <w:pPr>
              <w:jc w:val="both"/>
              <w:rPr>
                <w:rFonts w:asciiTheme="majorBidi" w:hAnsiTheme="majorBidi" w:cstheme="majorBidi"/>
                <w:sz w:val="24"/>
                <w:szCs w:val="24"/>
              </w:rPr>
            </w:pPr>
          </w:p>
          <w:p w:rsidR="00746B55" w:rsidRPr="00C10B77" w:rsidRDefault="00746B55" w:rsidP="00C41C76">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C41C76">
            <w:pPr>
              <w:jc w:val="center"/>
              <w:rPr>
                <w:rFonts w:asciiTheme="majorBidi" w:hAnsiTheme="majorBidi" w:cstheme="majorBidi"/>
                <w:b/>
                <w:bCs/>
                <w:sz w:val="28"/>
                <w:szCs w:val="28"/>
              </w:rPr>
            </w:pPr>
          </w:p>
        </w:tc>
        <w:tc>
          <w:tcPr>
            <w:tcW w:w="9075" w:type="dxa"/>
          </w:tcPr>
          <w:p w:rsidR="00746B55" w:rsidRDefault="00746B55" w:rsidP="00C41C76">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C41C76">
            <w:pPr>
              <w:ind w:left="426" w:hanging="426"/>
              <w:jc w:val="both"/>
              <w:rPr>
                <w:rFonts w:asciiTheme="majorBidi" w:hAnsiTheme="majorBidi" w:cstheme="majorBidi"/>
                <w:sz w:val="24"/>
                <w:szCs w:val="24"/>
              </w:rPr>
            </w:pPr>
          </w:p>
        </w:tc>
      </w:tr>
      <w:tr w:rsidR="00746B55" w:rsidTr="00C41C76">
        <w:tc>
          <w:tcPr>
            <w:tcW w:w="1795" w:type="dxa"/>
          </w:tcPr>
          <w:p w:rsidR="00746B55" w:rsidRPr="00C10B77" w:rsidRDefault="00746B55" w:rsidP="00C41C76">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C41C76">
            <w:pPr>
              <w:jc w:val="center"/>
              <w:rPr>
                <w:rFonts w:asciiTheme="majorBidi" w:hAnsiTheme="majorBidi" w:cstheme="majorBidi"/>
                <w:b/>
                <w:bCs/>
                <w:sz w:val="28"/>
                <w:szCs w:val="28"/>
              </w:rPr>
            </w:pPr>
          </w:p>
        </w:tc>
        <w:tc>
          <w:tcPr>
            <w:tcW w:w="9075" w:type="dxa"/>
          </w:tcPr>
          <w:p w:rsidR="00746B55" w:rsidRPr="00340CFD" w:rsidRDefault="00746B55" w:rsidP="00C41C76">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tblPr>
      <w:tblGrid>
        <w:gridCol w:w="2864"/>
        <w:gridCol w:w="6712"/>
      </w:tblGrid>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Tr="00C41C76">
        <w:tc>
          <w:tcPr>
            <w:tcW w:w="3145"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Pr="00AB30CE"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C41C76">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C41C76">
        <w:tc>
          <w:tcPr>
            <w:tcW w:w="3145" w:type="dxa"/>
          </w:tcPr>
          <w:p w:rsidR="00746B55" w:rsidRDefault="00746B55" w:rsidP="00C41C76">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C41C76">
        <w:tc>
          <w:tcPr>
            <w:tcW w:w="3145" w:type="dxa"/>
          </w:tcPr>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C41C76">
        <w:tc>
          <w:tcPr>
            <w:tcW w:w="3145"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C41C76">
            <w:pPr>
              <w:rPr>
                <w:rFonts w:asciiTheme="majorBidi" w:hAnsiTheme="majorBidi" w:cstheme="majorBidi"/>
                <w:sz w:val="24"/>
                <w:szCs w:val="24"/>
              </w:rPr>
            </w:pPr>
          </w:p>
        </w:tc>
        <w:tc>
          <w:tcPr>
            <w:tcW w:w="7725" w:type="dxa"/>
          </w:tcPr>
          <w:p w:rsidR="00746B55"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tblPr>
      <w:tblGrid>
        <w:gridCol w:w="2576"/>
        <w:gridCol w:w="7000"/>
      </w:tblGrid>
      <w:tr w:rsidR="00746B55" w:rsidTr="00C41C76">
        <w:tc>
          <w:tcPr>
            <w:tcW w:w="2576" w:type="dxa"/>
          </w:tcPr>
          <w:p w:rsidR="00746B55" w:rsidRPr="00CD1F8B" w:rsidRDefault="00746B55" w:rsidP="00C41C76">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C41C76">
        <w:tc>
          <w:tcPr>
            <w:tcW w:w="2576" w:type="dxa"/>
          </w:tcPr>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C41C76">
            <w:pPr>
              <w:rPr>
                <w:rFonts w:asciiTheme="majorBidi" w:hAnsiTheme="majorBidi" w:cstheme="majorBidi"/>
                <w:b/>
                <w:bCs/>
                <w:sz w:val="24"/>
                <w:szCs w:val="24"/>
              </w:rPr>
            </w:pPr>
          </w:p>
        </w:tc>
        <w:tc>
          <w:tcPr>
            <w:tcW w:w="7000" w:type="dxa"/>
          </w:tcPr>
          <w:p w:rsidR="00746B55" w:rsidRPr="00340CFD"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p>
        </w:tc>
        <w:tc>
          <w:tcPr>
            <w:tcW w:w="7000"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C41C76">
        <w:tc>
          <w:tcPr>
            <w:tcW w:w="2576" w:type="dxa"/>
          </w:tcPr>
          <w:p w:rsidR="00746B55" w:rsidRPr="00FE5AB1" w:rsidRDefault="00746B55" w:rsidP="00C41C76">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C41C76">
            <w:pPr>
              <w:jc w:val="both"/>
              <w:rPr>
                <w:rFonts w:asciiTheme="majorBidi" w:hAnsiTheme="majorBidi" w:cstheme="majorBidi"/>
                <w:b/>
                <w:bCs/>
                <w:sz w:val="24"/>
                <w:szCs w:val="24"/>
              </w:rPr>
            </w:pPr>
          </w:p>
        </w:tc>
        <w:tc>
          <w:tcPr>
            <w:tcW w:w="7000"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C41C76">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746B55" w:rsidRPr="009B18A4" w:rsidRDefault="00746B55" w:rsidP="00C41C76">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C41C76">
        <w:tc>
          <w:tcPr>
            <w:tcW w:w="3775" w:type="dxa"/>
          </w:tcPr>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C41C76">
        <w:tc>
          <w:tcPr>
            <w:tcW w:w="3775" w:type="dxa"/>
          </w:tcPr>
          <w:p w:rsidR="00746B55" w:rsidRPr="009B18A4" w:rsidRDefault="00746B55" w:rsidP="00C41C76">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C41C76">
        <w:tc>
          <w:tcPr>
            <w:tcW w:w="3775" w:type="dxa"/>
          </w:tcPr>
          <w:p w:rsidR="00746B55" w:rsidRPr="00B05AC3" w:rsidRDefault="00746B55" w:rsidP="00C41C76">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C41C76">
        <w:tc>
          <w:tcPr>
            <w:tcW w:w="3775" w:type="dxa"/>
          </w:tcPr>
          <w:p w:rsidR="00746B55" w:rsidRPr="00B05AC3" w:rsidRDefault="00746B55" w:rsidP="00C41C76">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C41C76">
            <w:pPr>
              <w:rPr>
                <w:rFonts w:asciiTheme="majorBidi" w:hAnsiTheme="majorBidi" w:cstheme="majorBidi"/>
                <w:sz w:val="24"/>
                <w:szCs w:val="24"/>
              </w:rPr>
            </w:pPr>
          </w:p>
        </w:tc>
        <w:tc>
          <w:tcPr>
            <w:tcW w:w="7095" w:type="dxa"/>
          </w:tcPr>
          <w:p w:rsidR="00746B55" w:rsidRPr="00AB30CE" w:rsidRDefault="00746B55" w:rsidP="00C41C76">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C41C76">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Default="00746B55" w:rsidP="00C41C76">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52"/>
        <w:gridCol w:w="6624"/>
      </w:tblGrid>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B05AC3" w:rsidRDefault="00746B55" w:rsidP="00C41C76">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C41C76">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Default="00746B55" w:rsidP="00C41C76">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4349D5" w:rsidRDefault="00746B55" w:rsidP="00C41C76">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C41C76">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C41C76">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C41C76">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C41C76">
            <w:pPr>
              <w:ind w:left="532" w:hanging="532"/>
              <w:jc w:val="both"/>
              <w:rPr>
                <w:rFonts w:asciiTheme="majorBidi" w:hAnsiTheme="majorBidi" w:cstheme="majorBidi"/>
                <w:sz w:val="24"/>
                <w:szCs w:val="24"/>
              </w:rPr>
            </w:pPr>
          </w:p>
        </w:tc>
      </w:tr>
      <w:tr w:rsidR="00746B55" w:rsidTr="00C41C76">
        <w:tc>
          <w:tcPr>
            <w:tcW w:w="3235" w:type="dxa"/>
          </w:tcPr>
          <w:p w:rsidR="00746B55"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C41C76">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Pr="003A5BE4" w:rsidRDefault="00746B55" w:rsidP="00C41C76">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Pr="003A5BE4" w:rsidRDefault="00746B55" w:rsidP="00C41C76">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C41C76">
            <w:pPr>
              <w:jc w:val="both"/>
              <w:rPr>
                <w:rFonts w:asciiTheme="majorBidi" w:hAnsiTheme="majorBidi" w:cstheme="majorBidi"/>
                <w:sz w:val="24"/>
                <w:szCs w:val="24"/>
              </w:rPr>
            </w:pP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Tr="00C41C76">
        <w:tc>
          <w:tcPr>
            <w:tcW w:w="2849" w:type="dxa"/>
          </w:tcPr>
          <w:p w:rsidR="00746B55" w:rsidRDefault="00746B55" w:rsidP="00C41C76">
            <w:pPr>
              <w:jc w:val="both"/>
              <w:rPr>
                <w:rFonts w:asciiTheme="majorBidi" w:hAnsiTheme="majorBidi" w:cstheme="majorBidi"/>
                <w:sz w:val="24"/>
                <w:szCs w:val="24"/>
              </w:rPr>
            </w:pPr>
          </w:p>
        </w:tc>
        <w:tc>
          <w:tcPr>
            <w:tcW w:w="754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746B55" w:rsidRDefault="00746B55" w:rsidP="00C41C76">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tblPr>
      <w:tblGrid>
        <w:gridCol w:w="2314"/>
        <w:gridCol w:w="6411"/>
      </w:tblGrid>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C41C76">
            <w:pPr>
              <w:jc w:val="both"/>
              <w:rPr>
                <w:rFonts w:asciiTheme="majorBidi" w:hAnsiTheme="majorBidi" w:cstheme="majorBidi"/>
                <w:sz w:val="24"/>
                <w:szCs w:val="24"/>
              </w:rPr>
            </w:pPr>
          </w:p>
        </w:tc>
      </w:tr>
      <w:tr w:rsidR="00746B55" w:rsidTr="00C41C76">
        <w:tc>
          <w:tcPr>
            <w:tcW w:w="2564"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C41C76">
            <w:pPr>
              <w:jc w:val="both"/>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C41C76">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competent court, this seizure may lead to the inability of the supplier to fulfill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tblPr>
      <w:tblGrid>
        <w:gridCol w:w="3088"/>
        <w:gridCol w:w="6488"/>
      </w:tblGrid>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C41C76">
            <w:pPr>
              <w:rPr>
                <w:rFonts w:asciiTheme="majorBidi" w:hAnsiTheme="majorBidi" w:cstheme="majorBidi"/>
                <w:sz w:val="24"/>
                <w:szCs w:val="24"/>
                <w:lang w:bidi="ar-IQ"/>
              </w:rPr>
            </w:pPr>
          </w:p>
        </w:tc>
        <w:tc>
          <w:tcPr>
            <w:tcW w:w="7455" w:type="dxa"/>
          </w:tcPr>
          <w:p w:rsidR="00746B55" w:rsidRPr="00AB30CE" w:rsidRDefault="00746B55" w:rsidP="00C41C76">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C41C76">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C41C76">
            <w:pPr>
              <w:rPr>
                <w:rFonts w:asciiTheme="majorBidi" w:hAnsiTheme="majorBidi" w:cstheme="majorBidi"/>
                <w:sz w:val="24"/>
                <w:szCs w:val="24"/>
              </w:rPr>
            </w:pPr>
          </w:p>
        </w:tc>
      </w:tr>
      <w:tr w:rsidR="00746B55" w:rsidTr="00C41C76">
        <w:tc>
          <w:tcPr>
            <w:tcW w:w="341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C41C76">
            <w:pPr>
              <w:rPr>
                <w:rFonts w:asciiTheme="majorBidi" w:hAnsiTheme="majorBidi" w:cstheme="majorBidi"/>
                <w:sz w:val="24"/>
                <w:szCs w:val="24"/>
              </w:rPr>
            </w:pPr>
          </w:p>
        </w:tc>
        <w:tc>
          <w:tcPr>
            <w:tcW w:w="7455"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C41C76">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39"/>
        <w:gridCol w:w="6637"/>
      </w:tblGrid>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Default="00746B55" w:rsidP="00C41C76">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C41C76">
        <w:tc>
          <w:tcPr>
            <w:tcW w:w="2939" w:type="dxa"/>
          </w:tcPr>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746B55" w:rsidRPr="00AB30CE" w:rsidRDefault="00746B55" w:rsidP="00C41C76">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C41C76">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C41C76">
            <w:pPr>
              <w:rPr>
                <w:rFonts w:asciiTheme="majorBidi" w:hAnsiTheme="majorBidi" w:cstheme="majorBidi"/>
                <w:sz w:val="24"/>
                <w:szCs w:val="24"/>
              </w:rPr>
            </w:pPr>
          </w:p>
        </w:tc>
        <w:tc>
          <w:tcPr>
            <w:tcW w:w="6637"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C41C76">
            <w:pPr>
              <w:rPr>
                <w:rFonts w:asciiTheme="majorBidi" w:hAnsiTheme="majorBidi" w:cstheme="majorBidi"/>
                <w:sz w:val="24"/>
                <w:szCs w:val="24"/>
              </w:rPr>
            </w:pPr>
          </w:p>
        </w:tc>
      </w:tr>
      <w:tr w:rsidR="00746B55" w:rsidTr="00C41C76">
        <w:tc>
          <w:tcPr>
            <w:tcW w:w="2939"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C41C76">
            <w:pPr>
              <w:jc w:val="both"/>
              <w:rPr>
                <w:rFonts w:asciiTheme="majorBidi" w:hAnsiTheme="majorBidi" w:cstheme="majorBidi"/>
                <w:b/>
                <w:bCs/>
                <w:sz w:val="24"/>
                <w:szCs w:val="24"/>
              </w:rPr>
            </w:pPr>
          </w:p>
        </w:tc>
        <w:tc>
          <w:tcPr>
            <w:tcW w:w="6637" w:type="dxa"/>
          </w:tcPr>
          <w:p w:rsidR="00746B55" w:rsidRPr="00AB30CE" w:rsidRDefault="00746B55" w:rsidP="00C41C76">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C41C76">
            <w:pPr>
              <w:rPr>
                <w:rFonts w:asciiTheme="majorBidi" w:hAnsiTheme="majorBidi" w:cstheme="majorBidi"/>
                <w:sz w:val="24"/>
                <w:szCs w:val="24"/>
              </w:rPr>
            </w:pPr>
          </w:p>
        </w:tc>
      </w:tr>
      <w:tr w:rsidR="00746B55" w:rsidTr="00C41C76">
        <w:tc>
          <w:tcPr>
            <w:tcW w:w="3235" w:type="dxa"/>
          </w:tcPr>
          <w:p w:rsidR="00746B55" w:rsidRPr="00831356" w:rsidRDefault="00746B55" w:rsidP="00C41C76">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C41C76">
            <w:pPr>
              <w:rPr>
                <w:rFonts w:asciiTheme="majorBidi" w:hAnsiTheme="majorBidi" w:cstheme="majorBidi"/>
                <w:sz w:val="24"/>
                <w:szCs w:val="24"/>
              </w:rPr>
            </w:pPr>
          </w:p>
        </w:tc>
        <w:tc>
          <w:tcPr>
            <w:tcW w:w="7635" w:type="dxa"/>
          </w:tcPr>
          <w:p w:rsidR="00746B55" w:rsidRPr="00AB30CE" w:rsidRDefault="00746B55" w:rsidP="00C41C76">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C41C76">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C41C76">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(kimadia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Al-Moa’adham –</w:t>
            </w:r>
            <w:r w:rsidR="00393AF4">
              <w:rPr>
                <w:sz w:val="28"/>
                <w:szCs w:val="28"/>
                <w:lang w:val="en-GB"/>
              </w:rPr>
              <w:t xml:space="preserve">Baghdad -: Ministry of Health </w:t>
            </w:r>
            <w:r w:rsidRPr="00DE474F">
              <w:rPr>
                <w:sz w:val="28"/>
                <w:szCs w:val="28"/>
                <w:lang w:val="en-GB"/>
              </w:rPr>
              <w:t>/Kimadia</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purchaser  with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continued  Address:……..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 xml:space="preserve">presenting documents (registration or re-registration )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kimadia,.</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(kimadia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letter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seller </w:t>
            </w:r>
            <w:r>
              <w:rPr>
                <w:rFonts w:ascii="Arial" w:hAnsi="Arial" w:cs="Arial"/>
                <w:b/>
                <w:bCs/>
                <w:sz w:val="20"/>
                <w:szCs w:val="20"/>
              </w:rPr>
              <w:t xml:space="preserve"> obligate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2-The seller must write the name of the manufacturing Company and the country of origin on the inner and out side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r w:rsidRPr="00CB2232">
              <w:rPr>
                <w:rFonts w:ascii="Arial" w:hAnsi="Arial" w:cs="Arial"/>
                <w:b/>
                <w:bCs/>
                <w:sz w:val="20"/>
                <w:szCs w:val="20"/>
                <w:rtl/>
              </w:rPr>
              <w:t>,.</w:t>
            </w:r>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multifreights the period of 1st shipment will be within (fixed the period in days)from date of notification of opening L/C,the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the first party has the right request to supply emergency shipment &amp; he has the right to specified the quantitaty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Delivery &amp; Shipment</w:t>
            </w:r>
            <w:r w:rsidRPr="00CB2232">
              <w:rPr>
                <w:rFonts w:ascii="Arial" w:hAnsi="Arial" w:cs="Arial"/>
                <w:b/>
                <w:bCs/>
                <w:sz w:val="20"/>
                <w:szCs w:val="20"/>
              </w:rPr>
              <w:t xml:space="preserve"> :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&amp; not exceed 3 batch for each batch number for each shipment</w:t>
            </w:r>
            <w:r>
              <w:rPr>
                <w:rFonts w:ascii="Arial" w:hAnsi="Arial" w:cs="Arial"/>
                <w:b/>
                <w:bCs/>
                <w:sz w:val="20"/>
                <w:szCs w:val="20"/>
              </w:rPr>
              <w:t xml:space="preserve"> .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legalized  in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Certificate of  analysis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Certificate of analysis (with each shipment )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The supplier is bound with the conditions of the contract and submitting the original shipping document including original  certificate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Sampleprovision (DDP</w:t>
            </w:r>
            <w:r w:rsidR="00A57E85">
              <w:rPr>
                <w:rFonts w:asciiTheme="minorBidi" w:hAnsiTheme="minorBidi"/>
                <w:sz w:val="28"/>
                <w:szCs w:val="28"/>
                <w:lang w:val="en-GB"/>
              </w:rPr>
              <w:t>/ CIp/CIF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r w:rsidR="007730CC" w:rsidRPr="00C84D0C">
              <w:rPr>
                <w:rFonts w:asciiTheme="minorBidi" w:hAnsiTheme="minorBidi"/>
                <w:sz w:val="28"/>
                <w:szCs w:val="28"/>
                <w:lang w:val="en-GB"/>
              </w:rPr>
              <w:t xml:space="preserve">&amp;(3)copy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Kimadia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(kimadia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Supplier’s Certificate of country of Origin covering all items supplied and associated trading lists endorsed by the relevant Iraqi Commercial Agencies outside Iraq. Foritems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-All shipments should be attached  with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-Delivery shall be ASAP within the period of credit validity and shipping schedule should be as Kimadia  request.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r>
              <w:rPr>
                <w:rFonts w:asciiTheme="minorBidi" w:hAnsiTheme="minorBidi"/>
                <w:sz w:val="28"/>
                <w:szCs w:val="28"/>
                <w:lang w:val="en-GB"/>
              </w:rPr>
              <w:t>spasify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 dose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The seller must provide the purchaser with the details mentioned below and at the same time to inform Kimadia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 xml:space="preserve">medical </w:t>
            </w:r>
            <w:r w:rsidR="003D0A36">
              <w:rPr>
                <w:rFonts w:ascii="Arial" w:hAnsi="Arial" w:cs="Arial"/>
                <w:b/>
                <w:bCs/>
                <w:sz w:val="20"/>
                <w:szCs w:val="20"/>
                <w:highlight w:val="yellow"/>
              </w:rPr>
              <w:lastRenderedPageBreak/>
              <w:t>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KIMADIA ) stores&amp; these shipment must supply with controlled cold-chain unit with it’s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charges .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Seller is responsible to submit training course for  the medical, technical and Kimadia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w:t>
            </w:r>
            <w:r w:rsidRPr="009F159F">
              <w:rPr>
                <w:b/>
                <w:bCs/>
                <w:sz w:val="28"/>
                <w:szCs w:val="28"/>
              </w:rPr>
              <w:lastRenderedPageBreak/>
              <w:t>presented offer and its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Note: must supply the spare part within warranty period FOC &amp; be frish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w:t>
            </w:r>
            <w:r w:rsidR="00866A5D" w:rsidRPr="00032EFB">
              <w:rPr>
                <w:sz w:val="28"/>
                <w:szCs w:val="28"/>
                <w:highlight w:val="green"/>
                <w:lang w:val="en-GB"/>
              </w:rPr>
              <w:lastRenderedPageBreak/>
              <w:t>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specified  a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buyer ,</w:t>
            </w:r>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 xml:space="preserve">Medical </w:t>
            </w:r>
            <w:r w:rsidR="003D0A36">
              <w:rPr>
                <w:rFonts w:asciiTheme="minorBidi" w:hAnsiTheme="minorBidi"/>
                <w:sz w:val="28"/>
                <w:szCs w:val="28"/>
                <w:lang w:val="en-GB"/>
              </w:rPr>
              <w:lastRenderedPageBreak/>
              <w:t>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that the defect has been confirmed pursuant to -Clause 15.2 above,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  the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lastRenderedPageBreak/>
              <w:t>-</w:t>
            </w:r>
            <w:r w:rsidRPr="00A234B4">
              <w:rPr>
                <w:sz w:val="28"/>
                <w:szCs w:val="28"/>
                <w:highlight w:val="yellow"/>
              </w:rPr>
              <w:t>-</w:t>
            </w:r>
            <w:r w:rsidRPr="00A234B4">
              <w:rPr>
                <w:rFonts w:ascii="Arial" w:hAnsi="Arial" w:cs="Arial"/>
                <w:b/>
                <w:bCs/>
                <w:sz w:val="20"/>
                <w:szCs w:val="20"/>
                <w:highlight w:val="yellow"/>
              </w:rPr>
              <w:t>the supplier have to compenset 100% the expire quantity that found in MOH/Kimadia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;Kimadia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and buy the item from another supplier on the seller account in addition to impose the administrative charges  and price difference , confiscate all guarantees &amp; submit the seller to specialized court to recover it's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taking in consideration the period within the contract execution otherwise kimadia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lastRenderedPageBreak/>
              <w:t xml:space="preserve"> </w:t>
            </w:r>
            <w:r w:rsidRPr="00C84D0C">
              <w:rPr>
                <w:rFonts w:asciiTheme="minorBidi" w:hAnsiTheme="minorBidi"/>
                <w:sz w:val="28"/>
                <w:szCs w:val="28"/>
                <w:lang w:val="en-GB"/>
              </w:rPr>
              <w:t>- The supplier should remove any materials which are damaged or failed in the receiving plac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labelstating that (unacceptable MOH-KIM)on the failed quantity or not agreed specifications in beneficiary  warehouse with obligate to compensate which state in clause (1) &amp; compensate any expire quantity in establishment of Healthy &amp; the establishment of healthy should be specific of there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Document L/C irrevocable and not confirmed will be valid from the date of correspondent bank notification ( Bank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 </w:t>
            </w:r>
            <w:r w:rsidR="00C52159">
              <w:rPr>
                <w:rFonts w:ascii="Arial" w:hAnsi="Arial" w:cs="Arial"/>
                <w:b/>
                <w:bCs/>
                <w:sz w:val="20"/>
                <w:szCs w:val="20"/>
              </w:rPr>
              <w:t>3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with mention the months that required to pay and it should be( 100%) from bill value &amp; not  paid without order from Kimadia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 </w:t>
            </w:r>
            <w:r w:rsidRPr="00297803">
              <w:rPr>
                <w:rFonts w:ascii="Arial" w:hAnsi="Arial" w:cs="Arial"/>
                <w:b/>
                <w:bCs/>
                <w:sz w:val="20"/>
                <w:szCs w:val="20"/>
                <w:highlight w:val="yellow"/>
              </w:rPr>
              <w:t>medical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 </w:t>
            </w:r>
            <w:r w:rsidRPr="00297803">
              <w:rPr>
                <w:rFonts w:ascii="Arial" w:hAnsi="Arial" w:cs="Arial"/>
                <w:b/>
                <w:bCs/>
                <w:sz w:val="20"/>
                <w:szCs w:val="20"/>
                <w:highlight w:val="yellow"/>
              </w:rPr>
              <w:t>medical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r w:rsidRPr="00CB2232">
              <w:rPr>
                <w:rFonts w:ascii="Arial" w:hAnsi="Arial" w:cs="Arial"/>
                <w:b/>
                <w:bCs/>
                <w:sz w:val="20"/>
                <w:szCs w:val="20"/>
              </w:rPr>
              <w:lastRenderedPageBreak/>
              <w:t>tests .</w:t>
            </w:r>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Regarding L/C validity from the date of notification , the supplier will be responsible to adhere with the delivery period from the date of notification, unless he is not notified due to reasons out of his control or the bank control , in this case the date of our letter to the bank consider the date of notification l/c or l/c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r w:rsidR="00573535" w:rsidRPr="00CB2232">
              <w:rPr>
                <w:rFonts w:ascii="Arial" w:hAnsi="Arial" w:cs="Arial"/>
                <w:b/>
                <w:bCs/>
                <w:sz w:val="20"/>
                <w:szCs w:val="20"/>
              </w:rPr>
              <w:t>can not be waived of contract or apart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(qualitative,quantitative)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r w:rsidRPr="00CB2232">
              <w:rPr>
                <w:rFonts w:ascii="Arial" w:hAnsi="Arial" w:cs="Arial"/>
                <w:b/>
                <w:bCs/>
                <w:sz w:val="20"/>
                <w:szCs w:val="20"/>
              </w:rPr>
              <w:t xml:space="preserve">C.If an exceptionable condition have occurred after contracting which is out of contractors hand which can't be avoided or expected upon </w:t>
            </w:r>
            <w:r w:rsidRPr="00CB2232">
              <w:rPr>
                <w:rFonts w:ascii="Arial" w:hAnsi="Arial" w:cs="Arial"/>
                <w:b/>
                <w:bCs/>
                <w:sz w:val="20"/>
                <w:szCs w:val="20"/>
              </w:rPr>
              <w:lastRenderedPageBreak/>
              <w:t>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2-contract with more than one shipments as equation : the penalty for one day = Amount of shipment± any change in contract amount  / period  of shipment ± any change in periodx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dose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lastRenderedPageBreak/>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in case the contractor company dissemble important information that will be discover later on alegal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(kimadia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-contract with more than one shipments : (1-10%)from contract value if the contract have more  shipments as in following cacess:</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seller .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In case of contravention with article GCC regarding packing &amp; arrangement .</w:t>
            </w:r>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e-incase the (second party) that vesessitate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 xml:space="preserve">In case the supplier not adhere with the agreed shipment schedule ,Kimadia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contract.&amp;</w:t>
            </w:r>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 xml:space="preserve">The Iraqi law is considered the law which should be applied when having dispute concerning the application of the provisions of this </w:t>
            </w:r>
            <w:r w:rsidRPr="00CB2232">
              <w:rPr>
                <w:rFonts w:ascii="Arial" w:hAnsi="Arial" w:cs="Arial"/>
                <w:b/>
                <w:bCs/>
                <w:sz w:val="20"/>
                <w:szCs w:val="20"/>
              </w:rPr>
              <w:lastRenderedPageBreak/>
              <w:t>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drug,serums,vaccine,appliances&amp;medical equipments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insert:the Supplier’s address for notice purposes and if by cable is acceptable ]</w:t>
            </w:r>
            <w:r w:rsidRPr="00080A38">
              <w:rPr>
                <w:sz w:val="28"/>
                <w:szCs w:val="28"/>
                <w:lang w:val="en-GB"/>
              </w:rPr>
              <w:t>&amp; it should follow be written letter .</w:t>
            </w:r>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scientific Bureau which represented the companies is the chosen place for legal notifications also the direct authorized to the company.(as Commercial manger,Sales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kimadia)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00) hundred thousand Iraqi Diner upon request for exchange the border outlet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 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6318" w:rsidRDefault="000D6318" w:rsidP="00C10F59">
      <w:pPr>
        <w:spacing w:after="0" w:line="240" w:lineRule="auto"/>
      </w:pPr>
      <w:r>
        <w:separator/>
      </w:r>
    </w:p>
  </w:endnote>
  <w:endnote w:type="continuationSeparator" w:id="1">
    <w:p w:rsidR="000D6318" w:rsidRDefault="000D6318"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E7E" w:rsidRDefault="00094E7E" w:rsidP="0067779C">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39/R   (</w:t>
    </w:r>
    <w:r w:rsidRPr="00C41C76">
      <w:rPr>
        <w:b/>
        <w:bCs/>
        <w:lang w:bidi="ar-IQ"/>
      </w:rPr>
      <w:t>Neurosurgery</w:t>
    </w:r>
    <w:r>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  DDP</w:t>
    </w:r>
  </w:p>
  <w:p w:rsidR="00094E7E" w:rsidRDefault="00094E7E"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094E7E" w:rsidRDefault="00094E7E"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rsidR="00094E7E" w:rsidRDefault="00094E7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E7E" w:rsidRDefault="00094E7E" w:rsidP="000373F3">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39</w:t>
    </w:r>
    <w:r w:rsidR="00FE0073">
      <w:rPr>
        <w:rFonts w:asciiTheme="majorHAnsi" w:hAnsiTheme="majorHAnsi"/>
        <w:b/>
        <w:bCs/>
      </w:rPr>
      <w:t>/R</w:t>
    </w:r>
    <w:r>
      <w:rPr>
        <w:rFonts w:asciiTheme="majorHAnsi" w:hAnsiTheme="majorHAnsi"/>
        <w:b/>
        <w:bCs/>
      </w:rPr>
      <w:t xml:space="preserve">   (</w:t>
    </w:r>
    <w:r w:rsidRPr="00C41C76">
      <w:rPr>
        <w:b/>
        <w:bCs/>
        <w:lang w:bidi="ar-IQ"/>
      </w:rPr>
      <w:t>Neurosurgery</w:t>
    </w:r>
    <w:r>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  DDP</w:t>
    </w:r>
  </w:p>
  <w:p w:rsidR="00094E7E" w:rsidRDefault="00094E7E" w:rsidP="00393AF4">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094E7E" w:rsidRPr="009E776D" w:rsidRDefault="00094E7E" w:rsidP="009E776D">
    <w:pPr>
      <w:spacing w:after="0"/>
      <w:rPr>
        <w:rFonts w:asciiTheme="majorHAnsi" w:hAnsiTheme="majorHAnsi"/>
      </w:rPr>
    </w:pPr>
    <w:r w:rsidRPr="009E776D">
      <w:rPr>
        <w:rFonts w:asciiTheme="majorHAnsi" w:hAnsiTheme="majorHAnsi"/>
      </w:rPr>
      <w:t>Drugs Medical Appliances (kimadia )</w:t>
    </w:r>
  </w:p>
  <w:p w:rsidR="00094E7E" w:rsidRDefault="00094E7E"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6F05D2">
      <w:fldChar w:fldCharType="begin"/>
    </w:r>
    <w:r>
      <w:instrText xml:space="preserve"> PAGE   \* MERGEFORMAT </w:instrText>
    </w:r>
    <w:r w:rsidRPr="006F05D2">
      <w:fldChar w:fldCharType="separate"/>
    </w:r>
    <w:r w:rsidR="00A43C19" w:rsidRPr="00A43C19">
      <w:rPr>
        <w:rFonts w:asciiTheme="majorHAnsi" w:hAnsiTheme="majorHAnsi"/>
        <w:noProof/>
      </w:rPr>
      <w:t>122</w:t>
    </w:r>
    <w:r>
      <w:rPr>
        <w:rFonts w:asciiTheme="majorHAnsi" w:hAnsiTheme="majorHAnsi"/>
        <w:noProof/>
      </w:rPr>
      <w:fldChar w:fldCharType="end"/>
    </w:r>
  </w:p>
  <w:p w:rsidR="00094E7E" w:rsidRDefault="00094E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6318" w:rsidRDefault="000D6318" w:rsidP="00C10F59">
      <w:pPr>
        <w:spacing w:after="0" w:line="240" w:lineRule="auto"/>
      </w:pPr>
      <w:r>
        <w:separator/>
      </w:r>
    </w:p>
  </w:footnote>
  <w:footnote w:type="continuationSeparator" w:id="1">
    <w:p w:rsidR="000D6318" w:rsidRDefault="000D6318"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E7E" w:rsidRPr="00162127" w:rsidRDefault="00094E7E">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E7E" w:rsidRDefault="00094E7E">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A43C19">
      <w:rPr>
        <w:rStyle w:val="PageNumber"/>
        <w:noProof/>
      </w:rPr>
      <w:t>75</w:t>
    </w:r>
    <w:r>
      <w:rPr>
        <w:rStyle w:val="PageNumber"/>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E7E" w:rsidRDefault="00094E7E">
    <w:pPr>
      <w:pStyle w:val="Header"/>
      <w:pBdr>
        <w:bottom w:val="single" w:sz="4" w:space="1" w:color="auto"/>
      </w:pBdr>
    </w:pPr>
    <w:r>
      <w:t>Section VII. General Conditions of Contract</w:t>
    </w:r>
    <w:r>
      <w:tab/>
    </w:r>
    <w:fldSimple w:instr=" PAGE ">
      <w:r w:rsidR="00A43C19">
        <w:rPr>
          <w:noProof/>
        </w:rPr>
        <w:t>122</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E7E" w:rsidRDefault="00094E7E">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A43C19">
      <w:rPr>
        <w:rStyle w:val="PageNumber"/>
        <w:noProof/>
      </w:rPr>
      <w:t>77</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24567"/>
      <w:docPartObj>
        <w:docPartGallery w:val="Page Numbers (Top of Page)"/>
        <w:docPartUnique/>
      </w:docPartObj>
    </w:sdtPr>
    <w:sdtContent>
      <w:p w:rsidR="00094E7E" w:rsidRDefault="00094E7E">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sidR="00A43C19">
          <w:rPr>
            <w:b/>
            <w:bCs/>
            <w:noProof/>
          </w:rPr>
          <w:t>7</w:t>
        </w:r>
        <w:r w:rsidRPr="004B2BDA">
          <w:rPr>
            <w:b/>
            <w:bCs/>
          </w:rPr>
          <w:fldChar w:fldCharType="end"/>
        </w:r>
      </w:p>
    </w:sdtContent>
  </w:sdt>
  <w:p w:rsidR="00094E7E" w:rsidRDefault="00094E7E">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E7E" w:rsidRDefault="00094E7E"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E7E" w:rsidRDefault="00094E7E">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A43C19">
      <w:rPr>
        <w:rStyle w:val="PageNumber"/>
        <w:noProof/>
      </w:rPr>
      <w:t>61</w:t>
    </w:r>
    <w:r>
      <w:rPr>
        <w:rStyle w:val="PageNumber"/>
      </w:rPr>
      <w:fldChar w:fldCharType="end"/>
    </w:r>
  </w:p>
  <w:p w:rsidR="00094E7E" w:rsidRDefault="00094E7E">
    <w:pPr>
      <w:pStyle w:val="Header"/>
      <w:numPr>
        <w:ilvl w:val="12"/>
        <w:numId w:val="0"/>
      </w:num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E7E" w:rsidRDefault="00094E7E"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A43C19">
      <w:rPr>
        <w:rStyle w:val="PageNumber"/>
        <w:noProof/>
      </w:rPr>
      <w:t>8</w:t>
    </w:r>
    <w:r>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E7E" w:rsidRDefault="00094E7E"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A43C19">
      <w:rPr>
        <w:rStyle w:val="PageNumber"/>
        <w:noProof/>
      </w:rPr>
      <w:t>32</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E7E" w:rsidRDefault="00094E7E"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A43C19">
      <w:rPr>
        <w:rStyle w:val="PageNumber"/>
        <w:noProof/>
      </w:rPr>
      <w:t>63</w:t>
    </w:r>
    <w:r>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E7E" w:rsidRDefault="00094E7E">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A43C19">
      <w:rPr>
        <w:rStyle w:val="PageNumber"/>
        <w:noProof/>
        <w:sz w:val="20"/>
      </w:rPr>
      <w:t>76</w:t>
    </w:r>
    <w:r>
      <w:rPr>
        <w:rStyle w:val="PageNumber"/>
        <w:sz w:val="20"/>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E7E" w:rsidRDefault="00094E7E" w:rsidP="00B47DB8">
    <w:pPr>
      <w:pBdr>
        <w:bottom w:val="single" w:sz="4" w:space="1" w:color="auto"/>
      </w:pBdr>
      <w:tabs>
        <w:tab w:val="right" w:pos="9000"/>
      </w:tabs>
    </w:pPr>
    <w:r>
      <w:t>Section V. Eligible Countries</w:t>
    </w:r>
    <w:r>
      <w:tab/>
    </w:r>
    <w:fldSimple w:instr=" PAGE ">
      <w:r w:rsidR="00A43C19">
        <w:rPr>
          <w:noProof/>
        </w:rPr>
        <w:t>69</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238594"/>
  </w:hdrShapeDefaults>
  <w:footnotePr>
    <w:footnote w:id="0"/>
    <w:footnote w:id="1"/>
  </w:footnotePr>
  <w:endnotePr>
    <w:numFmt w:val="decimal"/>
    <w:endnote w:id="0"/>
    <w:endnote w:id="1"/>
  </w:endnotePr>
  <w:compat/>
  <w:rsids>
    <w:rsidRoot w:val="00245E35"/>
    <w:rsid w:val="00003753"/>
    <w:rsid w:val="00005847"/>
    <w:rsid w:val="00006ECD"/>
    <w:rsid w:val="0001264C"/>
    <w:rsid w:val="00016E97"/>
    <w:rsid w:val="000259E1"/>
    <w:rsid w:val="00027D3B"/>
    <w:rsid w:val="0003273F"/>
    <w:rsid w:val="000339AA"/>
    <w:rsid w:val="00035B11"/>
    <w:rsid w:val="00036178"/>
    <w:rsid w:val="000373F3"/>
    <w:rsid w:val="00040161"/>
    <w:rsid w:val="000461FF"/>
    <w:rsid w:val="000502F1"/>
    <w:rsid w:val="00050DB4"/>
    <w:rsid w:val="000534AB"/>
    <w:rsid w:val="00053559"/>
    <w:rsid w:val="000551DD"/>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4E7E"/>
    <w:rsid w:val="00097B61"/>
    <w:rsid w:val="000B1F87"/>
    <w:rsid w:val="000C1B17"/>
    <w:rsid w:val="000C45E2"/>
    <w:rsid w:val="000C528A"/>
    <w:rsid w:val="000C6756"/>
    <w:rsid w:val="000D1908"/>
    <w:rsid w:val="000D631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4CFE"/>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065ED"/>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3895"/>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0DF1"/>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2781"/>
    <w:rsid w:val="0046480A"/>
    <w:rsid w:val="00466539"/>
    <w:rsid w:val="00472481"/>
    <w:rsid w:val="00473DEC"/>
    <w:rsid w:val="00484249"/>
    <w:rsid w:val="00497570"/>
    <w:rsid w:val="004A00DA"/>
    <w:rsid w:val="004A04E7"/>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4565"/>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4B21"/>
    <w:rsid w:val="00630EC0"/>
    <w:rsid w:val="006443E9"/>
    <w:rsid w:val="00646931"/>
    <w:rsid w:val="0064743A"/>
    <w:rsid w:val="00653FC7"/>
    <w:rsid w:val="0065724A"/>
    <w:rsid w:val="00661515"/>
    <w:rsid w:val="00662A5D"/>
    <w:rsid w:val="00667351"/>
    <w:rsid w:val="0067444B"/>
    <w:rsid w:val="0067779C"/>
    <w:rsid w:val="00680D47"/>
    <w:rsid w:val="00683AFD"/>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05D2"/>
    <w:rsid w:val="006F116B"/>
    <w:rsid w:val="007019F5"/>
    <w:rsid w:val="00703D9E"/>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369"/>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4167"/>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43C19"/>
    <w:rsid w:val="00A50A84"/>
    <w:rsid w:val="00A52362"/>
    <w:rsid w:val="00A57E85"/>
    <w:rsid w:val="00A602D0"/>
    <w:rsid w:val="00A6342B"/>
    <w:rsid w:val="00A63AA4"/>
    <w:rsid w:val="00A6564C"/>
    <w:rsid w:val="00A678A7"/>
    <w:rsid w:val="00A7096C"/>
    <w:rsid w:val="00A74B72"/>
    <w:rsid w:val="00A75E0A"/>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53FC"/>
    <w:rsid w:val="00B47DB8"/>
    <w:rsid w:val="00B579B8"/>
    <w:rsid w:val="00B57C7B"/>
    <w:rsid w:val="00B65A32"/>
    <w:rsid w:val="00B66119"/>
    <w:rsid w:val="00B70AFC"/>
    <w:rsid w:val="00B73321"/>
    <w:rsid w:val="00B73A08"/>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D791C"/>
    <w:rsid w:val="00BE4BB6"/>
    <w:rsid w:val="00BE5382"/>
    <w:rsid w:val="00BE5DDB"/>
    <w:rsid w:val="00BF7D91"/>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1C7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33E"/>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D46E3"/>
    <w:rsid w:val="00EE0F3E"/>
    <w:rsid w:val="00EE26E9"/>
    <w:rsid w:val="00EE29BF"/>
    <w:rsid w:val="00EE5BA1"/>
    <w:rsid w:val="00EE5ED3"/>
    <w:rsid w:val="00EE728E"/>
    <w:rsid w:val="00EF0112"/>
    <w:rsid w:val="00EF12A6"/>
    <w:rsid w:val="00EF1372"/>
    <w:rsid w:val="00EF280A"/>
    <w:rsid w:val="00EF384D"/>
    <w:rsid w:val="00EF4D79"/>
    <w:rsid w:val="00EF6AAA"/>
    <w:rsid w:val="00F1077B"/>
    <w:rsid w:val="00F1214C"/>
    <w:rsid w:val="00F143E1"/>
    <w:rsid w:val="00F1500A"/>
    <w:rsid w:val="00F17400"/>
    <w:rsid w:val="00F206A5"/>
    <w:rsid w:val="00F21E69"/>
    <w:rsid w:val="00F2202A"/>
    <w:rsid w:val="00F22205"/>
    <w:rsid w:val="00F2460E"/>
    <w:rsid w:val="00F25DEA"/>
    <w:rsid w:val="00F279E7"/>
    <w:rsid w:val="00F336B0"/>
    <w:rsid w:val="00F34B92"/>
    <w:rsid w:val="00F35A37"/>
    <w:rsid w:val="00F3730A"/>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0073"/>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8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24352">
      <w:bodyDiv w:val="1"/>
      <w:marLeft w:val="0"/>
      <w:marRight w:val="0"/>
      <w:marTop w:val="0"/>
      <w:marBottom w:val="0"/>
      <w:divBdr>
        <w:top w:val="none" w:sz="0" w:space="0" w:color="auto"/>
        <w:left w:val="none" w:sz="0" w:space="0" w:color="auto"/>
        <w:bottom w:val="none" w:sz="0" w:space="0" w:color="auto"/>
        <w:right w:val="none" w:sz="0" w:space="0" w:color="auto"/>
      </w:divBdr>
    </w:div>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31241621">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53211967">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36000-2902-4E15-89C3-E14B27640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122</Pages>
  <Words>31338</Words>
  <Characters>178630</Characters>
  <Application>Microsoft Office Word</Application>
  <DocSecurity>0</DocSecurity>
  <Lines>1488</Lines>
  <Paragraphs>419</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209549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111</cp:revision>
  <cp:lastPrinted>2022-03-15T11:08:00Z</cp:lastPrinted>
  <dcterms:created xsi:type="dcterms:W3CDTF">2022-01-11T23:52:00Z</dcterms:created>
  <dcterms:modified xsi:type="dcterms:W3CDTF">2023-06-04T18:36:00Z</dcterms:modified>
</cp:coreProperties>
</file>