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7308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273084">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273084">
              <w:rPr>
                <w:b/>
                <w:bCs/>
                <w:sz w:val="32"/>
                <w:szCs w:val="32"/>
              </w:rPr>
              <w:t>Aa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273084">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273084">
              <w:rPr>
                <w:rFonts w:asciiTheme="minorBidi" w:hAnsiTheme="minorBidi" w:hint="cs"/>
                <w:color w:val="000000"/>
                <w:sz w:val="32"/>
                <w:szCs w:val="32"/>
                <w:rtl/>
                <w:lang w:bidi="ar-LB"/>
              </w:rPr>
              <w:t xml:space="preserve"> </w:t>
            </w:r>
            <w:r w:rsidR="00273084">
              <w:rPr>
                <w:rFonts w:asciiTheme="minorBidi" w:hAnsiTheme="minorBidi" w:hint="cs"/>
                <w:color w:val="000000"/>
                <w:sz w:val="32"/>
                <w:szCs w:val="32"/>
                <w:highlight w:val="cyan"/>
                <w:rtl/>
                <w:lang w:bidi="ar-LB"/>
              </w:rPr>
              <w:t xml:space="preserve">11 </w:t>
            </w:r>
            <w:r w:rsidR="0099393F">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 xml:space="preserve">/  </w:t>
            </w:r>
            <w:r w:rsidR="00273084">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7308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273084">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00273084">
              <w:rPr>
                <w:b/>
                <w:bCs/>
                <w:color w:val="000000"/>
                <w:spacing w:val="-2"/>
                <w:sz w:val="24"/>
                <w:szCs w:val="24"/>
              </w:rPr>
              <w:t>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7308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73084">
              <w:rPr>
                <w:rFonts w:hint="cs"/>
                <w:sz w:val="24"/>
                <w:szCs w:val="24"/>
                <w:highlight w:val="cyan"/>
                <w:rtl/>
              </w:rPr>
              <w:t>11</w:t>
            </w:r>
            <w:r w:rsidRPr="00212FFB">
              <w:rPr>
                <w:rFonts w:hint="cs"/>
                <w:sz w:val="24"/>
                <w:szCs w:val="24"/>
                <w:highlight w:val="cyan"/>
                <w:rtl/>
              </w:rPr>
              <w:t xml:space="preserve">/ </w:t>
            </w:r>
            <w:r w:rsidR="00273084">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73084">
              <w:rPr>
                <w:rFonts w:hint="cs"/>
                <w:sz w:val="24"/>
                <w:szCs w:val="24"/>
                <w:rtl/>
              </w:rPr>
              <w:t>19</w:t>
            </w:r>
            <w:r w:rsidRPr="00212FFB">
              <w:rPr>
                <w:rFonts w:hint="cs"/>
                <w:sz w:val="24"/>
                <w:szCs w:val="24"/>
                <w:highlight w:val="cyan"/>
                <w:rtl/>
                <w:lang w:bidi="ar-DZ"/>
              </w:rPr>
              <w:t xml:space="preserve">/ </w:t>
            </w:r>
            <w:r w:rsidR="00273084">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273084">
              <w:rPr>
                <w:rFonts w:hint="cs"/>
                <w:color w:val="000000"/>
                <w:spacing w:val="-2"/>
                <w:sz w:val="24"/>
                <w:szCs w:val="24"/>
                <w:highlight w:val="cyan"/>
                <w:rtl/>
              </w:rPr>
              <w:t>25</w:t>
            </w:r>
            <w:r w:rsidRPr="00212FFB">
              <w:rPr>
                <w:rFonts w:hint="cs"/>
                <w:color w:val="000000"/>
                <w:spacing w:val="-2"/>
                <w:sz w:val="24"/>
                <w:szCs w:val="24"/>
                <w:highlight w:val="cyan"/>
                <w:rtl/>
              </w:rPr>
              <w:t xml:space="preserve">/ </w:t>
            </w:r>
            <w:r w:rsidR="0099393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27308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73084">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273084">
              <w:rPr>
                <w:rFonts w:ascii="Arial" w:eastAsia="Times New Roman" w:hAnsi="Arial"/>
                <w:b/>
                <w:bCs/>
                <w:sz w:val="24"/>
                <w:szCs w:val="24"/>
                <w:u w:val="single"/>
              </w:rPr>
              <w:t>Aa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A40305" w:rsidRDefault="00A40305" w:rsidP="00EA4F08">
      <w:pPr>
        <w:tabs>
          <w:tab w:val="left" w:pos="1470"/>
        </w:tabs>
        <w:rPr>
          <w:lang w:bidi="ar-IQ"/>
        </w:rPr>
      </w:pPr>
    </w:p>
    <w:tbl>
      <w:tblPr>
        <w:tblW w:w="133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1390"/>
        <w:gridCol w:w="2835"/>
        <w:gridCol w:w="851"/>
        <w:gridCol w:w="2409"/>
        <w:gridCol w:w="709"/>
        <w:gridCol w:w="1134"/>
        <w:gridCol w:w="1276"/>
        <w:gridCol w:w="1134"/>
        <w:gridCol w:w="1170"/>
      </w:tblGrid>
      <w:tr w:rsidR="004C0719" w:rsidTr="004C0719">
        <w:trPr>
          <w:trHeight w:val="473"/>
        </w:trPr>
        <w:tc>
          <w:tcPr>
            <w:tcW w:w="13361" w:type="dxa"/>
            <w:gridSpan w:val="10"/>
          </w:tcPr>
          <w:p w:rsidR="004C0719" w:rsidRPr="004C0719" w:rsidRDefault="004C0719" w:rsidP="004C0719">
            <w:pPr>
              <w:tabs>
                <w:tab w:val="left" w:pos="1470"/>
              </w:tabs>
              <w:ind w:left="567"/>
              <w:jc w:val="center"/>
              <w:rPr>
                <w:b/>
                <w:bCs/>
                <w:sz w:val="44"/>
                <w:szCs w:val="44"/>
                <w:lang w:bidi="ar-IQ"/>
              </w:rPr>
            </w:pPr>
            <w:r w:rsidRPr="004C0719">
              <w:rPr>
                <w:b/>
                <w:bCs/>
                <w:sz w:val="44"/>
                <w:szCs w:val="44"/>
                <w:lang w:bidi="ar-IQ"/>
              </w:rPr>
              <w:lastRenderedPageBreak/>
              <w:t>MED_8_2023  Aa</w:t>
            </w:r>
          </w:p>
        </w:tc>
      </w:tr>
      <w:tr w:rsidR="004C0719" w:rsidRPr="00262296" w:rsidTr="004C0719">
        <w:tblPrEx>
          <w:tblLook w:val="04A0" w:firstRow="1" w:lastRow="0" w:firstColumn="1" w:lastColumn="0" w:noHBand="0" w:noVBand="1"/>
        </w:tblPrEx>
        <w:trPr>
          <w:trHeight w:val="2210"/>
        </w:trPr>
        <w:tc>
          <w:tcPr>
            <w:tcW w:w="453"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no</w:t>
            </w:r>
          </w:p>
        </w:tc>
        <w:tc>
          <w:tcPr>
            <w:tcW w:w="1390" w:type="dxa"/>
            <w:shd w:val="clear" w:color="C0C0C0" w:fill="C0C0C0"/>
            <w:vAlign w:val="center"/>
            <w:hideMark/>
          </w:tcPr>
          <w:p w:rsidR="00262296" w:rsidRPr="00262296" w:rsidRDefault="00262296" w:rsidP="004C0719">
            <w:pPr>
              <w:bidi/>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tl/>
              </w:rPr>
              <w:t>ا</w:t>
            </w:r>
            <w:r w:rsidRPr="00262296">
              <w:rPr>
                <w:rFonts w:ascii="Calibri" w:eastAsia="Times New Roman" w:hAnsi="Calibri" w:cs="Calibri"/>
                <w:b/>
                <w:bCs/>
                <w:color w:val="000000"/>
              </w:rPr>
              <w:t>national code</w:t>
            </w:r>
          </w:p>
        </w:tc>
        <w:tc>
          <w:tcPr>
            <w:tcW w:w="2835" w:type="dxa"/>
            <w:shd w:val="clear" w:color="C0C0C0" w:fill="C0C0C0"/>
            <w:vAlign w:val="center"/>
          </w:tcPr>
          <w:p w:rsidR="00262296" w:rsidRPr="00262296" w:rsidRDefault="00262296" w:rsidP="004C0719">
            <w:pPr>
              <w:bidi/>
              <w:spacing w:after="0" w:line="240" w:lineRule="auto"/>
              <w:jc w:val="center"/>
              <w:rPr>
                <w:rFonts w:ascii="Calibri" w:eastAsia="Times New Roman" w:hAnsi="Calibri" w:cs="Calibri"/>
                <w:b/>
                <w:bCs/>
                <w:color w:val="000000"/>
                <w:lang w:bidi="ar-IQ"/>
              </w:rPr>
            </w:pPr>
            <w:r w:rsidRPr="00262296">
              <w:rPr>
                <w:rFonts w:ascii="Calibri" w:eastAsia="Times New Roman" w:hAnsi="Calibri" w:cs="Calibri"/>
                <w:b/>
                <w:bCs/>
                <w:color w:val="000000"/>
                <w:lang w:bidi="ar-IQ"/>
              </w:rPr>
              <w:t>Item</w:t>
            </w:r>
          </w:p>
        </w:tc>
        <w:tc>
          <w:tcPr>
            <w:tcW w:w="851" w:type="dxa"/>
            <w:shd w:val="clear" w:color="C0C0C0" w:fill="C0C0C0"/>
            <w:vAlign w:val="center"/>
          </w:tcPr>
          <w:p w:rsidR="00262296" w:rsidRPr="00262296" w:rsidRDefault="004C0719" w:rsidP="004C0719">
            <w:pPr>
              <w:bidi/>
              <w:spacing w:after="0" w:line="240" w:lineRule="auto"/>
              <w:jc w:val="center"/>
              <w:rPr>
                <w:rFonts w:ascii="Calibri" w:eastAsia="Times New Roman" w:hAnsi="Calibri" w:cs="Calibri"/>
                <w:b/>
                <w:bCs/>
                <w:color w:val="000000"/>
                <w:lang w:bidi="ar-IQ"/>
              </w:rPr>
            </w:pPr>
            <w:r w:rsidRPr="004C0719">
              <w:rPr>
                <w:rFonts w:ascii="Calibri" w:eastAsia="Times New Roman" w:hAnsi="Calibri" w:cs="Calibri"/>
                <w:b/>
                <w:bCs/>
                <w:color w:val="000000"/>
                <w:lang w:bidi="ar-IQ"/>
              </w:rPr>
              <w:t>TOTAL 2024</w:t>
            </w:r>
          </w:p>
        </w:tc>
        <w:tc>
          <w:tcPr>
            <w:tcW w:w="2409"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NEED NOTE</w:t>
            </w:r>
          </w:p>
        </w:tc>
        <w:tc>
          <w:tcPr>
            <w:tcW w:w="709"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PACK SIZE</w:t>
            </w:r>
          </w:p>
        </w:tc>
        <w:tc>
          <w:tcPr>
            <w:tcW w:w="1134"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MEAN BRAND Price ($) / pack size</w:t>
            </w:r>
          </w:p>
        </w:tc>
        <w:tc>
          <w:tcPr>
            <w:tcW w:w="1276"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GENERIC European 70% mean price ($) / pack size</w:t>
            </w:r>
          </w:p>
        </w:tc>
        <w:tc>
          <w:tcPr>
            <w:tcW w:w="1134"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GENERIC Asian including Arabic          45% mean price($) / pack</w:t>
            </w:r>
          </w:p>
        </w:tc>
        <w:tc>
          <w:tcPr>
            <w:tcW w:w="1170" w:type="dxa"/>
            <w:shd w:val="clear" w:color="C0C0C0" w:fill="C0C0C0"/>
            <w:vAlign w:val="center"/>
            <w:hideMark/>
          </w:tcPr>
          <w:p w:rsidR="00262296" w:rsidRPr="00262296" w:rsidRDefault="00262296" w:rsidP="004C0719">
            <w:pPr>
              <w:spacing w:after="0" w:line="240" w:lineRule="auto"/>
              <w:jc w:val="center"/>
              <w:rPr>
                <w:rFonts w:ascii="Calibri" w:eastAsia="Times New Roman" w:hAnsi="Calibri" w:cs="Calibri"/>
                <w:b/>
                <w:bCs/>
                <w:color w:val="000000"/>
              </w:rPr>
            </w:pPr>
            <w:r w:rsidRPr="00262296">
              <w:rPr>
                <w:rFonts w:ascii="Calibri" w:eastAsia="Times New Roman" w:hAnsi="Calibri" w:cs="Calibri"/>
                <w:b/>
                <w:bCs/>
                <w:color w:val="000000"/>
              </w:rPr>
              <w:t>GENERIC Far East   25% mean price ($) / pack size</w:t>
            </w:r>
          </w:p>
        </w:tc>
      </w:tr>
      <w:tr w:rsidR="004C0719" w:rsidRPr="00262296" w:rsidTr="004C0719">
        <w:tblPrEx>
          <w:tblLook w:val="04A0" w:firstRow="1" w:lastRow="0" w:firstColumn="1" w:lastColumn="0" w:noHBand="0" w:noVBand="1"/>
        </w:tblPrEx>
        <w:trPr>
          <w:trHeight w:val="2674"/>
        </w:trPr>
        <w:tc>
          <w:tcPr>
            <w:tcW w:w="453" w:type="dxa"/>
            <w:shd w:val="clear" w:color="auto" w:fill="auto"/>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bookmarkStart w:id="0" w:name="_GoBack" w:colFirst="1" w:colLast="2"/>
            <w:r w:rsidRPr="00262296">
              <w:rPr>
                <w:rFonts w:ascii="Arial" w:eastAsia="Times New Roman" w:hAnsi="Arial" w:cs="Arial"/>
                <w:b/>
                <w:bCs/>
                <w:color w:val="000000"/>
                <w:sz w:val="20"/>
                <w:szCs w:val="20"/>
              </w:rPr>
              <w:t>1</w:t>
            </w:r>
          </w:p>
        </w:tc>
        <w:tc>
          <w:tcPr>
            <w:tcW w:w="1390" w:type="dxa"/>
            <w:shd w:val="clear" w:color="auto" w:fill="auto"/>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15-B00-129</w:t>
            </w:r>
          </w:p>
        </w:tc>
        <w:tc>
          <w:tcPr>
            <w:tcW w:w="2835" w:type="dxa"/>
            <w:shd w:val="clear" w:color="auto" w:fill="auto"/>
            <w:vAlign w:val="center"/>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Nintedanib 100mg as esilate soft capsule</w:t>
            </w:r>
          </w:p>
        </w:tc>
        <w:tc>
          <w:tcPr>
            <w:tcW w:w="851" w:type="dxa"/>
            <w:shd w:val="clear" w:color="auto" w:fill="auto"/>
            <w:vAlign w:val="center"/>
          </w:tcPr>
          <w:p w:rsidR="00262296" w:rsidRPr="00262296" w:rsidRDefault="004C0719" w:rsidP="004C0719">
            <w:pPr>
              <w:spacing w:after="0" w:line="240" w:lineRule="auto"/>
              <w:jc w:val="center"/>
              <w:rPr>
                <w:rFonts w:ascii="Arial" w:eastAsia="Times New Roman" w:hAnsi="Arial" w:cs="Arial"/>
                <w:b/>
                <w:bCs/>
                <w:color w:val="000000"/>
                <w:sz w:val="20"/>
                <w:szCs w:val="20"/>
              </w:rPr>
            </w:pPr>
            <w:r w:rsidRPr="004C0719">
              <w:rPr>
                <w:rFonts w:ascii="Arial" w:eastAsia="Times New Roman" w:hAnsi="Arial" w:cs="Arial"/>
                <w:b/>
                <w:bCs/>
                <w:color w:val="000000"/>
                <w:sz w:val="20"/>
                <w:szCs w:val="20"/>
              </w:rPr>
              <w:t>10100</w:t>
            </w:r>
          </w:p>
        </w:tc>
        <w:tc>
          <w:tcPr>
            <w:tcW w:w="2409" w:type="dxa"/>
            <w:shd w:val="clear" w:color="auto" w:fill="auto"/>
            <w:vAlign w:val="center"/>
            <w:hideMark/>
          </w:tcPr>
          <w:p w:rsidR="00262296" w:rsidRPr="00262296" w:rsidRDefault="00262296" w:rsidP="004C0719">
            <w:pPr>
              <w:bidi/>
              <w:spacing w:after="0" w:line="240" w:lineRule="auto"/>
              <w:jc w:val="center"/>
              <w:rPr>
                <w:rFonts w:ascii="Arial" w:eastAsia="Times New Roman" w:hAnsi="Arial" w:cs="Arial"/>
                <w:b/>
                <w:bCs/>
                <w:sz w:val="20"/>
                <w:szCs w:val="20"/>
              </w:rPr>
            </w:pPr>
            <w:r w:rsidRPr="00262296">
              <w:rPr>
                <w:rFonts w:ascii="Arial" w:eastAsia="Times New Roman" w:hAnsi="Arial" w:cs="Arial"/>
                <w:b/>
                <w:bCs/>
                <w:sz w:val="20"/>
                <w:szCs w:val="20"/>
                <w:rtl/>
              </w:rPr>
              <w:t>1133</w:t>
            </w:r>
            <w:r w:rsidRPr="00262296">
              <w:rPr>
                <w:rFonts w:ascii="Arial" w:eastAsia="Times New Roman" w:hAnsi="Arial" w:cs="Arial"/>
                <w:b/>
                <w:bCs/>
                <w:sz w:val="20"/>
                <w:szCs w:val="20"/>
                <w:rtl/>
              </w:rPr>
              <w:br/>
              <w:t>ويحصر استخدامها لعلاج حالات (</w:t>
            </w:r>
            <w:r w:rsidRPr="00262296">
              <w:rPr>
                <w:rFonts w:ascii="Arial" w:eastAsia="Times New Roman" w:hAnsi="Arial" w:cs="Arial"/>
                <w:b/>
                <w:bCs/>
                <w:sz w:val="20"/>
                <w:szCs w:val="20"/>
              </w:rPr>
              <w:t>Idiopathic Pulmonary Fibrosis</w:t>
            </w:r>
            <w:r w:rsidRPr="00262296">
              <w:rPr>
                <w:rFonts w:ascii="Arial" w:eastAsia="Times New Roman" w:hAnsi="Arial" w:cs="Arial"/>
                <w:b/>
                <w:bCs/>
                <w:sz w:val="20"/>
                <w:szCs w:val="2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709"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60 cap</w:t>
            </w:r>
          </w:p>
        </w:tc>
        <w:tc>
          <w:tcPr>
            <w:tcW w:w="1134"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961.74</w:t>
            </w:r>
          </w:p>
        </w:tc>
        <w:tc>
          <w:tcPr>
            <w:tcW w:w="1276"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673</w:t>
            </w:r>
          </w:p>
        </w:tc>
        <w:tc>
          <w:tcPr>
            <w:tcW w:w="1134"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432</w:t>
            </w:r>
          </w:p>
        </w:tc>
        <w:tc>
          <w:tcPr>
            <w:tcW w:w="1170"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240</w:t>
            </w:r>
          </w:p>
        </w:tc>
      </w:tr>
      <w:tr w:rsidR="004C0719" w:rsidRPr="00262296" w:rsidTr="004C0719">
        <w:tblPrEx>
          <w:tblLook w:val="04A0" w:firstRow="1" w:lastRow="0" w:firstColumn="1" w:lastColumn="0" w:noHBand="0" w:noVBand="1"/>
        </w:tblPrEx>
        <w:trPr>
          <w:trHeight w:val="3166"/>
        </w:trPr>
        <w:tc>
          <w:tcPr>
            <w:tcW w:w="453" w:type="dxa"/>
            <w:shd w:val="clear" w:color="auto" w:fill="auto"/>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w:t>
            </w:r>
          </w:p>
        </w:tc>
        <w:tc>
          <w:tcPr>
            <w:tcW w:w="1390" w:type="dxa"/>
            <w:shd w:val="clear" w:color="auto" w:fill="auto"/>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15-B00-130</w:t>
            </w:r>
          </w:p>
        </w:tc>
        <w:tc>
          <w:tcPr>
            <w:tcW w:w="2835" w:type="dxa"/>
            <w:shd w:val="clear" w:color="auto" w:fill="auto"/>
            <w:vAlign w:val="center"/>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Nintedanib 150mg (as esilate) soft capsule</w:t>
            </w:r>
          </w:p>
          <w:p w:rsidR="00262296" w:rsidRPr="00262296" w:rsidRDefault="00262296" w:rsidP="004C0719">
            <w:pPr>
              <w:spacing w:after="0" w:line="240" w:lineRule="auto"/>
              <w:jc w:val="center"/>
              <w:rPr>
                <w:rFonts w:ascii="Arial" w:eastAsia="Times New Roman" w:hAnsi="Arial" w:cs="Arial"/>
                <w:b/>
                <w:bCs/>
                <w:color w:val="000000"/>
                <w:sz w:val="20"/>
                <w:szCs w:val="20"/>
              </w:rPr>
            </w:pPr>
          </w:p>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تلتزم الشركة المجهزة بعلاج 20 مريض مجانا ولمدة عام ولعقد واحد فقط</w:t>
            </w:r>
          </w:p>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ويحصر استخدامها لعلاج حالات</w:t>
            </w:r>
            <w:r w:rsidRPr="00262296">
              <w:rPr>
                <w:rFonts w:ascii="Arial" w:eastAsia="Times New Roman" w:hAnsi="Arial" w:cs="Arial"/>
                <w:b/>
                <w:bCs/>
                <w:color w:val="000000"/>
                <w:sz w:val="20"/>
                <w:szCs w:val="20"/>
              </w:rPr>
              <w:t xml:space="preserve"> (Idiopathic Pulmonary Fibrosis) </w:t>
            </w:r>
            <w:r w:rsidRPr="00262296">
              <w:rPr>
                <w:rFonts w:ascii="Arial" w:eastAsia="Times New Roman" w:hAnsi="Arial" w:cs="Arial"/>
                <w:b/>
                <w:bCs/>
                <w:color w:val="000000"/>
                <w:sz w:val="20"/>
                <w:szCs w:val="2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p w:rsidR="00262296" w:rsidRPr="00262296" w:rsidRDefault="00262296" w:rsidP="004C0719">
            <w:pPr>
              <w:spacing w:after="0" w:line="240" w:lineRule="auto"/>
              <w:jc w:val="center"/>
              <w:rPr>
                <w:rFonts w:ascii="Arial" w:eastAsia="Times New Roman" w:hAnsi="Arial" w:cs="Arial"/>
                <w:b/>
                <w:bCs/>
                <w:color w:val="000000"/>
                <w:sz w:val="20"/>
                <w:szCs w:val="20"/>
              </w:rPr>
            </w:pPr>
          </w:p>
        </w:tc>
        <w:tc>
          <w:tcPr>
            <w:tcW w:w="851" w:type="dxa"/>
            <w:shd w:val="clear" w:color="auto" w:fill="auto"/>
            <w:vAlign w:val="center"/>
          </w:tcPr>
          <w:p w:rsidR="00262296" w:rsidRPr="00262296" w:rsidRDefault="004C0719" w:rsidP="004C0719">
            <w:pPr>
              <w:spacing w:after="0" w:line="240" w:lineRule="auto"/>
              <w:jc w:val="center"/>
              <w:rPr>
                <w:rFonts w:ascii="Arial" w:eastAsia="Times New Roman" w:hAnsi="Arial" w:cs="Arial"/>
                <w:b/>
                <w:bCs/>
                <w:color w:val="000000"/>
                <w:sz w:val="20"/>
                <w:szCs w:val="20"/>
              </w:rPr>
            </w:pPr>
            <w:r w:rsidRPr="004C0719">
              <w:rPr>
                <w:rFonts w:ascii="Arial" w:eastAsia="Times New Roman" w:hAnsi="Arial" w:cs="Arial"/>
                <w:b/>
                <w:bCs/>
                <w:color w:val="000000"/>
                <w:sz w:val="20"/>
                <w:szCs w:val="20"/>
              </w:rPr>
              <w:t>33200</w:t>
            </w:r>
          </w:p>
        </w:tc>
        <w:tc>
          <w:tcPr>
            <w:tcW w:w="2409" w:type="dxa"/>
            <w:shd w:val="clear" w:color="auto" w:fill="auto"/>
            <w:vAlign w:val="center"/>
            <w:hideMark/>
          </w:tcPr>
          <w:p w:rsidR="00262296" w:rsidRPr="00262296" w:rsidRDefault="00262296" w:rsidP="004C0719">
            <w:pPr>
              <w:bidi/>
              <w:spacing w:after="0" w:line="240" w:lineRule="auto"/>
              <w:jc w:val="center"/>
              <w:rPr>
                <w:rFonts w:ascii="Arial" w:eastAsia="Times New Roman" w:hAnsi="Arial" w:cs="Arial"/>
                <w:b/>
                <w:bCs/>
                <w:sz w:val="20"/>
                <w:szCs w:val="20"/>
              </w:rPr>
            </w:pPr>
            <w:r w:rsidRPr="00262296">
              <w:rPr>
                <w:rFonts w:ascii="Arial" w:eastAsia="Times New Roman" w:hAnsi="Arial" w:cs="Arial"/>
                <w:b/>
                <w:bCs/>
                <w:sz w:val="20"/>
                <w:szCs w:val="20"/>
                <w:rtl/>
              </w:rPr>
              <w:t>1133</w:t>
            </w:r>
            <w:r w:rsidRPr="00262296">
              <w:rPr>
                <w:rFonts w:ascii="Arial" w:eastAsia="Times New Roman" w:hAnsi="Arial" w:cs="Arial"/>
                <w:b/>
                <w:bCs/>
                <w:sz w:val="20"/>
                <w:szCs w:val="20"/>
                <w:rtl/>
              </w:rPr>
              <w:br/>
              <w:t>ويحصر استخدامها لعلاج حالات (</w:t>
            </w:r>
            <w:r w:rsidRPr="00262296">
              <w:rPr>
                <w:rFonts w:ascii="Arial" w:eastAsia="Times New Roman" w:hAnsi="Arial" w:cs="Arial"/>
                <w:b/>
                <w:bCs/>
                <w:sz w:val="20"/>
                <w:szCs w:val="20"/>
              </w:rPr>
              <w:t>Idiopathic Pulmonary Fibrosis</w:t>
            </w:r>
            <w:r w:rsidRPr="00262296">
              <w:rPr>
                <w:rFonts w:ascii="Arial" w:eastAsia="Times New Roman" w:hAnsi="Arial" w:cs="Arial"/>
                <w:b/>
                <w:bCs/>
                <w:sz w:val="20"/>
                <w:szCs w:val="2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709"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60 cap</w:t>
            </w:r>
          </w:p>
        </w:tc>
        <w:tc>
          <w:tcPr>
            <w:tcW w:w="1134"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2010</w:t>
            </w:r>
          </w:p>
        </w:tc>
        <w:tc>
          <w:tcPr>
            <w:tcW w:w="1276"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1407</w:t>
            </w:r>
          </w:p>
        </w:tc>
        <w:tc>
          <w:tcPr>
            <w:tcW w:w="1134"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904</w:t>
            </w:r>
          </w:p>
        </w:tc>
        <w:tc>
          <w:tcPr>
            <w:tcW w:w="1170" w:type="dxa"/>
            <w:shd w:val="clear" w:color="auto" w:fill="auto"/>
            <w:noWrap/>
            <w:vAlign w:val="center"/>
            <w:hideMark/>
          </w:tcPr>
          <w:p w:rsidR="00262296" w:rsidRPr="00262296" w:rsidRDefault="00262296" w:rsidP="004C0719">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502</w:t>
            </w:r>
          </w:p>
        </w:tc>
      </w:tr>
      <w:bookmarkEnd w:id="0"/>
    </w:tbl>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13C5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13C5A">
              <w:rPr>
                <w:color w:val="000000"/>
                <w:sz w:val="24"/>
                <w:szCs w:val="24"/>
                <w:highlight w:val="yellow"/>
              </w:rPr>
              <w:t>8</w:t>
            </w:r>
            <w:r w:rsidRPr="009A54BD">
              <w:rPr>
                <w:color w:val="000000"/>
                <w:sz w:val="24"/>
                <w:szCs w:val="24"/>
                <w:highlight w:val="yellow"/>
              </w:rPr>
              <w:t xml:space="preserve"> /202</w:t>
            </w:r>
            <w:r w:rsidR="00AD11A4">
              <w:rPr>
                <w:color w:val="000000"/>
                <w:sz w:val="24"/>
                <w:szCs w:val="24"/>
                <w:highlight w:val="yellow"/>
              </w:rPr>
              <w:t>3</w:t>
            </w:r>
            <w:r w:rsidR="00413C5A">
              <w:rPr>
                <w:color w:val="000000"/>
                <w:sz w:val="24"/>
                <w:szCs w:val="24"/>
              </w:rPr>
              <w:t>Aa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13C5A">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413C5A">
              <w:rPr>
                <w:color w:val="000000"/>
                <w:sz w:val="24"/>
                <w:szCs w:val="24"/>
                <w:lang w:bidi="ar-IQ"/>
              </w:rPr>
              <w:t>8Aa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13C5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13C5A">
              <w:rPr>
                <w:rFonts w:hint="cs"/>
                <w:b/>
                <w:bCs/>
                <w:color w:val="000000" w:themeColor="text1"/>
                <w:sz w:val="24"/>
                <w:szCs w:val="24"/>
                <w:rtl/>
                <w:lang w:bidi="ar-IQ"/>
              </w:rPr>
              <w:t>19</w:t>
            </w:r>
            <w:r w:rsidRPr="009A54BD">
              <w:rPr>
                <w:rFonts w:hint="cs"/>
                <w:b/>
                <w:bCs/>
                <w:color w:val="FF0000"/>
                <w:sz w:val="24"/>
                <w:szCs w:val="24"/>
                <w:highlight w:val="yellow"/>
                <w:rtl/>
                <w:lang w:bidi="ar-IQ"/>
              </w:rPr>
              <w:t xml:space="preserve">/ </w:t>
            </w:r>
            <w:r w:rsidR="00413C5A">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13C5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13C5A">
              <w:rPr>
                <w:rFonts w:hint="cs"/>
                <w:sz w:val="24"/>
                <w:szCs w:val="24"/>
                <w:highlight w:val="cyan"/>
                <w:rtl/>
              </w:rPr>
              <w:t>25</w:t>
            </w:r>
            <w:r w:rsidRPr="00825AE7">
              <w:rPr>
                <w:rFonts w:hint="cs"/>
                <w:sz w:val="24"/>
                <w:szCs w:val="24"/>
                <w:highlight w:val="cyan"/>
                <w:rtl/>
              </w:rPr>
              <w:t xml:space="preserve"> /  </w:t>
            </w:r>
            <w:r w:rsidR="0099393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13C5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99393F">
              <w:rPr>
                <w:rFonts w:ascii="Times New Roman" w:eastAsia="Times New Roman" w:hAnsi="Times New Roman" w:cs="Times New Roman" w:hint="cs"/>
                <w:sz w:val="24"/>
                <w:szCs w:val="24"/>
                <w:highlight w:val="cyan"/>
                <w:rtl/>
              </w:rPr>
              <w:t>2</w:t>
            </w:r>
            <w:r w:rsidR="00413C5A">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  </w:t>
            </w:r>
            <w:r w:rsidR="00413C5A">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13C5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13C5A">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13C5A">
              <w:rPr>
                <w:rFonts w:ascii="Simplified Arabic" w:hAnsi="Simplified Arabic" w:cs="Simplified Arabic"/>
                <w:color w:val="000000"/>
                <w:sz w:val="24"/>
                <w:szCs w:val="24"/>
                <w:lang w:bidi="ar-LB"/>
              </w:rPr>
              <w:t>Aa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13C5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13C5A">
              <w:rPr>
                <w:rFonts w:hint="cs"/>
                <w:color w:val="000000"/>
                <w:sz w:val="24"/>
                <w:szCs w:val="24"/>
                <w:highlight w:val="cyan"/>
                <w:rtl/>
                <w:lang w:bidi="ar-IQ"/>
              </w:rPr>
              <w:t>25</w:t>
            </w:r>
            <w:r w:rsidRPr="00825AE7">
              <w:rPr>
                <w:rFonts w:hint="cs"/>
                <w:color w:val="000000"/>
                <w:sz w:val="24"/>
                <w:szCs w:val="24"/>
                <w:highlight w:val="cyan"/>
                <w:rtl/>
                <w:lang w:bidi="ar-IQ"/>
              </w:rPr>
              <w:t xml:space="preserve">/  </w:t>
            </w:r>
            <w:r w:rsidR="0099393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13C5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13C5A">
              <w:rPr>
                <w:rFonts w:hint="cs"/>
                <w:color w:val="000000"/>
                <w:sz w:val="24"/>
                <w:szCs w:val="24"/>
                <w:highlight w:val="cyan"/>
                <w:rtl/>
              </w:rPr>
              <w:t>26</w:t>
            </w:r>
            <w:r w:rsidRPr="00825AE7">
              <w:rPr>
                <w:rFonts w:hint="cs"/>
                <w:color w:val="000000"/>
                <w:sz w:val="24"/>
                <w:szCs w:val="24"/>
                <w:highlight w:val="cyan"/>
                <w:rtl/>
              </w:rPr>
              <w:t xml:space="preserve"> / </w:t>
            </w:r>
            <w:r w:rsidR="0099393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043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043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043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0430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043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0430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0430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0430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0430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0430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0430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0430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0430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0430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D043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043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04302">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D0430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04302">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04302">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D043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043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0430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0430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0430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043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0430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0430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0430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04302">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D0430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0430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043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043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413C5A" w:rsidRDefault="00413C5A" w:rsidP="00E250CB">
      <w:pPr>
        <w:pStyle w:val="Heading9"/>
        <w:bidi/>
        <w:spacing w:before="0" w:line="340" w:lineRule="exact"/>
        <w:jc w:val="center"/>
        <w:rPr>
          <w:rFonts w:ascii="Times New Roman" w:hAnsi="Times New Roman"/>
          <w:b/>
          <w:bCs/>
          <w:color w:val="000000"/>
          <w:sz w:val="28"/>
          <w:szCs w:val="28"/>
          <w:rtl/>
        </w:rPr>
      </w:pPr>
    </w:p>
    <w:p w:rsidR="00413C5A" w:rsidRDefault="00413C5A" w:rsidP="00413C5A">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413C5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C0719" w:rsidRPr="00167DD5" w:rsidTr="007A724B">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4C0719" w:rsidRPr="00A40305" w:rsidRDefault="004C0719"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4C0719" w:rsidRPr="004C0719" w:rsidRDefault="004C0719" w:rsidP="004375D0">
            <w:pPr>
              <w:rPr>
                <w:b/>
                <w:bCs/>
              </w:rPr>
            </w:pPr>
            <w:r w:rsidRPr="004C0719">
              <w:rPr>
                <w:b/>
                <w:bCs/>
              </w:rPr>
              <w:t>15-B00-129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4C0719" w:rsidRPr="004C0719" w:rsidRDefault="004C0719" w:rsidP="004375D0">
            <w:pPr>
              <w:rPr>
                <w:b/>
                <w:bCs/>
              </w:rPr>
            </w:pPr>
            <w:r w:rsidRPr="004C0719">
              <w:rPr>
                <w:b/>
                <w:bCs/>
              </w:rPr>
              <w:t>Nintedanib 100mg as esilate soft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4C0719" w:rsidRDefault="004C0719" w:rsidP="00073752">
            <w:pPr>
              <w:bidi/>
              <w:spacing w:after="0" w:line="200" w:lineRule="exact"/>
              <w:ind w:left="-57" w:right="-57"/>
              <w:jc w:val="center"/>
              <w:rPr>
                <w:rFonts w:ascii="Times New Roman" w:hAnsi="Times New Roman" w:cs="Times New Roman"/>
                <w:color w:val="000000"/>
                <w:spacing w:val="-18"/>
                <w:sz w:val="18"/>
                <w:szCs w:val="18"/>
                <w:rtl/>
                <w:lang w:bidi="ar-IQ"/>
              </w:rPr>
            </w:pPr>
          </w:p>
          <w:p w:rsidR="004C0719" w:rsidRDefault="004C0719"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4C0719" w:rsidRDefault="004C0719"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4C0719" w:rsidRDefault="004C0719"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4C0719" w:rsidRPr="00167DD5" w:rsidRDefault="004C0719" w:rsidP="004C0719">
            <w:pPr>
              <w:bidi/>
              <w:spacing w:after="0" w:line="200" w:lineRule="exact"/>
              <w:ind w:left="-57" w:right="-57"/>
              <w:jc w:val="center"/>
              <w:rPr>
                <w:rFonts w:ascii="Times New Roman" w:hAnsi="Times New Roman" w:cs="Times New Roman"/>
                <w:color w:val="000000"/>
                <w:spacing w:val="-18"/>
                <w:sz w:val="18"/>
                <w:szCs w:val="18"/>
                <w:rtl/>
                <w:lang w:bidi="ar-IQ"/>
              </w:rPr>
            </w:pPr>
          </w:p>
        </w:tc>
      </w:tr>
      <w:tr w:rsidR="004C0719" w:rsidRPr="00167DD5" w:rsidTr="00441CDC">
        <w:trPr>
          <w:trHeight w:val="115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4C0719" w:rsidRPr="001043B5" w:rsidRDefault="00355B7F" w:rsidP="00073752">
            <w:pPr>
              <w:bidi/>
              <w:spacing w:after="0" w:line="260" w:lineRule="exact"/>
              <w:jc w:val="center"/>
              <w:rPr>
                <w:lang w:bidi="ar-IQ"/>
              </w:rPr>
            </w:pPr>
            <w:r>
              <w:rPr>
                <w:lang w:bidi="ar-IQ"/>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262296" w:rsidRDefault="004C0719" w:rsidP="009A77E4">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15-B00-130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262296" w:rsidRDefault="004C0719" w:rsidP="009A77E4">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Pr>
              <w:t>Nintedanib 150mg (as esilate) soft capsule</w:t>
            </w:r>
          </w:p>
          <w:p w:rsidR="004C0719" w:rsidRPr="00262296" w:rsidRDefault="004C0719" w:rsidP="009A77E4">
            <w:pPr>
              <w:spacing w:after="0" w:line="240" w:lineRule="auto"/>
              <w:jc w:val="center"/>
              <w:rPr>
                <w:rFonts w:ascii="Arial" w:eastAsia="Times New Roman" w:hAnsi="Arial" w:cs="Arial"/>
                <w:b/>
                <w:bCs/>
                <w:color w:val="000000"/>
                <w:sz w:val="20"/>
                <w:szCs w:val="20"/>
              </w:rPr>
            </w:pPr>
          </w:p>
          <w:p w:rsidR="004C0719" w:rsidRPr="00262296" w:rsidRDefault="004C0719" w:rsidP="009A77E4">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تلتزم الشركة المجهزة بعلاج 20 مريض مجانا ولمدة عام ولعقد واحد فقط</w:t>
            </w:r>
          </w:p>
          <w:p w:rsidR="004C0719" w:rsidRPr="00262296" w:rsidRDefault="004C0719" w:rsidP="009A77E4">
            <w:pPr>
              <w:spacing w:after="0" w:line="240" w:lineRule="auto"/>
              <w:jc w:val="center"/>
              <w:rPr>
                <w:rFonts w:ascii="Arial" w:eastAsia="Times New Roman" w:hAnsi="Arial" w:cs="Arial"/>
                <w:b/>
                <w:bCs/>
                <w:color w:val="000000"/>
                <w:sz w:val="20"/>
                <w:szCs w:val="20"/>
              </w:rPr>
            </w:pPr>
            <w:r w:rsidRPr="00262296">
              <w:rPr>
                <w:rFonts w:ascii="Arial" w:eastAsia="Times New Roman" w:hAnsi="Arial" w:cs="Arial"/>
                <w:b/>
                <w:bCs/>
                <w:color w:val="000000"/>
                <w:sz w:val="20"/>
                <w:szCs w:val="20"/>
                <w:rtl/>
              </w:rPr>
              <w:t>ويحصر استخدامها لعلاج حالات</w:t>
            </w:r>
            <w:r w:rsidRPr="00262296">
              <w:rPr>
                <w:rFonts w:ascii="Arial" w:eastAsia="Times New Roman" w:hAnsi="Arial" w:cs="Arial"/>
                <w:b/>
                <w:bCs/>
                <w:color w:val="000000"/>
                <w:sz w:val="20"/>
                <w:szCs w:val="20"/>
              </w:rPr>
              <w:t xml:space="preserve"> (Idiopathic Pulmonary Fibrosis) </w:t>
            </w:r>
            <w:r w:rsidRPr="00262296">
              <w:rPr>
                <w:rFonts w:ascii="Arial" w:eastAsia="Times New Roman" w:hAnsi="Arial" w:cs="Arial"/>
                <w:b/>
                <w:bCs/>
                <w:color w:val="000000"/>
                <w:sz w:val="20"/>
                <w:szCs w:val="2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p w:rsidR="004C0719" w:rsidRPr="00262296" w:rsidRDefault="004C0719" w:rsidP="009A77E4">
            <w:pPr>
              <w:spacing w:after="0" w:line="240" w:lineRule="auto"/>
              <w:jc w:val="center"/>
              <w:rPr>
                <w:rFonts w:ascii="Arial" w:eastAsia="Times New Roman" w:hAnsi="Arial" w:cs="Arial"/>
                <w:b/>
                <w:bCs/>
                <w:color w:val="000000"/>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4C0719" w:rsidRPr="00167DD5" w:rsidRDefault="004C071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4C0719" w:rsidRDefault="004C0719" w:rsidP="00073752">
            <w:pPr>
              <w:bidi/>
              <w:spacing w:after="0" w:line="200" w:lineRule="exact"/>
              <w:ind w:left="-57" w:right="-57"/>
              <w:jc w:val="center"/>
              <w:rPr>
                <w:rFonts w:ascii="Times New Roman" w:hAnsi="Times New Roman" w:cs="Times New Roman"/>
                <w:color w:val="000000"/>
                <w:spacing w:val="-18"/>
                <w:sz w:val="18"/>
                <w:szCs w:val="18"/>
                <w:rtl/>
                <w:lang w:bidi="ar-IQ"/>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ED6EA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EAC" w:rsidRDefault="00ED6EAC" w:rsidP="00400881">
      <w:pPr>
        <w:spacing w:after="0" w:line="240" w:lineRule="auto"/>
      </w:pPr>
      <w:r>
        <w:separator/>
      </w:r>
    </w:p>
  </w:endnote>
  <w:endnote w:type="continuationSeparator" w:id="0">
    <w:p w:rsidR="00ED6EAC" w:rsidRDefault="00ED6EA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35A43" w:rsidRPr="00D1391E" w:rsidRDefault="00035A4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04302">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EAC" w:rsidRDefault="00ED6EAC" w:rsidP="00400881">
      <w:pPr>
        <w:spacing w:after="0" w:line="240" w:lineRule="auto"/>
      </w:pPr>
      <w:r>
        <w:separator/>
      </w:r>
    </w:p>
  </w:footnote>
  <w:footnote w:type="continuationSeparator" w:id="0">
    <w:p w:rsidR="00ED6EAC" w:rsidRDefault="00ED6EAC" w:rsidP="00400881">
      <w:pPr>
        <w:spacing w:after="0" w:line="240" w:lineRule="auto"/>
      </w:pPr>
      <w:r>
        <w:continuationSeparator/>
      </w:r>
    </w:p>
  </w:footnote>
  <w:footnote w:id="1">
    <w:p w:rsidR="00035A43" w:rsidRPr="00E00D5D" w:rsidRDefault="00035A4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35A43" w:rsidRPr="003D09C4" w:rsidRDefault="00035A4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A43" w:rsidRDefault="00035A4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35A43" w:rsidRDefault="00035A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A43" w:rsidRDefault="00035A4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35A43"/>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608C"/>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2296"/>
    <w:rsid w:val="00266537"/>
    <w:rsid w:val="00267A02"/>
    <w:rsid w:val="00273084"/>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D7B6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5B7F"/>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3C5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071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A785A"/>
    <w:rsid w:val="005B05F9"/>
    <w:rsid w:val="005B33C3"/>
    <w:rsid w:val="005B3C7B"/>
    <w:rsid w:val="005B402F"/>
    <w:rsid w:val="005D6D94"/>
    <w:rsid w:val="005E66BE"/>
    <w:rsid w:val="0060353D"/>
    <w:rsid w:val="006115F5"/>
    <w:rsid w:val="006123E0"/>
    <w:rsid w:val="00617FB1"/>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33E4"/>
    <w:rsid w:val="009746A6"/>
    <w:rsid w:val="0097477C"/>
    <w:rsid w:val="00977595"/>
    <w:rsid w:val="00982B53"/>
    <w:rsid w:val="0099090A"/>
    <w:rsid w:val="0099102F"/>
    <w:rsid w:val="00992D66"/>
    <w:rsid w:val="0099393F"/>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302"/>
    <w:rsid w:val="00D0495F"/>
    <w:rsid w:val="00D06625"/>
    <w:rsid w:val="00D13217"/>
    <w:rsid w:val="00D1391E"/>
    <w:rsid w:val="00D2216A"/>
    <w:rsid w:val="00D23965"/>
    <w:rsid w:val="00D30278"/>
    <w:rsid w:val="00D330CE"/>
    <w:rsid w:val="00D34323"/>
    <w:rsid w:val="00D46B5D"/>
    <w:rsid w:val="00D47853"/>
    <w:rsid w:val="00D5354F"/>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49A2"/>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745FC"/>
    <w:rsid w:val="00E8124B"/>
    <w:rsid w:val="00E8201C"/>
    <w:rsid w:val="00E8748C"/>
    <w:rsid w:val="00E95EB5"/>
    <w:rsid w:val="00EA2B31"/>
    <w:rsid w:val="00EA4F08"/>
    <w:rsid w:val="00EA5B25"/>
    <w:rsid w:val="00EC6693"/>
    <w:rsid w:val="00EC7A99"/>
    <w:rsid w:val="00EC7C54"/>
    <w:rsid w:val="00EC7EC3"/>
    <w:rsid w:val="00ED10EA"/>
    <w:rsid w:val="00ED3434"/>
    <w:rsid w:val="00ED622E"/>
    <w:rsid w:val="00ED6EAC"/>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4C53"/>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1979798">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41871994">
      <w:bodyDiv w:val="1"/>
      <w:marLeft w:val="0"/>
      <w:marRight w:val="0"/>
      <w:marTop w:val="0"/>
      <w:marBottom w:val="0"/>
      <w:divBdr>
        <w:top w:val="none" w:sz="0" w:space="0" w:color="auto"/>
        <w:left w:val="none" w:sz="0" w:space="0" w:color="auto"/>
        <w:bottom w:val="none" w:sz="0" w:space="0" w:color="auto"/>
        <w:right w:val="none" w:sz="0" w:space="0" w:color="auto"/>
      </w:divBdr>
    </w:div>
    <w:div w:id="911160409">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37422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87492839">
      <w:bodyDiv w:val="1"/>
      <w:marLeft w:val="0"/>
      <w:marRight w:val="0"/>
      <w:marTop w:val="0"/>
      <w:marBottom w:val="0"/>
      <w:divBdr>
        <w:top w:val="none" w:sz="0" w:space="0" w:color="auto"/>
        <w:left w:val="none" w:sz="0" w:space="0" w:color="auto"/>
        <w:bottom w:val="none" w:sz="0" w:space="0" w:color="auto"/>
        <w:right w:val="none" w:sz="0" w:space="0" w:color="auto"/>
      </w:divBdr>
    </w:div>
    <w:div w:id="169569215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06174073">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4099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7884D-BC4F-46AA-B2C4-80ABFA5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Pages>
  <Words>29410</Words>
  <Characters>167637</Characters>
  <Application>Microsoft Office Word</Application>
  <DocSecurity>0</DocSecurity>
  <Lines>1396</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cp:revision>
  <cp:lastPrinted>2023-06-08T09:24:00Z</cp:lastPrinted>
  <dcterms:created xsi:type="dcterms:W3CDTF">2022-02-15T07:51:00Z</dcterms:created>
  <dcterms:modified xsi:type="dcterms:W3CDTF">2023-06-08T09:25:00Z</dcterms:modified>
</cp:coreProperties>
</file>