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537"/>
      </w:tblGrid>
      <w:tr w:rsidR="00B367A8" w:rsidRPr="00212FFB" w:rsidTr="00A2321F">
        <w:tc>
          <w:tcPr>
            <w:tcW w:w="1253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2321F">
        <w:trPr>
          <w:trHeight w:val="1264"/>
        </w:trPr>
        <w:tc>
          <w:tcPr>
            <w:tcW w:w="1253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2321F">
        <w:tc>
          <w:tcPr>
            <w:tcW w:w="1253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2321F">
        <w:tc>
          <w:tcPr>
            <w:tcW w:w="12537" w:type="dxa"/>
          </w:tcPr>
          <w:p w:rsidR="00B367A8" w:rsidRPr="00212FFB" w:rsidRDefault="00B367A8" w:rsidP="00B367A8">
            <w:pPr>
              <w:bidi/>
              <w:jc w:val="both"/>
              <w:rPr>
                <w:sz w:val="32"/>
                <w:szCs w:val="32"/>
                <w:rtl/>
              </w:rPr>
            </w:pPr>
            <w:r w:rsidRPr="00212FFB">
              <w:rPr>
                <w:rFonts w:hint="cs"/>
                <w:sz w:val="32"/>
                <w:szCs w:val="32"/>
                <w:rtl/>
              </w:rPr>
              <w:t>لشراء الأدوية اواللقاحات</w:t>
            </w:r>
          </w:p>
          <w:p w:rsidR="00EA4F08" w:rsidRPr="00212FFB" w:rsidRDefault="00EA4F08" w:rsidP="00EA4F08">
            <w:pPr>
              <w:bidi/>
              <w:jc w:val="both"/>
              <w:rPr>
                <w:sz w:val="32"/>
                <w:szCs w:val="32"/>
              </w:rPr>
            </w:pPr>
          </w:p>
        </w:tc>
      </w:tr>
      <w:tr w:rsidR="00B367A8" w:rsidRPr="00212FFB" w:rsidTr="00A2321F">
        <w:tc>
          <w:tcPr>
            <w:tcW w:w="12537" w:type="dxa"/>
          </w:tcPr>
          <w:p w:rsidR="00B367A8" w:rsidRPr="00212FFB" w:rsidRDefault="00B367A8" w:rsidP="00B367A8">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212FFB">
              <w:rPr>
                <w:bCs/>
                <w:sz w:val="32"/>
                <w:szCs w:val="32"/>
                <w:rtl/>
                <w:lang w:bidi="ar-LB"/>
              </w:rPr>
              <w:t>:</w:t>
            </w:r>
            <w:r w:rsidRPr="00212FFB">
              <w:rPr>
                <w:sz w:val="32"/>
                <w:szCs w:val="32"/>
              </w:rPr>
              <w:t>]</w:t>
            </w:r>
            <w:r w:rsidR="0099090A">
              <w:rPr>
                <w:rFonts w:asciiTheme="majorBidi" w:hAnsiTheme="majorBidi" w:cstheme="majorBidi"/>
                <w:color w:val="000000"/>
                <w:sz w:val="32"/>
                <w:szCs w:val="32"/>
                <w:rtl/>
              </w:rPr>
              <w:t>وزارة الصحة/</w:t>
            </w:r>
            <w:r w:rsidRPr="00212FFB">
              <w:rPr>
                <w:rFonts w:asciiTheme="majorBidi" w:hAnsiTheme="majorBidi" w:cstheme="majorBidi"/>
                <w:color w:val="000000"/>
                <w:sz w:val="32"/>
                <w:szCs w:val="32"/>
                <w:rtl/>
              </w:rPr>
              <w:t>الشركة العامة لتسويق الادوية</w:t>
            </w:r>
          </w:p>
          <w:p w:rsidR="00B367A8" w:rsidRPr="00212FFB" w:rsidRDefault="00B367A8" w:rsidP="00B367A8">
            <w:pPr>
              <w:bidi/>
              <w:ind w:left="2671" w:hanging="2671"/>
              <w:rPr>
                <w:rFonts w:ascii="Simplified Arabic" w:hAnsi="Simplified Arabic" w:cs="Simplified Arabic"/>
                <w:color w:val="000000"/>
                <w:sz w:val="32"/>
                <w:szCs w:val="32"/>
                <w:rtl/>
                <w:lang w:bidi="ar-IQ"/>
              </w:rPr>
            </w:pPr>
            <w:r w:rsidRPr="00212FFB">
              <w:rPr>
                <w:rFonts w:asciiTheme="majorBidi" w:hAnsiTheme="majorBidi" w:cstheme="majorBidi"/>
                <w:color w:val="000000"/>
                <w:sz w:val="32"/>
                <w:szCs w:val="32"/>
                <w:rtl/>
              </w:rPr>
              <w:t xml:space="preserve"> والمستلزمات الطبية (كيماديا)</w:t>
            </w:r>
            <w:r w:rsidRPr="00212FFB">
              <w:rPr>
                <w:sz w:val="32"/>
                <w:szCs w:val="32"/>
              </w:rPr>
              <w:t xml:space="preserve"> [</w:t>
            </w:r>
          </w:p>
          <w:p w:rsidR="00EA4F08" w:rsidRPr="00212FFB" w:rsidRDefault="00EA4F08" w:rsidP="00EA4F08">
            <w:pPr>
              <w:bidi/>
              <w:ind w:left="2671" w:hanging="2671"/>
              <w:rPr>
                <w:rFonts w:ascii="Simplified Arabic" w:hAnsi="Simplified Arabic" w:cs="Simplified Arabic"/>
                <w:color w:val="000000"/>
                <w:sz w:val="32"/>
                <w:szCs w:val="32"/>
                <w:lang w:bidi="ar-IQ"/>
              </w:rPr>
            </w:pPr>
          </w:p>
        </w:tc>
      </w:tr>
      <w:tr w:rsidR="00B367A8" w:rsidRPr="00212FFB" w:rsidTr="00A2321F">
        <w:tc>
          <w:tcPr>
            <w:tcW w:w="12537" w:type="dxa"/>
          </w:tcPr>
          <w:p w:rsidR="00B367A8" w:rsidRPr="00212FFB" w:rsidRDefault="00B367A8" w:rsidP="00AD2E7D">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50A27">
              <w:rPr>
                <w:rFonts w:hint="cs"/>
                <w:bCs/>
                <w:sz w:val="32"/>
                <w:szCs w:val="32"/>
                <w:u w:val="single"/>
                <w:rtl/>
                <w:lang w:bidi="ar-LB"/>
              </w:rPr>
              <w:t xml:space="preserve">  </w:t>
            </w:r>
            <w:r w:rsidRPr="00212FFB">
              <w:rPr>
                <w:rFonts w:ascii="Simplified Arabic" w:hAnsi="Simplified Arabic" w:cs="Simplified Arabic"/>
                <w:b/>
                <w:bCs/>
                <w:color w:val="000000"/>
                <w:sz w:val="32"/>
                <w:szCs w:val="32"/>
                <w:highlight w:val="cyan"/>
                <w:lang w:bidi="ar-LB"/>
              </w:rPr>
              <w:t xml:space="preserve">MED/  </w:t>
            </w:r>
            <w:r w:rsidR="00AD2E7D">
              <w:rPr>
                <w:rFonts w:ascii="Simplified Arabic" w:hAnsi="Simplified Arabic" w:cs="Simplified Arabic"/>
                <w:b/>
                <w:bCs/>
                <w:color w:val="000000"/>
                <w:sz w:val="32"/>
                <w:szCs w:val="32"/>
                <w:highlight w:val="cyan"/>
                <w:lang w:bidi="ar-LB"/>
              </w:rPr>
              <w:t>2</w:t>
            </w:r>
            <w:r w:rsidRPr="00212FFB">
              <w:rPr>
                <w:rFonts w:ascii="Simplified Arabic" w:hAnsi="Simplified Arabic" w:cs="Simplified Arabic"/>
                <w:b/>
                <w:bCs/>
                <w:color w:val="000000"/>
                <w:sz w:val="32"/>
                <w:szCs w:val="32"/>
                <w:highlight w:val="cyan"/>
                <w:lang w:bidi="ar-LB"/>
              </w:rPr>
              <w:t xml:space="preserve"> /202</w:t>
            </w:r>
            <w:r w:rsidR="00AD11A4">
              <w:rPr>
                <w:rFonts w:ascii="Simplified Arabic" w:hAnsi="Simplified Arabic" w:cs="Simplified Arabic"/>
                <w:b/>
                <w:bCs/>
                <w:color w:val="000000"/>
                <w:sz w:val="32"/>
                <w:szCs w:val="32"/>
                <w:lang w:bidi="ar-LB"/>
              </w:rPr>
              <w:t>3</w:t>
            </w:r>
            <w:r w:rsidR="00AD2E7D">
              <w:rPr>
                <w:rFonts w:ascii="Simplified Arabic" w:hAnsi="Simplified Arabic" w:cs="Simplified Arabic"/>
                <w:b/>
                <w:bCs/>
                <w:color w:val="000000"/>
                <w:sz w:val="32"/>
                <w:szCs w:val="32"/>
                <w:lang w:bidi="ar-LB"/>
              </w:rPr>
              <w:t>Ab</w:t>
            </w:r>
            <w:r w:rsidR="003D612F">
              <w:rPr>
                <w:rFonts w:ascii="Simplified Arabic" w:hAnsi="Simplified Arabic" w:cs="Simplified Arabic"/>
                <w:b/>
                <w:bCs/>
                <w:color w:val="000000"/>
                <w:sz w:val="32"/>
                <w:szCs w:val="32"/>
                <w:lang w:bidi="ar-LB"/>
              </w:rPr>
              <w:t xml:space="preserve"> </w:t>
            </w:r>
          </w:p>
          <w:p w:rsidR="00EA4F08" w:rsidRPr="00212FFB" w:rsidRDefault="00EA4F08" w:rsidP="00EA4F08">
            <w:pPr>
              <w:bidi/>
              <w:jc w:val="both"/>
              <w:rPr>
                <w:sz w:val="32"/>
                <w:szCs w:val="32"/>
                <w:rtl/>
                <w:lang w:bidi="ar-IQ"/>
              </w:rPr>
            </w:pPr>
          </w:p>
        </w:tc>
      </w:tr>
      <w:tr w:rsidR="00B367A8" w:rsidRPr="00212FFB" w:rsidTr="00A2321F">
        <w:tc>
          <w:tcPr>
            <w:tcW w:w="1253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2321F">
        <w:trPr>
          <w:trHeight w:val="743"/>
        </w:trPr>
        <w:tc>
          <w:tcPr>
            <w:tcW w:w="12537" w:type="dxa"/>
          </w:tcPr>
          <w:p w:rsidR="00B367A8" w:rsidRPr="00212FFB" w:rsidRDefault="00B367A8" w:rsidP="00AD2E7D">
            <w:pPr>
              <w:bidi/>
              <w:jc w:val="both"/>
              <w:rPr>
                <w:sz w:val="32"/>
                <w:szCs w:val="32"/>
                <w:rtl/>
                <w:lang w:bidi="ar-IQ"/>
              </w:rPr>
            </w:pPr>
            <w:r w:rsidRPr="00212FFB">
              <w:rPr>
                <w:bCs/>
                <w:sz w:val="32"/>
                <w:szCs w:val="32"/>
                <w:u w:val="single"/>
                <w:rtl/>
                <w:lang w:bidi="ar-LB"/>
              </w:rPr>
              <w:t>التاريخ:</w:t>
            </w:r>
            <w:r w:rsidRPr="00212FFB">
              <w:rPr>
                <w:rFonts w:asciiTheme="minorBidi" w:hAnsiTheme="minorBidi"/>
                <w:color w:val="000000"/>
                <w:sz w:val="32"/>
                <w:szCs w:val="32"/>
                <w:rtl/>
                <w:lang w:bidi="ar-LB"/>
              </w:rPr>
              <w:t>صدر بتاريخ   يوم المصادف</w:t>
            </w:r>
            <w:r w:rsidR="003D612F">
              <w:rPr>
                <w:rFonts w:asciiTheme="minorBidi" w:hAnsiTheme="minorBidi" w:hint="cs"/>
                <w:color w:val="000000"/>
                <w:sz w:val="32"/>
                <w:szCs w:val="32"/>
                <w:highlight w:val="cyan"/>
                <w:rtl/>
                <w:lang w:bidi="ar-LB"/>
              </w:rPr>
              <w:t xml:space="preserve">  </w:t>
            </w:r>
            <w:r w:rsidR="00AD2E7D">
              <w:rPr>
                <w:rFonts w:asciiTheme="minorBidi" w:hAnsiTheme="minorBidi" w:hint="cs"/>
                <w:color w:val="000000"/>
                <w:sz w:val="32"/>
                <w:szCs w:val="32"/>
                <w:highlight w:val="cyan"/>
                <w:rtl/>
                <w:lang w:bidi="ar-LB"/>
              </w:rPr>
              <w:t>25</w:t>
            </w:r>
            <w:r w:rsidRPr="00212FFB">
              <w:rPr>
                <w:rFonts w:asciiTheme="minorBidi" w:hAnsiTheme="minorBidi"/>
                <w:color w:val="000000"/>
                <w:sz w:val="32"/>
                <w:szCs w:val="32"/>
                <w:highlight w:val="cyan"/>
                <w:rtl/>
                <w:lang w:bidi="ar-LB"/>
              </w:rPr>
              <w:t xml:space="preserve">/  </w:t>
            </w:r>
            <w:r w:rsidR="00383658">
              <w:rPr>
                <w:rFonts w:asciiTheme="minorBidi" w:hAnsiTheme="minorBidi" w:hint="cs"/>
                <w:color w:val="000000"/>
                <w:sz w:val="32"/>
                <w:szCs w:val="32"/>
                <w:highlight w:val="cyan"/>
                <w:rtl/>
                <w:lang w:bidi="ar-LB"/>
              </w:rPr>
              <w:t>7</w:t>
            </w:r>
            <w:r w:rsidRPr="00212FFB">
              <w:rPr>
                <w:rFonts w:asciiTheme="minorBidi" w:hAnsiTheme="minorBidi"/>
                <w:color w:val="000000"/>
                <w:sz w:val="32"/>
                <w:szCs w:val="32"/>
                <w:highlight w:val="cyan"/>
                <w:rtl/>
                <w:lang w:bidi="ar-LB"/>
              </w:rPr>
              <w:t xml:space="preserve"> /20</w:t>
            </w:r>
            <w:r w:rsidRPr="009A54BD">
              <w:rPr>
                <w:rFonts w:asciiTheme="minorBidi" w:hAnsiTheme="minorBidi"/>
                <w:color w:val="000000"/>
                <w:sz w:val="32"/>
                <w:szCs w:val="32"/>
                <w:highlight w:val="cyan"/>
                <w:rtl/>
                <w:lang w:bidi="ar-LB"/>
              </w:rPr>
              <w:t>2</w:t>
            </w:r>
            <w:r w:rsidR="00AD11A4">
              <w:rPr>
                <w:rFonts w:asciiTheme="minorBidi" w:hAnsiTheme="minorBidi" w:hint="cs"/>
                <w:color w:val="000000"/>
                <w:sz w:val="32"/>
                <w:szCs w:val="32"/>
                <w:rtl/>
                <w:lang w:bidi="ar-IQ"/>
              </w:rPr>
              <w:t>3</w:t>
            </w:r>
          </w:p>
        </w:tc>
      </w:tr>
    </w:tbl>
    <w:p w:rsidR="00ED622E" w:rsidRDefault="00ED622E"/>
    <w:p w:rsidR="00717A4F" w:rsidRDefault="00717A4F"/>
    <w:p w:rsidR="00717A4F" w:rsidRDefault="00717A4F"/>
    <w:p w:rsidR="00717A4F" w:rsidRDefault="00717A4F"/>
    <w:p w:rsidR="00EA4F08" w:rsidRDefault="00EA4F08"/>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EA4F08">
        <w:tc>
          <w:tcPr>
            <w:tcW w:w="12558" w:type="dxa"/>
            <w:shd w:val="clear" w:color="auto" w:fill="D9D9D9" w:themeFill="background1" w:themeFillShade="D9"/>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EA4F08">
        <w:tc>
          <w:tcPr>
            <w:tcW w:w="12558" w:type="dxa"/>
            <w:shd w:val="clear" w:color="auto" w:fill="auto"/>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EA4F08">
        <w:tc>
          <w:tcPr>
            <w:tcW w:w="12558" w:type="dxa"/>
            <w:shd w:val="clear" w:color="auto" w:fill="auto"/>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EA4F08">
        <w:tc>
          <w:tcPr>
            <w:tcW w:w="12558" w:type="dxa"/>
            <w:shd w:val="clear" w:color="auto" w:fill="auto"/>
          </w:tcPr>
          <w:p w:rsidR="00B367A8" w:rsidRPr="00212FFB" w:rsidRDefault="00B367A8" w:rsidP="00AD2E7D">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w:t>
            </w:r>
            <w:r w:rsidR="003D612F">
              <w:rPr>
                <w:rFonts w:ascii="Calibri" w:hAnsi="Calibri" w:cs="Arial"/>
                <w:bCs/>
                <w:sz w:val="24"/>
                <w:szCs w:val="24"/>
                <w:lang w:bidi="ar-IQ"/>
              </w:rPr>
              <w:t xml:space="preserve"> </w:t>
            </w:r>
            <w:r w:rsidRPr="00212FFB">
              <w:rPr>
                <w:rFonts w:ascii="Calibri" w:hAnsi="Calibri" w:cs="Arial"/>
                <w:bCs/>
                <w:sz w:val="24"/>
                <w:szCs w:val="24"/>
                <w:lang w:bidi="ar-IQ"/>
              </w:rPr>
              <w:t>]</w:t>
            </w:r>
            <w:r w:rsidRPr="00212FFB">
              <w:rPr>
                <w:b/>
                <w:bCs/>
                <w:color w:val="000000"/>
                <w:spacing w:val="-2"/>
                <w:sz w:val="24"/>
                <w:szCs w:val="24"/>
                <w:highlight w:val="cyan"/>
              </w:rPr>
              <w:t xml:space="preserve">Med/ </w:t>
            </w:r>
            <w:r w:rsidR="00AD2E7D">
              <w:rPr>
                <w:b/>
                <w:bCs/>
                <w:color w:val="000000"/>
                <w:spacing w:val="-2"/>
                <w:sz w:val="24"/>
                <w:szCs w:val="24"/>
                <w:highlight w:val="cyan"/>
              </w:rPr>
              <w:t>2</w:t>
            </w:r>
            <w:r w:rsidRPr="00212FFB">
              <w:rPr>
                <w:b/>
                <w:bCs/>
                <w:color w:val="000000"/>
                <w:spacing w:val="-2"/>
                <w:sz w:val="24"/>
                <w:szCs w:val="24"/>
                <w:highlight w:val="cyan"/>
              </w:rPr>
              <w:t xml:space="preserve">  /202</w:t>
            </w:r>
            <w:r w:rsidR="00AD11A4">
              <w:rPr>
                <w:b/>
                <w:bCs/>
                <w:color w:val="000000"/>
                <w:spacing w:val="-2"/>
                <w:sz w:val="24"/>
                <w:szCs w:val="24"/>
              </w:rPr>
              <w:t>3</w:t>
            </w:r>
            <w:r w:rsidR="00AD2E7D">
              <w:rPr>
                <w:b/>
                <w:bCs/>
                <w:color w:val="000000"/>
                <w:spacing w:val="-2"/>
                <w:sz w:val="24"/>
                <w:szCs w:val="24"/>
              </w:rPr>
              <w:t>Ab</w:t>
            </w:r>
            <w:r w:rsidR="00FC7264">
              <w:rPr>
                <w:b/>
                <w:bCs/>
                <w:color w:val="000000"/>
                <w:spacing w:val="-2"/>
                <w:sz w:val="24"/>
                <w:szCs w:val="24"/>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EA4F08">
        <w:tc>
          <w:tcPr>
            <w:tcW w:w="12558" w:type="dxa"/>
            <w:shd w:val="clear" w:color="auto" w:fill="auto"/>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00DB043C" w:rsidRPr="004F72A5">
                <w:rPr>
                  <w:rStyle w:val="Hyperlink"/>
                  <w:szCs w:val="24"/>
                  <w:lang w:bidi="ar-IQ"/>
                </w:rPr>
                <w:t>dg@kimadia.gov.iq</w:t>
              </w:r>
            </w:hyperlink>
            <w:r w:rsidRPr="00212FFB">
              <w:rPr>
                <w:rFonts w:hint="cs"/>
                <w:color w:val="000000"/>
                <w:spacing w:val="-2"/>
                <w:szCs w:val="24"/>
                <w:rtl/>
              </w:rPr>
              <w:t xml:space="preserve"> والموقع الالكتروني لكيماديا</w:t>
            </w:r>
            <w:hyperlink r:id="rId10" w:history="1">
              <w:r w:rsidR="00DB043C" w:rsidRPr="004F72A5">
                <w:rPr>
                  <w:rStyle w:val="Hyperlink"/>
                  <w:spacing w:val="-2"/>
                  <w:szCs w:val="24"/>
                </w:rPr>
                <w:t>www.kimadia.gov.iq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EA4F08">
        <w:tc>
          <w:tcPr>
            <w:tcW w:w="12558" w:type="dxa"/>
            <w:shd w:val="clear" w:color="auto" w:fill="auto"/>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EA4F08">
        <w:tc>
          <w:tcPr>
            <w:tcW w:w="12558" w:type="dxa"/>
            <w:shd w:val="clear" w:color="auto" w:fill="auto"/>
          </w:tcPr>
          <w:p w:rsidR="00B367A8" w:rsidRPr="00212FFB" w:rsidRDefault="00B367A8" w:rsidP="00AD2E7D">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AD2E7D">
              <w:rPr>
                <w:rFonts w:hint="cs"/>
                <w:sz w:val="24"/>
                <w:szCs w:val="24"/>
                <w:highlight w:val="cyan"/>
                <w:rtl/>
              </w:rPr>
              <w:t>25</w:t>
            </w:r>
            <w:r w:rsidRPr="00212FFB">
              <w:rPr>
                <w:rFonts w:hint="cs"/>
                <w:sz w:val="24"/>
                <w:szCs w:val="24"/>
                <w:highlight w:val="cyan"/>
                <w:rtl/>
              </w:rPr>
              <w:t xml:space="preserve">/    </w:t>
            </w:r>
            <w:r w:rsidR="00383658">
              <w:rPr>
                <w:rFonts w:hint="cs"/>
                <w:sz w:val="24"/>
                <w:szCs w:val="24"/>
                <w:highlight w:val="cyan"/>
                <w:rtl/>
              </w:rPr>
              <w:t>7</w:t>
            </w:r>
            <w:r w:rsidRPr="00212FFB">
              <w:rPr>
                <w:rFonts w:hint="cs"/>
                <w:sz w:val="24"/>
                <w:szCs w:val="24"/>
                <w:highlight w:val="cyan"/>
                <w:rtl/>
              </w:rPr>
              <w:t>/</w:t>
            </w:r>
            <w:r w:rsidRPr="009A54BD">
              <w:rPr>
                <w:rFonts w:hint="cs"/>
                <w:sz w:val="24"/>
                <w:szCs w:val="24"/>
                <w:highlight w:val="cyan"/>
                <w:rtl/>
              </w:rPr>
              <w:t>202</w:t>
            </w:r>
            <w:r w:rsidR="00AD11A4">
              <w:rPr>
                <w:rFonts w:hint="cs"/>
                <w:sz w:val="24"/>
                <w:szCs w:val="24"/>
                <w:rtl/>
              </w:rPr>
              <w:t>3</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AD2E7D">
              <w:rPr>
                <w:rFonts w:hint="cs"/>
                <w:sz w:val="24"/>
                <w:szCs w:val="24"/>
                <w:highlight w:val="cyan"/>
                <w:rtl/>
                <w:lang w:bidi="ar-DZ"/>
              </w:rPr>
              <w:t>2</w:t>
            </w:r>
            <w:r w:rsidRPr="00212FFB">
              <w:rPr>
                <w:rFonts w:hint="cs"/>
                <w:sz w:val="24"/>
                <w:szCs w:val="24"/>
                <w:highlight w:val="cyan"/>
                <w:rtl/>
                <w:lang w:bidi="ar-DZ"/>
              </w:rPr>
              <w:t xml:space="preserve">/   </w:t>
            </w:r>
            <w:r w:rsidR="00AD2E7D">
              <w:rPr>
                <w:rFonts w:hint="cs"/>
                <w:sz w:val="24"/>
                <w:szCs w:val="24"/>
                <w:highlight w:val="cyan"/>
                <w:rtl/>
                <w:lang w:bidi="ar-DZ"/>
              </w:rPr>
              <w:t>8</w:t>
            </w:r>
            <w:r w:rsidRPr="00212FFB">
              <w:rPr>
                <w:rFonts w:hint="cs"/>
                <w:sz w:val="24"/>
                <w:szCs w:val="24"/>
                <w:highlight w:val="cyan"/>
                <w:rtl/>
                <w:lang w:bidi="ar-DZ"/>
              </w:rPr>
              <w:t>/202</w:t>
            </w:r>
            <w:r w:rsidR="00AD11A4">
              <w:rPr>
                <w:rFonts w:hint="cs"/>
                <w:sz w:val="24"/>
                <w:szCs w:val="24"/>
                <w:rtl/>
                <w:lang w:bidi="ar-DZ"/>
              </w:rPr>
              <w:t>3</w:t>
            </w:r>
            <w:r w:rsidRPr="00212FFB">
              <w:rPr>
                <w:rFonts w:hint="cs"/>
                <w:color w:val="000000"/>
                <w:spacing w:val="-2"/>
                <w:sz w:val="24"/>
                <w:szCs w:val="24"/>
                <w:rtl/>
              </w:rPr>
              <w:t xml:space="preserve">يتم تسليم العطاءات  على العنوان ادناه عند او قبل </w:t>
            </w:r>
            <w:r w:rsidRPr="00212FFB">
              <w:rPr>
                <w:color w:val="000000"/>
                <w:spacing w:val="-2"/>
                <w:sz w:val="24"/>
                <w:szCs w:val="24"/>
                <w:highlight w:val="cyan"/>
                <w:rtl/>
              </w:rPr>
              <w:t>[</w:t>
            </w:r>
            <w:r w:rsidR="00AD2E7D">
              <w:rPr>
                <w:rFonts w:hint="cs"/>
                <w:color w:val="000000"/>
                <w:spacing w:val="-2"/>
                <w:sz w:val="24"/>
                <w:szCs w:val="24"/>
                <w:highlight w:val="cyan"/>
                <w:rtl/>
              </w:rPr>
              <w:t>9</w:t>
            </w:r>
            <w:r w:rsidRPr="00212FFB">
              <w:rPr>
                <w:rFonts w:hint="cs"/>
                <w:color w:val="000000"/>
                <w:spacing w:val="-2"/>
                <w:sz w:val="24"/>
                <w:szCs w:val="24"/>
                <w:highlight w:val="cyan"/>
                <w:rtl/>
              </w:rPr>
              <w:t xml:space="preserve">/ </w:t>
            </w:r>
            <w:r w:rsidR="00AD2E7D">
              <w:rPr>
                <w:rFonts w:hint="cs"/>
                <w:color w:val="000000"/>
                <w:spacing w:val="-2"/>
                <w:sz w:val="24"/>
                <w:szCs w:val="24"/>
                <w:highlight w:val="cyan"/>
                <w:rtl/>
              </w:rPr>
              <w:t>8</w:t>
            </w:r>
            <w:r w:rsidRPr="00212FFB">
              <w:rPr>
                <w:rFonts w:hint="cs"/>
                <w:color w:val="000000"/>
                <w:spacing w:val="-2"/>
                <w:sz w:val="24"/>
                <w:szCs w:val="24"/>
                <w:highlight w:val="cyan"/>
                <w:rtl/>
              </w:rPr>
              <w:t xml:space="preserve">  /</w:t>
            </w:r>
            <w:r w:rsidR="00594D13" w:rsidRPr="00212FFB">
              <w:rPr>
                <w:rFonts w:hint="cs"/>
                <w:color w:val="000000"/>
                <w:spacing w:val="-2"/>
                <w:sz w:val="24"/>
                <w:szCs w:val="24"/>
                <w:highlight w:val="cyan"/>
                <w:rtl/>
              </w:rPr>
              <w:t xml:space="preserve">  202</w:t>
            </w:r>
            <w:r w:rsidR="00DC1DFE">
              <w:rPr>
                <w:rFonts w:hint="cs"/>
                <w:color w:val="000000"/>
                <w:spacing w:val="-2"/>
                <w:sz w:val="24"/>
                <w:szCs w:val="24"/>
                <w:highlight w:val="cyan"/>
                <w:rtl/>
              </w:rPr>
              <w:t>3</w:t>
            </w:r>
            <w:r w:rsidRPr="00212FFB">
              <w:rPr>
                <w:color w:val="000000"/>
                <w:spacing w:val="-2"/>
                <w:sz w:val="24"/>
                <w:szCs w:val="24"/>
                <w:highlight w:val="cyan"/>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Pr="00212FFB" w:rsidRDefault="00B367A8" w:rsidP="00EA4F08">
            <w:pPr>
              <w:pStyle w:val="ListParagraph"/>
              <w:bidi/>
              <w:ind w:left="478"/>
              <w:rPr>
                <w:color w:val="000000"/>
                <w:szCs w:val="24"/>
                <w:rtl/>
              </w:rPr>
            </w:pPr>
            <w:r w:rsidRPr="00212FFB">
              <w:rPr>
                <w:rFonts w:hint="cs"/>
                <w:color w:val="000000"/>
                <w:szCs w:val="24"/>
                <w:rtl/>
              </w:rPr>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 xml:space="preserve">1% من الكلفة التخمينية  تكون صادرة من مصرف معتمد في العراق بموجب </w:t>
            </w:r>
            <w:r w:rsidRPr="00212FFB">
              <w:rPr>
                <w:rFonts w:hint="cs"/>
                <w:color w:val="000000"/>
                <w:szCs w:val="24"/>
                <w:rtl/>
              </w:rPr>
              <w:lastRenderedPageBreak/>
              <w:t>نشرة يصدرها البنك المركزي العراقي عن الكفاءة المالية للمصرف.  ويعتمد مايلي:</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3100B9" w:rsidRPr="003100B9">
              <w:rPr>
                <w:rFonts w:hint="cs"/>
                <w:color w:val="000000"/>
                <w:sz w:val="24"/>
                <w:szCs w:val="24"/>
                <w:highlight w:val="yellow"/>
                <w:rtl/>
                <w:lang w:bidi="ar-IQ"/>
              </w:rPr>
              <w:t>أو قسيمة ايداع حسب مبلغ التأمينات</w:t>
            </w:r>
            <w:r w:rsidRPr="00212FFB">
              <w:rPr>
                <w:rFonts w:hint="cs"/>
                <w:color w:val="000000"/>
                <w:sz w:val="24"/>
                <w:szCs w:val="24"/>
                <w:rtl/>
              </w:rPr>
              <w:t>ولايقبل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Pr="00212FFB" w:rsidRDefault="00B367A8" w:rsidP="00EA4F08">
            <w:pPr>
              <w:bidi/>
              <w:ind w:left="478" w:hanging="426"/>
              <w:jc w:val="both"/>
              <w:rPr>
                <w:color w:val="000000"/>
                <w:sz w:val="24"/>
                <w:szCs w:val="24"/>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tc>
      </w:tr>
      <w:tr w:rsidR="00B367A8" w:rsidTr="00EA4F08">
        <w:tc>
          <w:tcPr>
            <w:tcW w:w="12558" w:type="dxa"/>
            <w:shd w:val="clear" w:color="auto" w:fill="auto"/>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EA4F08">
        <w:tc>
          <w:tcPr>
            <w:tcW w:w="12558" w:type="dxa"/>
            <w:shd w:val="clear" w:color="auto" w:fill="auto"/>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tl/>
                <w:lang w:bidi="ar-IQ"/>
              </w:rPr>
            </w:pPr>
            <w:r w:rsidRPr="00212FFB">
              <w:rPr>
                <w:rFonts w:hint="cs"/>
                <w:b/>
                <w:bCs/>
                <w:sz w:val="24"/>
                <w:szCs w:val="24"/>
                <w:rtl/>
                <w:lang w:bidi="ar-IQ"/>
              </w:rPr>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EA4F08">
        <w:tc>
          <w:tcPr>
            <w:tcW w:w="12558" w:type="dxa"/>
            <w:shd w:val="clear" w:color="auto" w:fill="auto"/>
          </w:tcPr>
          <w:p w:rsidR="00B367A8" w:rsidRPr="00212FFB" w:rsidRDefault="00B367A8" w:rsidP="00EA4F08">
            <w:pPr>
              <w:bidi/>
              <w:jc w:val="both"/>
              <w:rPr>
                <w:b/>
                <w:bCs/>
                <w:sz w:val="24"/>
                <w:szCs w:val="24"/>
              </w:rPr>
            </w:pPr>
            <w:r w:rsidRPr="00212FFB">
              <w:rPr>
                <w:rFonts w:hint="cs"/>
                <w:b/>
                <w:bCs/>
                <w:sz w:val="24"/>
                <w:szCs w:val="24"/>
                <w:rtl/>
              </w:rPr>
              <w:t>سلطة التعا</w:t>
            </w:r>
            <w:r w:rsidR="00447CB9">
              <w:rPr>
                <w:rFonts w:hint="cs"/>
                <w:b/>
                <w:bCs/>
                <w:sz w:val="24"/>
                <w:szCs w:val="24"/>
                <w:rtl/>
              </w:rPr>
              <w:t xml:space="preserve">قد : الصيدلاني احمد سامي عبد الستار </w:t>
            </w:r>
          </w:p>
          <w:p w:rsidR="00B367A8" w:rsidRPr="00212FFB" w:rsidRDefault="00B367A8" w:rsidP="00EA4F08">
            <w:pPr>
              <w:tabs>
                <w:tab w:val="num" w:pos="69"/>
              </w:tabs>
              <w:bidi/>
              <w:jc w:val="both"/>
              <w:rPr>
                <w:b/>
                <w:bCs/>
                <w:sz w:val="24"/>
                <w:szCs w:val="24"/>
                <w:rtl/>
              </w:rPr>
            </w:pPr>
          </w:p>
        </w:tc>
      </w:tr>
      <w:tr w:rsidR="00B367A8" w:rsidTr="00EA4F08">
        <w:tc>
          <w:tcPr>
            <w:tcW w:w="12558" w:type="dxa"/>
            <w:shd w:val="clear" w:color="auto" w:fill="auto"/>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tbl>
      <w:tblPr>
        <w:tblStyle w:val="TableGrid"/>
        <w:tblW w:w="14034" w:type="dxa"/>
        <w:tblInd w:w="-743" w:type="dxa"/>
        <w:tblLayout w:type="fixed"/>
        <w:tblLook w:val="04A0" w:firstRow="1" w:lastRow="0" w:firstColumn="1" w:lastColumn="0" w:noHBand="0" w:noVBand="1"/>
      </w:tblPr>
      <w:tblGrid>
        <w:gridCol w:w="709"/>
        <w:gridCol w:w="1418"/>
        <w:gridCol w:w="2835"/>
        <w:gridCol w:w="1418"/>
        <w:gridCol w:w="1842"/>
        <w:gridCol w:w="1276"/>
        <w:gridCol w:w="1134"/>
        <w:gridCol w:w="1134"/>
        <w:gridCol w:w="1134"/>
        <w:gridCol w:w="1134"/>
      </w:tblGrid>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AD2E7D">
            <w:pPr>
              <w:bidi/>
              <w:jc w:val="center"/>
              <w:rPr>
                <w:rFonts w:ascii="Arial" w:eastAsia="Times New Roman" w:hAnsi="Arial"/>
                <w:b/>
                <w:bCs/>
                <w:sz w:val="24"/>
                <w:szCs w:val="24"/>
                <w:u w:val="single"/>
                <w:rtl/>
                <w:lang w:bidi="ar-IQ"/>
              </w:rPr>
            </w:pPr>
            <w:r w:rsidRPr="00120DE8">
              <w:rPr>
                <w:rFonts w:ascii="Arial" w:eastAsia="Times New Roman" w:hAnsi="Arial"/>
                <w:b/>
                <w:bCs/>
                <w:sz w:val="24"/>
                <w:szCs w:val="24"/>
                <w:u w:val="single"/>
              </w:rPr>
              <w:t xml:space="preserve">MED/  </w:t>
            </w:r>
            <w:r w:rsidR="00AD2E7D">
              <w:rPr>
                <w:rFonts w:ascii="Arial" w:eastAsia="Times New Roman" w:hAnsi="Arial"/>
                <w:b/>
                <w:bCs/>
                <w:sz w:val="24"/>
                <w:szCs w:val="24"/>
                <w:u w:val="single"/>
              </w:rPr>
              <w:t>2</w:t>
            </w:r>
            <w:r w:rsidRPr="00120DE8">
              <w:rPr>
                <w:rFonts w:ascii="Arial" w:eastAsia="Times New Roman" w:hAnsi="Arial"/>
                <w:b/>
                <w:bCs/>
                <w:sz w:val="24"/>
                <w:szCs w:val="24"/>
                <w:u w:val="single"/>
              </w:rPr>
              <w:t xml:space="preserve">   /202</w:t>
            </w:r>
            <w:r w:rsidR="00AD11A4">
              <w:rPr>
                <w:rFonts w:ascii="Arial" w:eastAsia="Times New Roman" w:hAnsi="Arial"/>
                <w:b/>
                <w:bCs/>
                <w:sz w:val="24"/>
                <w:szCs w:val="24"/>
                <w:u w:val="single"/>
              </w:rPr>
              <w:t>3</w:t>
            </w:r>
            <w:r w:rsidR="00AD2E7D">
              <w:rPr>
                <w:rFonts w:ascii="Arial" w:eastAsia="Times New Roman" w:hAnsi="Arial"/>
                <w:b/>
                <w:bCs/>
                <w:sz w:val="24"/>
                <w:szCs w:val="24"/>
                <w:u w:val="single"/>
              </w:rPr>
              <w:t>Ab</w:t>
            </w:r>
          </w:p>
          <w:p w:rsidR="00120DE8" w:rsidRPr="00120DE8" w:rsidRDefault="00120DE8" w:rsidP="00AD11A4">
            <w:pPr>
              <w:tabs>
                <w:tab w:val="left" w:pos="1470"/>
              </w:tabs>
              <w:jc w:val="center"/>
              <w:rPr>
                <w:b/>
                <w:bCs/>
                <w:lang w:bidi="ar-IQ"/>
              </w:rPr>
            </w:pPr>
            <w:r w:rsidRPr="00120DE8">
              <w:rPr>
                <w:rFonts w:ascii="Arial" w:eastAsia="Times New Roman" w:hAnsi="Arial"/>
                <w:b/>
                <w:bCs/>
                <w:sz w:val="24"/>
                <w:szCs w:val="24"/>
                <w:rtl/>
              </w:rPr>
              <w:t>لتوفير احتياج عا</w:t>
            </w:r>
            <w:r w:rsidRPr="00120DE8">
              <w:rPr>
                <w:rFonts w:ascii="Arial" w:eastAsia="Times New Roman" w:hAnsi="Arial" w:hint="cs"/>
                <w:b/>
                <w:bCs/>
                <w:sz w:val="24"/>
                <w:szCs w:val="24"/>
                <w:rtl/>
              </w:rPr>
              <w:t xml:space="preserve">م </w:t>
            </w:r>
            <w:r w:rsidR="006C388F">
              <w:rPr>
                <w:rFonts w:ascii="Arial" w:eastAsia="Times New Roman" w:hAnsi="Arial" w:hint="cs"/>
                <w:b/>
                <w:bCs/>
                <w:sz w:val="24"/>
                <w:szCs w:val="24"/>
                <w:rtl/>
              </w:rPr>
              <w:t>202</w:t>
            </w:r>
            <w:r w:rsidR="00AD11A4">
              <w:rPr>
                <w:rFonts w:ascii="Arial" w:eastAsia="Times New Roman" w:hAnsi="Arial" w:hint="cs"/>
                <w:b/>
                <w:bCs/>
                <w:sz w:val="24"/>
                <w:szCs w:val="24"/>
                <w:rtl/>
                <w:lang w:bidi="ar-IQ"/>
              </w:rPr>
              <w:t>4</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All human products must be of human recombinant origin wherever these are avialable in the markets.</w:t>
            </w:r>
          </w:p>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For oral solution it is preferable: Syrup then Suspension and then Elixir</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Caution To be written if the products contain metabisulphite as     following (Caution: this product contain metabisulphite may cause broncho spasm in atopic &amp; Asthmatic subjects)</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xml:space="preserve">    </w:t>
            </w:r>
            <w:r w:rsidRPr="00120DE8">
              <w:rPr>
                <w:rFonts w:ascii="Times New Roman" w:eastAsia="Times New Roman" w:hAnsi="Times New Roman" w:cs="Times New Roman"/>
                <w:b/>
                <w:bCs/>
                <w:i/>
                <w:iCs/>
                <w:sz w:val="24"/>
                <w:szCs w:val="24"/>
              </w:rPr>
              <w:t>It doesn’t matter of all tablets that approved in the national list as scored tab to be plain tab (Not scored).</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Pr>
              <w:t>  The measuring unit of medical milk powder weight is 400gm up to 1000gm (as upper limit)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لا تزيد نسبة الكحول الموجودة في الشرابات (بشكل عام) عن </w:t>
            </w:r>
            <w:r w:rsidRPr="00120DE8">
              <w:rPr>
                <w:rFonts w:ascii="Times New Roman" w:eastAsia="Times New Roman" w:hAnsi="Times New Roman" w:cs="Times New Roman"/>
                <w:b/>
                <w:bCs/>
                <w:i/>
                <w:iCs/>
                <w:sz w:val="24"/>
                <w:szCs w:val="24"/>
              </w:rPr>
              <w:t>N.M.T. 10%</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i/>
                <w:iCs/>
                <w:sz w:val="24"/>
                <w:szCs w:val="24"/>
              </w:rPr>
              <w:t></w:t>
            </w:r>
            <w:r w:rsidRPr="00120DE8">
              <w:rPr>
                <w:rFonts w:ascii="Times New Roman" w:eastAsia="Times New Roman" w:hAnsi="Times New Roman" w:cs="Times New Roman"/>
                <w:b/>
                <w:bCs/>
                <w:i/>
                <w:iCs/>
                <w:sz w:val="24"/>
                <w:szCs w:val="24"/>
                <w:rtl/>
              </w:rPr>
              <w:t xml:space="preserve">     </w:t>
            </w:r>
            <w:r w:rsidRPr="00120DE8">
              <w:rPr>
                <w:rFonts w:ascii="Simplified Arabic" w:eastAsia="Times New Roman" w:hAnsi="Simplified Arabic" w:cs="Simplified Arabic"/>
                <w:b/>
                <w:bCs/>
                <w:i/>
                <w:iCs/>
                <w:sz w:val="24"/>
                <w:szCs w:val="24"/>
                <w:rtl/>
              </w:rPr>
              <w:t xml:space="preserve">فيما يخص شرابات الاطفال.. يفضل بدون كحول أو بنسبة ضئيلة  </w:t>
            </w:r>
            <w:r w:rsidRPr="00120DE8">
              <w:rPr>
                <w:rFonts w:ascii="Times New Roman" w:eastAsia="Times New Roman" w:hAnsi="Times New Roman" w:cs="Times New Roman"/>
                <w:b/>
                <w:bCs/>
                <w:i/>
                <w:iCs/>
                <w:sz w:val="24"/>
                <w:szCs w:val="24"/>
              </w:rPr>
              <w:t>N.M.T 5%</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يجب استخدام  </w:t>
            </w:r>
            <w:r w:rsidRPr="00120DE8">
              <w:rPr>
                <w:rFonts w:ascii="Times New Roman" w:eastAsia="Times New Roman" w:hAnsi="Times New Roman" w:cs="Times New Roman"/>
                <w:b/>
                <w:bCs/>
                <w:i/>
                <w:iCs/>
                <w:sz w:val="24"/>
                <w:szCs w:val="24"/>
              </w:rPr>
              <w:t>soft gelatin Cap</w:t>
            </w:r>
            <w:r w:rsidRPr="00120DE8">
              <w:rPr>
                <w:rFonts w:ascii="Simplified Arabic" w:eastAsia="Times New Roman" w:hAnsi="Simplified Arabic" w:cs="Simplified Arabic"/>
                <w:b/>
                <w:bCs/>
                <w:i/>
                <w:iCs/>
                <w:sz w:val="24"/>
                <w:szCs w:val="24"/>
                <w:rtl/>
              </w:rPr>
              <w:t>لمستحضرات (</w:t>
            </w:r>
            <w:r w:rsidRPr="00120DE8">
              <w:rPr>
                <w:rFonts w:ascii="Times New Roman" w:eastAsia="Times New Roman" w:hAnsi="Times New Roman" w:cs="Times New Roman"/>
                <w:b/>
                <w:bCs/>
                <w:i/>
                <w:iCs/>
                <w:sz w:val="24"/>
                <w:szCs w:val="24"/>
              </w:rPr>
              <w:t>Oily prep</w:t>
            </w:r>
            <w:r w:rsidRPr="00120DE8">
              <w:rPr>
                <w:rFonts w:ascii="Simplified Arabic" w:eastAsia="Times New Roman" w:hAnsi="Simplified Arabic" w:cs="Simplified Arabic"/>
                <w:b/>
                <w:bCs/>
                <w:i/>
                <w:iCs/>
                <w:sz w:val="24"/>
                <w:szCs w:val="24"/>
                <w:rtl/>
              </w:rPr>
              <w:t>)</w:t>
            </w: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120DE8">
            <w:pPr>
              <w:tabs>
                <w:tab w:val="left" w:pos="1470"/>
              </w:tabs>
              <w:bidi/>
              <w:rPr>
                <w:b/>
                <w:bCs/>
                <w:rtl/>
                <w:lang w:bidi="ar-IQ"/>
              </w:rPr>
            </w:pPr>
            <w:r w:rsidRPr="00120DE8">
              <w:rPr>
                <w:rFonts w:ascii="Wingdings" w:eastAsia="Times New Roman" w:hAnsi="Wingdings" w:cs="Times New Roman"/>
                <w:b/>
                <w:bCs/>
                <w:sz w:val="24"/>
                <w:szCs w:val="24"/>
              </w:rPr>
              <w:t></w:t>
            </w:r>
            <w:r w:rsidRPr="00120DE8">
              <w:rPr>
                <w:rFonts w:ascii="Times New Roman" w:eastAsia="Times New Roman" w:hAnsi="Times New Roman" w:cs="Times New Roman"/>
                <w:b/>
                <w:bCs/>
                <w:sz w:val="24"/>
                <w:szCs w:val="24"/>
                <w:rtl/>
              </w:rPr>
              <w:t xml:space="preserve">     </w:t>
            </w:r>
            <w:r w:rsidRPr="00120DE8">
              <w:rPr>
                <w:rFonts w:ascii="Simplified Arabic" w:eastAsia="Times New Roman" w:hAnsi="Simplified Arabic" w:cs="Simplified Arabic"/>
                <w:b/>
                <w:bCs/>
                <w:i/>
                <w:iCs/>
                <w:sz w:val="24"/>
                <w:szCs w:val="24"/>
                <w:rtl/>
              </w:rPr>
              <w:t xml:space="preserve">يحل الغاز الدافع </w:t>
            </w:r>
            <w:r w:rsidRPr="00120DE8">
              <w:rPr>
                <w:rFonts w:ascii="Times New Roman" w:eastAsia="Times New Roman" w:hAnsi="Times New Roman" w:cs="Times New Roman"/>
                <w:b/>
                <w:bCs/>
                <w:i/>
                <w:iCs/>
                <w:sz w:val="24"/>
                <w:szCs w:val="24"/>
              </w:rPr>
              <w:t>CFC – free</w:t>
            </w:r>
            <w:r w:rsidRPr="00120DE8">
              <w:rPr>
                <w:rFonts w:ascii="Times New Roman" w:eastAsia="Times New Roman" w:hAnsi="Times New Roman" w:cs="Times New Roman"/>
                <w:b/>
                <w:bCs/>
                <w:i/>
                <w:iCs/>
                <w:sz w:val="24"/>
                <w:szCs w:val="24"/>
                <w:rtl/>
              </w:rPr>
              <w:t>(</w:t>
            </w:r>
            <w:r w:rsidRPr="00120DE8">
              <w:rPr>
                <w:rFonts w:ascii="Times New Roman" w:eastAsia="Times New Roman" w:hAnsi="Times New Roman" w:cs="Times New Roman"/>
                <w:b/>
                <w:bCs/>
                <w:i/>
                <w:iCs/>
                <w:sz w:val="24"/>
                <w:szCs w:val="24"/>
              </w:rPr>
              <w:t>HFA 134a</w:t>
            </w:r>
            <w:r w:rsidRPr="00120DE8">
              <w:rPr>
                <w:rFonts w:ascii="Times New Roman" w:eastAsia="Times New Roman" w:hAnsi="Times New Roman" w:cs="Times New Roman"/>
                <w:b/>
                <w:bCs/>
                <w:i/>
                <w:iCs/>
                <w:sz w:val="24"/>
                <w:szCs w:val="24"/>
                <w:rtl/>
              </w:rPr>
              <w:t>)</w:t>
            </w:r>
            <w:r w:rsidRPr="00120DE8">
              <w:rPr>
                <w:rFonts w:ascii="Simplified Arabic" w:eastAsia="Times New Roman" w:hAnsi="Simplified Arabic" w:cs="Simplified Arabic"/>
                <w:b/>
                <w:bCs/>
                <w:i/>
                <w:iCs/>
                <w:sz w:val="24"/>
                <w:szCs w:val="24"/>
                <w:rtl/>
              </w:rPr>
              <w:t xml:space="preserve"> محل </w:t>
            </w:r>
            <w:r w:rsidRPr="00120DE8">
              <w:rPr>
                <w:rFonts w:ascii="Times New Roman" w:eastAsia="Times New Roman" w:hAnsi="Times New Roman" w:cs="Times New Roman"/>
                <w:b/>
                <w:bCs/>
                <w:i/>
                <w:iCs/>
                <w:sz w:val="24"/>
                <w:szCs w:val="24"/>
              </w:rPr>
              <w:t>CFC</w:t>
            </w:r>
            <w:r w:rsidRPr="00120DE8">
              <w:rPr>
                <w:rFonts w:ascii="Simplified Arabic" w:eastAsia="Times New Roman" w:hAnsi="Simplified Arabic" w:cs="Simplified Arabic"/>
                <w:b/>
                <w:bCs/>
                <w:i/>
                <w:iCs/>
                <w:sz w:val="24"/>
                <w:szCs w:val="24"/>
                <w:rtl/>
              </w:rPr>
              <w:t xml:space="preserve">.    </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Times New Roman" w:eastAsia="Times New Roman" w:hAnsi="Times New Roman" w:cs="Times New Roman"/>
                <w:b/>
                <w:bCs/>
                <w:sz w:val="24"/>
                <w:szCs w:val="24"/>
                <w:rtl/>
              </w:rPr>
              <w:t>وحدة قياس الحليب الطبي (بودرة) باعتماد الوزن هي 400غم لغاية 1000غم كحد اعلى</w:t>
            </w:r>
          </w:p>
          <w:p w:rsidR="00120DE8" w:rsidRPr="00120DE8" w:rsidRDefault="00120DE8" w:rsidP="00EA4F08">
            <w:pPr>
              <w:tabs>
                <w:tab w:val="left" w:pos="1470"/>
              </w:tabs>
              <w:rPr>
                <w:b/>
                <w:bCs/>
                <w:lang w:bidi="ar-IQ"/>
              </w:rPr>
            </w:pPr>
          </w:p>
        </w:tc>
      </w:tr>
      <w:tr w:rsidR="00120DE8" w:rsidTr="00AD4324">
        <w:tc>
          <w:tcPr>
            <w:tcW w:w="14034" w:type="dxa"/>
            <w:gridSpan w:val="10"/>
          </w:tcPr>
          <w:p w:rsidR="00120DE8" w:rsidRPr="00120DE8" w:rsidRDefault="00120DE8" w:rsidP="00EA4F08">
            <w:pPr>
              <w:tabs>
                <w:tab w:val="left" w:pos="1470"/>
              </w:tabs>
              <w:rPr>
                <w:b/>
                <w:bCs/>
                <w:lang w:bidi="ar-IQ"/>
              </w:rPr>
            </w:pPr>
          </w:p>
          <w:p w:rsidR="00120DE8" w:rsidRPr="00120DE8" w:rsidRDefault="00120DE8" w:rsidP="00EA4F08">
            <w:pPr>
              <w:tabs>
                <w:tab w:val="left" w:pos="1470"/>
              </w:tabs>
              <w:rPr>
                <w:b/>
                <w:bCs/>
                <w:lang w:bidi="ar-IQ"/>
              </w:rPr>
            </w:pPr>
            <w:r w:rsidRPr="00120DE8">
              <w:rPr>
                <w:rFonts w:ascii="Arial" w:eastAsia="Times New Roman" w:hAnsi="Arial"/>
                <w:b/>
                <w:bCs/>
                <w:sz w:val="24"/>
                <w:szCs w:val="24"/>
              </w:rPr>
              <w:t>note:Trade name is mentioned as an Example only and not limited to the trade name mentioned beside the item.</w:t>
            </w:r>
          </w:p>
        </w:tc>
      </w:tr>
      <w:tr w:rsidR="00120DE8" w:rsidTr="00AD4324">
        <w:tc>
          <w:tcPr>
            <w:tcW w:w="14034" w:type="dxa"/>
            <w:gridSpan w:val="10"/>
          </w:tcPr>
          <w:p w:rsidR="00120DE8" w:rsidRPr="00120DE8" w:rsidRDefault="00120DE8" w:rsidP="00120DE8">
            <w:pPr>
              <w:tabs>
                <w:tab w:val="left" w:pos="1470"/>
              </w:tabs>
              <w:bidi/>
              <w:rPr>
                <w:b/>
                <w:bCs/>
                <w:rtl/>
                <w:lang w:bidi="ar-IQ"/>
              </w:rPr>
            </w:pPr>
            <w:r w:rsidRPr="00120DE8">
              <w:rPr>
                <w:rFonts w:ascii="Arial" w:eastAsia="Times New Roman" w:hAnsi="Arial"/>
                <w:b/>
                <w:bCs/>
                <w:sz w:val="24"/>
                <w:szCs w:val="24"/>
                <w:rtl/>
              </w:rPr>
              <w:t xml:space="preserve">ملاحظة:ان الكلفة التخمينية هي للتعبئة اما الاحتياج  الكلي فهو للوحدة الواحدة   </w:t>
            </w:r>
            <w:r w:rsidRPr="00120DE8">
              <w:rPr>
                <w:rFonts w:ascii="Arial" w:eastAsia="Times New Roman" w:hAnsi="Arial"/>
                <w:b/>
                <w:bCs/>
                <w:sz w:val="24"/>
                <w:szCs w:val="24"/>
                <w:rtl/>
              </w:rPr>
              <w:br/>
            </w:r>
            <w:r w:rsidRPr="00120DE8">
              <w:rPr>
                <w:rFonts w:ascii="Arial" w:eastAsia="Times New Roman" w:hAnsi="Arial"/>
                <w:b/>
                <w:bCs/>
                <w:sz w:val="24"/>
                <w:szCs w:val="24"/>
              </w:rPr>
              <w:t xml:space="preserve"> for unit dosethe total need is packing size while The estimated cost is per</w:t>
            </w:r>
            <w:r w:rsidRPr="00120DE8">
              <w:rPr>
                <w:rFonts w:ascii="Arial" w:eastAsia="Times New Roman" w:hAnsi="Arial" w:hint="cs"/>
                <w:b/>
                <w:bCs/>
                <w:sz w:val="24"/>
                <w:szCs w:val="24"/>
                <w:rtl/>
                <w:lang w:bidi="ar-IQ"/>
              </w:rPr>
              <w:t>:</w:t>
            </w:r>
            <w:r w:rsidRPr="00120DE8">
              <w:rPr>
                <w:rFonts w:ascii="Arial" w:eastAsia="Times New Roman" w:hAnsi="Arial"/>
                <w:b/>
                <w:bCs/>
                <w:sz w:val="24"/>
                <w:szCs w:val="24"/>
              </w:rPr>
              <w:t xml:space="preserve"> Note</w:t>
            </w:r>
          </w:p>
        </w:tc>
      </w:tr>
      <w:tr w:rsidR="00AD4324" w:rsidRPr="00844D38" w:rsidTr="001816B9">
        <w:trPr>
          <w:trHeight w:val="900"/>
        </w:trPr>
        <w:tc>
          <w:tcPr>
            <w:tcW w:w="709" w:type="dxa"/>
            <w:vAlign w:val="center"/>
            <w:hideMark/>
          </w:tcPr>
          <w:p w:rsidR="00AD4324" w:rsidRPr="00844D38" w:rsidRDefault="00AD4324" w:rsidP="008D681B">
            <w:pPr>
              <w:jc w:val="center"/>
              <w:rPr>
                <w:rFonts w:eastAsia="Times New Roman" w:cs="Calibri"/>
                <w:b/>
                <w:bCs/>
                <w:color w:val="000000"/>
              </w:rPr>
            </w:pPr>
          </w:p>
        </w:tc>
        <w:tc>
          <w:tcPr>
            <w:tcW w:w="1418"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national_c</w:t>
            </w:r>
          </w:p>
        </w:tc>
        <w:tc>
          <w:tcPr>
            <w:tcW w:w="2835"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ITEM</w:t>
            </w:r>
          </w:p>
        </w:tc>
        <w:tc>
          <w:tcPr>
            <w:tcW w:w="1418" w:type="dxa"/>
            <w:vAlign w:val="center"/>
            <w:hideMark/>
          </w:tcPr>
          <w:p w:rsidR="00AD4324" w:rsidRPr="008D681B" w:rsidRDefault="00AD4324" w:rsidP="00B578A0">
            <w:pPr>
              <w:jc w:val="center"/>
              <w:rPr>
                <w:rFonts w:eastAsia="Times New Roman" w:cs="Calibri"/>
                <w:b/>
                <w:bCs/>
                <w:color w:val="000000"/>
              </w:rPr>
            </w:pPr>
            <w:r w:rsidRPr="008D681B">
              <w:rPr>
                <w:rFonts w:eastAsia="Times New Roman" w:cs="Calibri"/>
                <w:b/>
                <w:bCs/>
                <w:color w:val="000000"/>
              </w:rPr>
              <w:t>TOTAL 202</w:t>
            </w:r>
            <w:r>
              <w:rPr>
                <w:rFonts w:eastAsia="Times New Roman" w:cs="Calibri"/>
                <w:b/>
                <w:bCs/>
                <w:color w:val="000000"/>
              </w:rPr>
              <w:t>4</w:t>
            </w:r>
          </w:p>
        </w:tc>
        <w:tc>
          <w:tcPr>
            <w:tcW w:w="1842" w:type="dxa"/>
            <w:vAlign w:val="center"/>
          </w:tcPr>
          <w:p w:rsidR="00AD4324" w:rsidRPr="008D681B" w:rsidRDefault="00AD4324" w:rsidP="00B578A0">
            <w:pPr>
              <w:jc w:val="center"/>
              <w:rPr>
                <w:rFonts w:eastAsia="Times New Roman" w:cs="Calibri"/>
                <w:b/>
                <w:bCs/>
                <w:color w:val="000000"/>
              </w:rPr>
            </w:pPr>
            <w:r w:rsidRPr="00AD4324">
              <w:rPr>
                <w:rFonts w:eastAsia="Times New Roman" w:cs="Calibri"/>
                <w:b/>
                <w:bCs/>
                <w:color w:val="000000"/>
              </w:rPr>
              <w:t>NEED NOT</w:t>
            </w:r>
          </w:p>
        </w:tc>
        <w:tc>
          <w:tcPr>
            <w:tcW w:w="1276"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Packing</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Mean brand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70% of mean price</w:t>
            </w:r>
          </w:p>
        </w:tc>
        <w:tc>
          <w:tcPr>
            <w:tcW w:w="1134" w:type="dxa"/>
            <w:vAlign w:val="center"/>
            <w:hideMark/>
          </w:tcPr>
          <w:p w:rsidR="00AD4324" w:rsidRPr="008D681B" w:rsidRDefault="00AD4324" w:rsidP="008D681B">
            <w:pPr>
              <w:jc w:val="center"/>
              <w:rPr>
                <w:rFonts w:eastAsia="Times New Roman" w:cs="Calibri"/>
                <w:b/>
                <w:bCs/>
                <w:color w:val="000000"/>
              </w:rPr>
            </w:pPr>
            <w:r w:rsidRPr="008D681B">
              <w:rPr>
                <w:rFonts w:eastAsia="Times New Roman" w:cs="Calibri"/>
                <w:b/>
                <w:bCs/>
                <w:color w:val="000000"/>
              </w:rPr>
              <w:t>45% of mean price</w:t>
            </w:r>
          </w:p>
        </w:tc>
        <w:tc>
          <w:tcPr>
            <w:tcW w:w="1134" w:type="dxa"/>
            <w:vAlign w:val="center"/>
            <w:hideMark/>
          </w:tcPr>
          <w:p w:rsidR="00AD4324" w:rsidRPr="00844D38" w:rsidRDefault="00AD4324" w:rsidP="008D681B">
            <w:pPr>
              <w:jc w:val="center"/>
              <w:rPr>
                <w:rFonts w:eastAsia="Times New Roman" w:cs="Calibri"/>
                <w:b/>
                <w:bCs/>
                <w:color w:val="000000"/>
              </w:rPr>
            </w:pPr>
            <w:r w:rsidRPr="008D681B">
              <w:rPr>
                <w:rFonts w:eastAsia="Times New Roman" w:cs="Calibri"/>
                <w:b/>
                <w:bCs/>
                <w:color w:val="000000"/>
              </w:rPr>
              <w:t>25% of mean price</w:t>
            </w:r>
          </w:p>
        </w:tc>
      </w:tr>
      <w:tr w:rsidR="009B7174" w:rsidRPr="00844D38" w:rsidTr="004B24A4">
        <w:trPr>
          <w:trHeight w:val="207"/>
        </w:trPr>
        <w:tc>
          <w:tcPr>
            <w:tcW w:w="709" w:type="dxa"/>
            <w:shd w:val="clear" w:color="auto" w:fill="auto"/>
            <w:vAlign w:val="center"/>
          </w:tcPr>
          <w:p w:rsidR="009B7174" w:rsidRDefault="009B7174">
            <w:pPr>
              <w:jc w:val="center"/>
              <w:rPr>
                <w:rFonts w:ascii="Arial" w:hAnsi="Arial" w:cs="Arial"/>
                <w:b/>
                <w:bCs/>
                <w:color w:val="000000"/>
              </w:rPr>
            </w:pPr>
            <w:r>
              <w:rPr>
                <w:rFonts w:ascii="Arial" w:hAnsi="Arial" w:cs="Arial"/>
                <w:b/>
                <w:bCs/>
                <w:color w:val="000000"/>
              </w:rPr>
              <w:t>1</w:t>
            </w:r>
          </w:p>
        </w:tc>
        <w:tc>
          <w:tcPr>
            <w:tcW w:w="1418" w:type="dxa"/>
            <w:shd w:val="clear" w:color="auto" w:fill="auto"/>
            <w:vAlign w:val="center"/>
          </w:tcPr>
          <w:p w:rsidR="009B7174" w:rsidRDefault="009B7174">
            <w:pPr>
              <w:jc w:val="center"/>
              <w:rPr>
                <w:rFonts w:ascii="Arial" w:hAnsi="Arial" w:cs="Arial"/>
                <w:b/>
                <w:bCs/>
                <w:sz w:val="20"/>
                <w:szCs w:val="20"/>
              </w:rPr>
            </w:pPr>
            <w:r>
              <w:rPr>
                <w:rFonts w:ascii="Arial" w:hAnsi="Arial" w:cs="Arial"/>
                <w:b/>
                <w:bCs/>
                <w:sz w:val="20"/>
                <w:szCs w:val="20"/>
              </w:rPr>
              <w:t>09-H00-005</w:t>
            </w:r>
          </w:p>
        </w:tc>
        <w:tc>
          <w:tcPr>
            <w:tcW w:w="2835" w:type="dxa"/>
            <w:shd w:val="clear" w:color="auto" w:fill="auto"/>
            <w:vAlign w:val="center"/>
          </w:tcPr>
          <w:p w:rsidR="009B7174" w:rsidRDefault="009B7174">
            <w:pPr>
              <w:jc w:val="center"/>
              <w:rPr>
                <w:rFonts w:ascii="Arial" w:hAnsi="Arial" w:cs="Arial"/>
                <w:b/>
                <w:bCs/>
                <w:sz w:val="20"/>
                <w:szCs w:val="20"/>
              </w:rPr>
            </w:pPr>
            <w:r>
              <w:rPr>
                <w:rFonts w:ascii="Arial" w:hAnsi="Arial" w:cs="Arial"/>
                <w:b/>
                <w:bCs/>
                <w:sz w:val="20"/>
                <w:szCs w:val="20"/>
              </w:rPr>
              <w:t xml:space="preserve">Trientine dihydrochloride 300 mg capsule equ. To  Trientine 200 mg base    </w:t>
            </w:r>
            <w:r>
              <w:rPr>
                <w:rFonts w:ascii="Arial" w:hAnsi="Arial" w:cs="Arial"/>
                <w:b/>
                <w:bCs/>
                <w:sz w:val="20"/>
                <w:szCs w:val="20"/>
                <w:rtl/>
              </w:rPr>
              <w:t>ج/1116 توضيح الشكل الصيددلاني</w:t>
            </w:r>
            <w:r>
              <w:rPr>
                <w:rFonts w:ascii="Arial" w:hAnsi="Arial" w:cs="Arial"/>
                <w:b/>
                <w:bCs/>
                <w:sz w:val="20"/>
                <w:szCs w:val="20"/>
              </w:rPr>
              <w:t xml:space="preserve">                                                                   </w:t>
            </w:r>
            <w:r>
              <w:rPr>
                <w:rFonts w:ascii="Arial" w:hAnsi="Arial" w:cs="Arial"/>
                <w:b/>
                <w:bCs/>
                <w:sz w:val="20"/>
                <w:szCs w:val="20"/>
                <w:rtl/>
              </w:rPr>
              <w:t>ج\1051</w:t>
            </w:r>
            <w:r>
              <w:rPr>
                <w:rFonts w:ascii="Arial" w:hAnsi="Arial" w:cs="Arial"/>
                <w:b/>
                <w:bCs/>
                <w:sz w:val="20"/>
                <w:szCs w:val="20"/>
              </w:rPr>
              <w:br/>
              <w:t xml:space="preserve">1- </w:t>
            </w:r>
            <w:r>
              <w:rPr>
                <w:rFonts w:ascii="Arial" w:hAnsi="Arial" w:cs="Arial"/>
                <w:b/>
                <w:bCs/>
                <w:sz w:val="20"/>
                <w:szCs w:val="20"/>
                <w:rtl/>
              </w:rPr>
              <w:t>اضافة منفذ صرف في محافظة بابل / مستشفى مرجان ولمناطق الفرات الاوسط</w:t>
            </w:r>
            <w:r>
              <w:rPr>
                <w:rFonts w:ascii="Arial" w:hAnsi="Arial" w:cs="Arial"/>
                <w:b/>
                <w:bCs/>
                <w:sz w:val="20"/>
                <w:szCs w:val="20"/>
              </w:rPr>
              <w:br/>
              <w:t xml:space="preserve"> , </w:t>
            </w:r>
            <w:r>
              <w:rPr>
                <w:rFonts w:ascii="Arial" w:hAnsi="Arial" w:cs="Arial"/>
                <w:b/>
                <w:bCs/>
                <w:sz w:val="20"/>
                <w:szCs w:val="20"/>
                <w:rtl/>
              </w:rPr>
              <w:t>ومستشفى الحسين التعليمي / ذي قار كمنفذ صرف للمحافظات الجنوبية ولمادة</w:t>
            </w:r>
            <w:r>
              <w:rPr>
                <w:rFonts w:ascii="Arial" w:hAnsi="Arial" w:cs="Arial"/>
                <w:b/>
                <w:bCs/>
                <w:sz w:val="20"/>
                <w:szCs w:val="20"/>
              </w:rPr>
              <w:t xml:space="preserve"> ( Trientine )   </w:t>
            </w:r>
            <w:r>
              <w:rPr>
                <w:rFonts w:ascii="Arial" w:hAnsi="Arial" w:cs="Arial"/>
                <w:b/>
                <w:bCs/>
                <w:sz w:val="20"/>
                <w:szCs w:val="20"/>
                <w:rtl/>
              </w:rPr>
              <w:t>فقط</w:t>
            </w:r>
            <w:r>
              <w:rPr>
                <w:rFonts w:ascii="Arial" w:hAnsi="Arial" w:cs="Arial"/>
                <w:b/>
                <w:bCs/>
                <w:sz w:val="20"/>
                <w:szCs w:val="20"/>
              </w:rPr>
              <w:t xml:space="preserve"> .</w:t>
            </w:r>
          </w:p>
        </w:tc>
        <w:tc>
          <w:tcPr>
            <w:tcW w:w="1418" w:type="dxa"/>
            <w:shd w:val="clear" w:color="auto" w:fill="auto"/>
            <w:vAlign w:val="center"/>
          </w:tcPr>
          <w:p w:rsidR="009B7174" w:rsidRDefault="009B7174">
            <w:pPr>
              <w:jc w:val="center"/>
              <w:rPr>
                <w:rFonts w:ascii="Arial" w:hAnsi="Arial" w:cs="Arial"/>
                <w:b/>
                <w:bCs/>
                <w:sz w:val="24"/>
                <w:szCs w:val="24"/>
              </w:rPr>
            </w:pPr>
            <w:r>
              <w:rPr>
                <w:rFonts w:ascii="Arial" w:hAnsi="Arial" w:cs="Arial"/>
                <w:b/>
                <w:bCs/>
              </w:rPr>
              <w:t>15720</w:t>
            </w:r>
          </w:p>
        </w:tc>
        <w:tc>
          <w:tcPr>
            <w:tcW w:w="1842" w:type="dxa"/>
            <w:shd w:val="clear" w:color="auto" w:fill="auto"/>
            <w:vAlign w:val="center"/>
          </w:tcPr>
          <w:p w:rsidR="009B7174" w:rsidRPr="009B7174" w:rsidRDefault="009B7174" w:rsidP="009B7174">
            <w:pPr>
              <w:rPr>
                <w:rFonts w:ascii="Arial" w:hAnsi="Arial" w:cs="Arial"/>
                <w:sz w:val="24"/>
                <w:szCs w:val="24"/>
              </w:rPr>
            </w:pPr>
          </w:p>
        </w:tc>
        <w:tc>
          <w:tcPr>
            <w:tcW w:w="1276" w:type="dxa"/>
            <w:shd w:val="clear" w:color="auto" w:fill="auto"/>
            <w:vAlign w:val="center"/>
          </w:tcPr>
          <w:p w:rsidR="009B7174" w:rsidRDefault="009B7174" w:rsidP="009375F0">
            <w:pPr>
              <w:jc w:val="center"/>
              <w:rPr>
                <w:rFonts w:ascii="Arial" w:hAnsi="Arial" w:cs="Arial"/>
                <w:b/>
                <w:bCs/>
                <w:color w:val="000000"/>
                <w:sz w:val="24"/>
                <w:szCs w:val="24"/>
              </w:rPr>
            </w:pPr>
            <w:r>
              <w:rPr>
                <w:rFonts w:ascii="Arial" w:hAnsi="Arial" w:cs="Arial"/>
                <w:b/>
                <w:bCs/>
                <w:color w:val="000000"/>
              </w:rPr>
              <w:t>100 cap</w:t>
            </w:r>
          </w:p>
        </w:tc>
        <w:tc>
          <w:tcPr>
            <w:tcW w:w="1134" w:type="dxa"/>
            <w:shd w:val="clear" w:color="auto" w:fill="auto"/>
            <w:vAlign w:val="center"/>
          </w:tcPr>
          <w:p w:rsidR="009B7174" w:rsidRDefault="009B7174" w:rsidP="009375F0">
            <w:pPr>
              <w:jc w:val="center"/>
              <w:rPr>
                <w:rFonts w:ascii="Arial" w:hAnsi="Arial" w:cs="Arial"/>
                <w:b/>
                <w:bCs/>
                <w:color w:val="000000"/>
                <w:sz w:val="24"/>
                <w:szCs w:val="24"/>
              </w:rPr>
            </w:pPr>
            <w:r>
              <w:rPr>
                <w:rFonts w:ascii="Arial" w:hAnsi="Arial" w:cs="Arial"/>
                <w:b/>
                <w:bCs/>
                <w:color w:val="000000"/>
              </w:rPr>
              <w:t>4,285.70</w:t>
            </w:r>
          </w:p>
        </w:tc>
        <w:tc>
          <w:tcPr>
            <w:tcW w:w="1134" w:type="dxa"/>
            <w:shd w:val="clear" w:color="auto" w:fill="auto"/>
            <w:vAlign w:val="center"/>
          </w:tcPr>
          <w:p w:rsidR="009B7174" w:rsidRDefault="009B7174" w:rsidP="009375F0">
            <w:pPr>
              <w:jc w:val="center"/>
              <w:rPr>
                <w:rFonts w:ascii="Arial" w:hAnsi="Arial" w:cs="Arial"/>
                <w:b/>
                <w:bCs/>
                <w:color w:val="000000"/>
                <w:sz w:val="24"/>
                <w:szCs w:val="24"/>
              </w:rPr>
            </w:pPr>
            <w:r>
              <w:rPr>
                <w:rFonts w:ascii="Arial" w:hAnsi="Arial" w:cs="Arial"/>
                <w:b/>
                <w:bCs/>
                <w:color w:val="000000"/>
              </w:rPr>
              <w:t>3,000.00</w:t>
            </w:r>
          </w:p>
        </w:tc>
        <w:tc>
          <w:tcPr>
            <w:tcW w:w="1134" w:type="dxa"/>
            <w:shd w:val="clear" w:color="auto" w:fill="auto"/>
            <w:vAlign w:val="center"/>
          </w:tcPr>
          <w:p w:rsidR="009B7174" w:rsidRDefault="009B7174" w:rsidP="009375F0">
            <w:pPr>
              <w:jc w:val="center"/>
              <w:rPr>
                <w:rFonts w:ascii="Arial" w:hAnsi="Arial" w:cs="Arial"/>
                <w:b/>
                <w:bCs/>
                <w:color w:val="000000"/>
                <w:sz w:val="24"/>
                <w:szCs w:val="24"/>
              </w:rPr>
            </w:pPr>
            <w:r>
              <w:rPr>
                <w:rFonts w:ascii="Arial" w:hAnsi="Arial" w:cs="Arial"/>
                <w:b/>
                <w:bCs/>
                <w:color w:val="000000"/>
              </w:rPr>
              <w:t>1,928.50</w:t>
            </w:r>
          </w:p>
        </w:tc>
        <w:tc>
          <w:tcPr>
            <w:tcW w:w="1134" w:type="dxa"/>
            <w:shd w:val="clear" w:color="auto" w:fill="auto"/>
            <w:vAlign w:val="center"/>
          </w:tcPr>
          <w:p w:rsidR="009B7174" w:rsidRDefault="009B7174" w:rsidP="009375F0">
            <w:pPr>
              <w:jc w:val="center"/>
              <w:rPr>
                <w:rFonts w:ascii="Arial" w:hAnsi="Arial" w:cs="Arial"/>
                <w:b/>
                <w:bCs/>
                <w:color w:val="000000"/>
                <w:sz w:val="24"/>
                <w:szCs w:val="24"/>
              </w:rPr>
            </w:pPr>
            <w:r>
              <w:rPr>
                <w:rFonts w:ascii="Arial" w:hAnsi="Arial" w:cs="Arial"/>
                <w:b/>
                <w:bCs/>
                <w:color w:val="000000"/>
              </w:rPr>
              <w:t>1,071.40</w:t>
            </w:r>
          </w:p>
        </w:tc>
      </w:tr>
    </w:tbl>
    <w:p w:rsidR="00447CB9" w:rsidRDefault="00447CB9" w:rsidP="00EA4F08">
      <w:pPr>
        <w:tabs>
          <w:tab w:val="left" w:pos="1470"/>
        </w:tabs>
        <w:rPr>
          <w:rtl/>
          <w:lang w:bidi="ar-IQ"/>
        </w:rPr>
      </w:pPr>
    </w:p>
    <w:p w:rsidR="00A40305" w:rsidRDefault="00A40305" w:rsidP="00EA4F08">
      <w:pPr>
        <w:tabs>
          <w:tab w:val="left" w:pos="1470"/>
        </w:tabs>
        <w:rPr>
          <w:lang w:bidi="ar-IQ"/>
        </w:rPr>
      </w:pPr>
    </w:p>
    <w:p w:rsidR="00750A27" w:rsidRDefault="00750A27"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FC7264" w:rsidRDefault="00FC7264" w:rsidP="00EA4F08">
      <w:pPr>
        <w:tabs>
          <w:tab w:val="left" w:pos="1470"/>
        </w:tabs>
        <w:rPr>
          <w:lang w:bidi="ar-IQ"/>
        </w:rPr>
      </w:pPr>
    </w:p>
    <w:p w:rsidR="002A2C1C" w:rsidRDefault="002A2C1C" w:rsidP="00EA4F08">
      <w:pPr>
        <w:tabs>
          <w:tab w:val="left" w:pos="1470"/>
        </w:tabs>
        <w:rPr>
          <w:lang w:bidi="ar-IQ"/>
        </w:rPr>
      </w:pPr>
    </w:p>
    <w:p w:rsidR="002A2C1C" w:rsidRDefault="002A2C1C" w:rsidP="00EA4F08">
      <w:pPr>
        <w:tabs>
          <w:tab w:val="left" w:pos="1470"/>
        </w:tabs>
        <w:rPr>
          <w:lang w:bidi="ar-IQ"/>
        </w:rPr>
      </w:pPr>
    </w:p>
    <w:tbl>
      <w:tblPr>
        <w:tblStyle w:val="TableGrid"/>
        <w:tblW w:w="0" w:type="auto"/>
        <w:tblLook w:val="04A0" w:firstRow="1" w:lastRow="0" w:firstColumn="1" w:lastColumn="0" w:noHBand="0" w:noVBand="1"/>
      </w:tblPr>
      <w:tblGrid>
        <w:gridCol w:w="12441"/>
      </w:tblGrid>
      <w:tr w:rsidR="00B367A8" w:rsidTr="00B367A8">
        <w:tc>
          <w:tcPr>
            <w:tcW w:w="12441" w:type="dxa"/>
            <w:tcBorders>
              <w:bottom w:val="single" w:sz="4" w:space="0" w:color="auto"/>
            </w:tcBorders>
            <w:shd w:val="clear" w:color="auto" w:fill="D9D9D9" w:themeFill="background1" w:themeFillShade="D9"/>
          </w:tcPr>
          <w:p w:rsidR="00B367A8" w:rsidRPr="00EA4F08" w:rsidRDefault="00B367A8" w:rsidP="00E63CF7">
            <w:pPr>
              <w:bidi/>
              <w:jc w:val="both"/>
              <w:rPr>
                <w:rFonts w:eastAsia="Malgun Gothic"/>
                <w:sz w:val="24"/>
                <w:szCs w:val="24"/>
                <w:u w:val="single"/>
                <w:rtl/>
                <w:lang w:bidi="ar-IQ"/>
              </w:rPr>
            </w:pPr>
            <w:r w:rsidRPr="00EA4F08">
              <w:rPr>
                <w:rFonts w:eastAsia="Malgun Gothic"/>
                <w:bCs/>
                <w:sz w:val="24"/>
                <w:szCs w:val="24"/>
                <w:rtl/>
              </w:rPr>
              <w:t>المحتويات</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p>
          <w:p w:rsidR="00B367A8" w:rsidRPr="00EA4F08" w:rsidRDefault="00B367A8" w:rsidP="00E63CF7">
            <w:pPr>
              <w:bidi/>
              <w:jc w:val="both"/>
              <w:rPr>
                <w:rFonts w:eastAsia="Malgun Gothic"/>
                <w:bCs/>
                <w:sz w:val="24"/>
                <w:szCs w:val="24"/>
                <w:u w:val="single"/>
                <w:rtl/>
              </w:rPr>
            </w:pPr>
            <w:r w:rsidRPr="00EA4F08">
              <w:rPr>
                <w:rFonts w:eastAsia="Malgun Gothic"/>
                <w:bCs/>
                <w:sz w:val="24"/>
                <w:szCs w:val="24"/>
                <w:u w:val="single"/>
                <w:rtl/>
              </w:rPr>
              <w:t>الجزء الأول – إجراءات التعاقد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bCs/>
                <w:sz w:val="24"/>
                <w:szCs w:val="24"/>
                <w:rtl/>
              </w:rPr>
            </w:pPr>
            <w:r w:rsidRPr="00EA4F08">
              <w:rPr>
                <w:rFonts w:eastAsia="Malgun Gothic"/>
                <w:sz w:val="24"/>
                <w:szCs w:val="24"/>
                <w:rtl/>
              </w:rPr>
              <w:t>ويحتوي الأقسام الأتية:</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الأول: تعليمات لمقدمي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EA4F08">
              <w:rPr>
                <w:rFonts w:eastAsia="Malgun Gothic" w:hint="cs"/>
                <w:sz w:val="24"/>
                <w:szCs w:val="24"/>
                <w:rtl/>
              </w:rPr>
              <w:t>أحكام يجب</w:t>
            </w:r>
            <w:r w:rsidRPr="00EA4F08">
              <w:rPr>
                <w:rFonts w:eastAsia="Malgun Gothic"/>
                <w:sz w:val="24"/>
                <w:szCs w:val="24"/>
                <w:rtl/>
              </w:rPr>
              <w:t xml:space="preserve"> استخدامها دون تعديل.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الثاني: ورقة بيانات العطاء</w:t>
            </w:r>
          </w:p>
          <w:p w:rsidR="00B367A8" w:rsidRPr="00EA4F08" w:rsidRDefault="00B367A8" w:rsidP="00E63CF7">
            <w:pPr>
              <w:bidi/>
              <w:jc w:val="both"/>
              <w:rPr>
                <w:rFonts w:eastAsia="Malgun Gothic"/>
                <w:sz w:val="24"/>
                <w:szCs w:val="24"/>
                <w:rtl/>
              </w:rPr>
            </w:pPr>
            <w:r w:rsidRPr="00EA4F08">
              <w:rPr>
                <w:rFonts w:eastAsia="Malgun Gothic"/>
                <w:sz w:val="24"/>
                <w:szCs w:val="24"/>
                <w:rtl/>
              </w:rPr>
              <w:t>يحتوي هذا القسم على احكام تخص عمليات التجهيز وتعتبر مكملة لما جاء في القسم الاول</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lang w:bidi="ar-IQ"/>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الثالث: معايير التقييم والتأهيل</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 xml:space="preserve">يحدد هذا القسم المعايير المستخدمة في تعيين العطاء الاقلسعرا، ومتطلبات </w:t>
            </w:r>
            <w:r w:rsidRPr="00EA4F08">
              <w:rPr>
                <w:rFonts w:eastAsia="Malgun Gothic" w:hint="cs"/>
                <w:sz w:val="24"/>
                <w:szCs w:val="24"/>
                <w:rtl/>
              </w:rPr>
              <w:t>التأهيل</w:t>
            </w:r>
            <w:r w:rsidRPr="00EA4F08">
              <w:rPr>
                <w:rFonts w:eastAsia="Malgun Gothic"/>
                <w:sz w:val="24"/>
                <w:szCs w:val="24"/>
                <w:rtl/>
              </w:rPr>
              <w:t xml:space="preserve"> التي يجب توفرها في مقدم العطاء لإنجاز العقد.</w:t>
            </w:r>
          </w:p>
        </w:tc>
      </w:tr>
      <w:tr w:rsidR="00B367A8" w:rsidTr="00B367A8">
        <w:tc>
          <w:tcPr>
            <w:tcW w:w="12441" w:type="dxa"/>
            <w:tcBorders>
              <w:top w:val="single" w:sz="4" w:space="0" w:color="auto"/>
              <w:bottom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lang w:bidi="ar-IQ"/>
              </w:rPr>
            </w:pPr>
            <w:r w:rsidRPr="00EA4F08">
              <w:rPr>
                <w:rFonts w:eastAsia="Malgun Gothic"/>
                <w:bCs/>
                <w:sz w:val="24"/>
                <w:szCs w:val="24"/>
                <w:rtl/>
              </w:rPr>
              <w:t>القسم الرابع: نماذج العطاءات</w:t>
            </w:r>
          </w:p>
          <w:p w:rsidR="00B367A8" w:rsidRPr="00EA4F08" w:rsidRDefault="00B367A8" w:rsidP="00E63CF7">
            <w:pPr>
              <w:bidi/>
              <w:jc w:val="both"/>
              <w:rPr>
                <w:rFonts w:eastAsia="Malgun Gothic"/>
                <w:sz w:val="24"/>
                <w:szCs w:val="24"/>
                <w:rtl/>
                <w:lang w:bidi="ar-IQ"/>
              </w:rPr>
            </w:pPr>
            <w:r w:rsidRPr="00EA4F08">
              <w:rPr>
                <w:rFonts w:eastAsia="Malgun Gothic"/>
                <w:sz w:val="24"/>
                <w:szCs w:val="24"/>
                <w:rtl/>
              </w:rPr>
              <w:t>يتضمن هذا القسم نماذج صيغة العطاء، جدول الأسعار، الذي يجب أن يقدم معه.</w:t>
            </w:r>
          </w:p>
        </w:tc>
      </w:tr>
      <w:tr w:rsidR="00B367A8" w:rsidTr="00B367A8">
        <w:tc>
          <w:tcPr>
            <w:tcW w:w="12441" w:type="dxa"/>
            <w:tcBorders>
              <w:top w:val="single" w:sz="4" w:space="0" w:color="auto"/>
            </w:tcBorders>
            <w:shd w:val="clear" w:color="auto" w:fill="auto"/>
          </w:tcPr>
          <w:p w:rsidR="00B367A8" w:rsidRPr="00EA4F08" w:rsidRDefault="00B367A8" w:rsidP="00E63CF7">
            <w:pPr>
              <w:bidi/>
              <w:jc w:val="both"/>
              <w:rPr>
                <w:rFonts w:eastAsia="Malgun Gothic"/>
                <w:sz w:val="24"/>
                <w:szCs w:val="24"/>
                <w:rtl/>
              </w:rPr>
            </w:pPr>
          </w:p>
          <w:p w:rsidR="00B367A8" w:rsidRPr="00EA4F08" w:rsidRDefault="00B367A8" w:rsidP="00E63CF7">
            <w:pPr>
              <w:bidi/>
              <w:jc w:val="both"/>
              <w:rPr>
                <w:rFonts w:eastAsia="Malgun Gothic"/>
                <w:bCs/>
                <w:sz w:val="24"/>
                <w:szCs w:val="24"/>
                <w:rtl/>
              </w:rPr>
            </w:pPr>
            <w:r w:rsidRPr="00EA4F08">
              <w:rPr>
                <w:rFonts w:eastAsia="Malgun Gothic"/>
                <w:bCs/>
                <w:sz w:val="24"/>
                <w:szCs w:val="24"/>
                <w:rtl/>
              </w:rPr>
              <w:t>القسم الخامس: الدول المؤهلة</w:t>
            </w:r>
          </w:p>
          <w:p w:rsidR="00B367A8" w:rsidRPr="00EA4F08" w:rsidRDefault="00B367A8" w:rsidP="00E63CF7">
            <w:pPr>
              <w:bidi/>
              <w:jc w:val="both"/>
              <w:rPr>
                <w:rFonts w:eastAsia="Malgun Gothic"/>
                <w:sz w:val="24"/>
                <w:szCs w:val="24"/>
                <w:rtl/>
              </w:rPr>
            </w:pPr>
            <w:r w:rsidRPr="00EA4F08">
              <w:rPr>
                <w:rFonts w:eastAsia="Malgun Gothic"/>
                <w:sz w:val="24"/>
                <w:szCs w:val="24"/>
                <w:rtl/>
              </w:rPr>
              <w:t>يتضمن هذا القسم معلومات تخص الدول المؤهلة.</w:t>
            </w:r>
          </w:p>
        </w:tc>
      </w:tr>
      <w:tr w:rsidR="00B367A8" w:rsidTr="00B367A8">
        <w:tc>
          <w:tcPr>
            <w:tcW w:w="12441" w:type="dxa"/>
          </w:tcPr>
          <w:p w:rsidR="00B367A8" w:rsidRPr="00EA4F08" w:rsidRDefault="00B367A8" w:rsidP="00E63CF7">
            <w:pPr>
              <w:bidi/>
              <w:jc w:val="both"/>
              <w:rPr>
                <w:b/>
                <w:bCs/>
                <w:sz w:val="24"/>
                <w:szCs w:val="24"/>
                <w:u w:val="single"/>
              </w:rPr>
            </w:pPr>
            <w:r w:rsidRPr="00EA4F08">
              <w:rPr>
                <w:b/>
                <w:bCs/>
                <w:sz w:val="24"/>
                <w:szCs w:val="24"/>
                <w:u w:val="single"/>
                <w:rtl/>
              </w:rPr>
              <w:t xml:space="preserve">الجزء الثاني – متطلبات </w:t>
            </w:r>
            <w:r w:rsidRPr="00EA4F08">
              <w:rPr>
                <w:rFonts w:hint="cs"/>
                <w:b/>
                <w:bCs/>
                <w:sz w:val="24"/>
                <w:szCs w:val="24"/>
                <w:u w:val="single"/>
                <w:rtl/>
              </w:rPr>
              <w:t xml:space="preserve">التعاقد </w:t>
            </w:r>
          </w:p>
        </w:tc>
      </w:tr>
      <w:tr w:rsidR="00B367A8" w:rsidTr="00B367A8">
        <w:tc>
          <w:tcPr>
            <w:tcW w:w="12441" w:type="dxa"/>
          </w:tcPr>
          <w:p w:rsidR="00B367A8" w:rsidRPr="00EA4F08" w:rsidRDefault="00B367A8" w:rsidP="00E63CF7">
            <w:pPr>
              <w:bidi/>
              <w:jc w:val="both"/>
              <w:rPr>
                <w:sz w:val="24"/>
                <w:szCs w:val="24"/>
              </w:rPr>
            </w:pPr>
            <w:r w:rsidRPr="00EA4F08">
              <w:rPr>
                <w:sz w:val="24"/>
                <w:szCs w:val="24"/>
                <w:rtl/>
              </w:rPr>
              <w:t>ويحتوي القسم الأتي:</w:t>
            </w:r>
          </w:p>
        </w:tc>
      </w:tr>
      <w:tr w:rsidR="00B367A8" w:rsidTr="00B367A8">
        <w:tc>
          <w:tcPr>
            <w:tcW w:w="12441" w:type="dxa"/>
          </w:tcPr>
          <w:p w:rsidR="00B367A8" w:rsidRPr="00EA4F08" w:rsidRDefault="00B367A8" w:rsidP="00EA4F08">
            <w:pPr>
              <w:bidi/>
              <w:jc w:val="both"/>
              <w:rPr>
                <w:b/>
                <w:bCs/>
                <w:sz w:val="24"/>
                <w:szCs w:val="24"/>
              </w:rPr>
            </w:pPr>
            <w:r w:rsidRPr="00EA4F08">
              <w:rPr>
                <w:b/>
                <w:bCs/>
                <w:sz w:val="24"/>
                <w:szCs w:val="24"/>
                <w:rtl/>
              </w:rPr>
              <w:t>القسم السادس:</w:t>
            </w:r>
            <w:r w:rsidRPr="00EA4F08">
              <w:rPr>
                <w:rFonts w:hint="cs"/>
                <w:b/>
                <w:bCs/>
                <w:sz w:val="24"/>
                <w:szCs w:val="24"/>
                <w:rtl/>
              </w:rPr>
              <w:t xml:space="preserve"> قائمة </w:t>
            </w:r>
            <w:r w:rsidRPr="00EA4F08">
              <w:rPr>
                <w:b/>
                <w:bCs/>
                <w:sz w:val="24"/>
                <w:szCs w:val="24"/>
                <w:rtl/>
              </w:rPr>
              <w:t>متطلبات</w:t>
            </w:r>
            <w:r w:rsidRPr="00EA4F08">
              <w:rPr>
                <w:rFonts w:hint="cs"/>
                <w:b/>
                <w:bCs/>
                <w:sz w:val="24"/>
                <w:szCs w:val="24"/>
                <w:rtl/>
              </w:rPr>
              <w:t xml:space="preserve"> التعاقد </w:t>
            </w:r>
          </w:p>
        </w:tc>
      </w:tr>
      <w:tr w:rsidR="00B367A8" w:rsidTr="00B367A8">
        <w:tc>
          <w:tcPr>
            <w:tcW w:w="12441" w:type="dxa"/>
          </w:tcPr>
          <w:p w:rsidR="00B367A8" w:rsidRPr="00EA4F08" w:rsidRDefault="00B367A8" w:rsidP="00EA4F08">
            <w:pPr>
              <w:bidi/>
              <w:jc w:val="both"/>
              <w:rPr>
                <w:sz w:val="24"/>
                <w:szCs w:val="24"/>
              </w:rPr>
            </w:pPr>
            <w:r w:rsidRPr="00EA4F08">
              <w:rPr>
                <w:sz w:val="24"/>
                <w:szCs w:val="24"/>
                <w:rtl/>
              </w:rPr>
              <w:t>يتضمن هذا القسم لائحة ب(الأدوية واللقاحات) والخدمات المتصلة بها، جداول مناهج التجهيز و التسليم</w:t>
            </w:r>
            <w:r w:rsidRPr="00EA4F08">
              <w:rPr>
                <w:rFonts w:hint="cs"/>
                <w:sz w:val="24"/>
                <w:szCs w:val="24"/>
                <w:rtl/>
              </w:rPr>
              <w:t>، و</w:t>
            </w:r>
            <w:r w:rsidRPr="00EA4F08">
              <w:rPr>
                <w:sz w:val="24"/>
                <w:szCs w:val="24"/>
                <w:rtl/>
              </w:rPr>
              <w:t xml:space="preserve">المواصفات الفنية والمخططات التي تصف (الأدوية واللقاحات) والخدمات </w:t>
            </w:r>
            <w:r w:rsidR="00EA4F08">
              <w:rPr>
                <w:sz w:val="24"/>
                <w:szCs w:val="24"/>
                <w:rtl/>
              </w:rPr>
              <w:t>المتصلة بها والتي سيتم تجهيزها.</w:t>
            </w:r>
          </w:p>
        </w:tc>
      </w:tr>
      <w:tr w:rsidR="00B367A8" w:rsidTr="00B367A8">
        <w:trPr>
          <w:trHeight w:val="480"/>
        </w:trPr>
        <w:tc>
          <w:tcPr>
            <w:tcW w:w="12441" w:type="dxa"/>
          </w:tcPr>
          <w:p w:rsidR="00B367A8" w:rsidRPr="00EA4F08" w:rsidRDefault="00B367A8" w:rsidP="00E63CF7">
            <w:pPr>
              <w:bidi/>
              <w:jc w:val="both"/>
              <w:rPr>
                <w:b/>
                <w:bCs/>
                <w:sz w:val="24"/>
                <w:szCs w:val="24"/>
                <w:u w:val="single"/>
                <w:rtl/>
              </w:rPr>
            </w:pPr>
            <w:r w:rsidRPr="00EA4F08">
              <w:rPr>
                <w:b/>
                <w:bCs/>
                <w:sz w:val="24"/>
                <w:szCs w:val="24"/>
                <w:u w:val="single"/>
                <w:rtl/>
              </w:rPr>
              <w:t xml:space="preserve">الجزء الثالث: </w:t>
            </w:r>
            <w:r w:rsidRPr="00EA4F08">
              <w:rPr>
                <w:rFonts w:hint="cs"/>
                <w:b/>
                <w:bCs/>
                <w:sz w:val="24"/>
                <w:szCs w:val="24"/>
                <w:u w:val="single"/>
                <w:rtl/>
              </w:rPr>
              <w:t xml:space="preserve">شروط ونماذج </w:t>
            </w:r>
            <w:r w:rsidRPr="00EA4F08">
              <w:rPr>
                <w:b/>
                <w:bCs/>
                <w:sz w:val="24"/>
                <w:szCs w:val="24"/>
                <w:u w:val="single"/>
                <w:rtl/>
              </w:rPr>
              <w:t xml:space="preserve">العقد  </w:t>
            </w:r>
          </w:p>
          <w:p w:rsidR="00B367A8" w:rsidRPr="00EA4F08" w:rsidRDefault="00B367A8" w:rsidP="00E63CF7">
            <w:pPr>
              <w:jc w:val="both"/>
              <w:rPr>
                <w:sz w:val="24"/>
                <w:szCs w:val="24"/>
              </w:rPr>
            </w:pPr>
          </w:p>
        </w:tc>
      </w:tr>
      <w:tr w:rsidR="00B367A8" w:rsidTr="00B367A8">
        <w:trPr>
          <w:trHeight w:val="480"/>
        </w:trPr>
        <w:tc>
          <w:tcPr>
            <w:tcW w:w="12441" w:type="dxa"/>
          </w:tcPr>
          <w:p w:rsidR="00B367A8" w:rsidRPr="00EA4F08" w:rsidRDefault="00B367A8" w:rsidP="007612C7">
            <w:pPr>
              <w:bidi/>
              <w:jc w:val="both"/>
              <w:rPr>
                <w:bCs/>
                <w:sz w:val="24"/>
                <w:szCs w:val="24"/>
                <w:rtl/>
              </w:rPr>
            </w:pPr>
            <w:r w:rsidRPr="00EA4F08">
              <w:rPr>
                <w:rFonts w:hint="cs"/>
                <w:bCs/>
                <w:sz w:val="24"/>
                <w:szCs w:val="24"/>
                <w:rtl/>
              </w:rPr>
              <w:lastRenderedPageBreak/>
              <w:t>ويحتوي الأقسام</w:t>
            </w:r>
            <w:r w:rsidRPr="00EA4F08">
              <w:rPr>
                <w:bCs/>
                <w:sz w:val="24"/>
                <w:szCs w:val="24"/>
                <w:rtl/>
              </w:rPr>
              <w:t xml:space="preserve"> الأتية:</w:t>
            </w:r>
          </w:p>
          <w:p w:rsidR="00B367A8" w:rsidRPr="00EA4F08" w:rsidRDefault="00B367A8" w:rsidP="00E63CF7">
            <w:pPr>
              <w:bidi/>
              <w:jc w:val="both"/>
              <w:rPr>
                <w:bCs/>
                <w:sz w:val="24"/>
                <w:szCs w:val="24"/>
                <w:rtl/>
              </w:rPr>
            </w:pPr>
          </w:p>
        </w:tc>
      </w:tr>
    </w:tbl>
    <w:p w:rsidR="00212FFB" w:rsidRDefault="00212FFB"/>
    <w:tbl>
      <w:tblPr>
        <w:tblStyle w:val="TableGrid"/>
        <w:tblW w:w="0" w:type="auto"/>
        <w:tblLook w:val="04A0" w:firstRow="1" w:lastRow="0" w:firstColumn="1" w:lastColumn="0" w:noHBand="0" w:noVBand="1"/>
      </w:tblPr>
      <w:tblGrid>
        <w:gridCol w:w="12441"/>
      </w:tblGrid>
      <w:tr w:rsidR="00B367A8" w:rsidTr="00EA4F08">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EA4F08">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EA4F08">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DB5A1F" w:rsidRDefault="00DB5A1F">
      <w:pPr>
        <w:rPr>
          <w:rtl/>
        </w:rPr>
      </w:pPr>
    </w:p>
    <w:p w:rsidR="00440DFE" w:rsidRDefault="00440DFE">
      <w:pPr>
        <w:rPr>
          <w:rtl/>
        </w:rPr>
      </w:pPr>
    </w:p>
    <w:p w:rsidR="00440DFE" w:rsidRDefault="00440DFE">
      <w:pPr>
        <w:rPr>
          <w:rtl/>
        </w:rPr>
      </w:pPr>
    </w:p>
    <w:p w:rsidR="00440DFE" w:rsidRDefault="00440DFE">
      <w:pPr>
        <w:rPr>
          <w:rtl/>
        </w:rPr>
      </w:pPr>
    </w:p>
    <w:p w:rsidR="00DB5A1F" w:rsidRDefault="00DB5A1F" w:rsidP="00B8665B">
      <w:pPr>
        <w:jc w:val="right"/>
      </w:pPr>
    </w:p>
    <w:p w:rsidR="00A40305" w:rsidRDefault="00A40305" w:rsidP="00B8665B">
      <w:pPr>
        <w:jc w:val="right"/>
      </w:pPr>
    </w:p>
    <w:p w:rsidR="00A40305" w:rsidRDefault="00A40305" w:rsidP="00B8665B">
      <w:pPr>
        <w:jc w:val="right"/>
      </w:pPr>
    </w:p>
    <w:tbl>
      <w:tblPr>
        <w:tblStyle w:val="TableGrid"/>
        <w:tblW w:w="0" w:type="auto"/>
        <w:tblLook w:val="04A0" w:firstRow="1" w:lastRow="0" w:firstColumn="1" w:lastColumn="0" w:noHBand="0" w:noVBand="1"/>
      </w:tblPr>
      <w:tblGrid>
        <w:gridCol w:w="12157"/>
      </w:tblGrid>
      <w:tr w:rsidR="00B367A8" w:rsidRPr="009D0B69" w:rsidTr="00594D13">
        <w:tc>
          <w:tcPr>
            <w:tcW w:w="12157" w:type="dxa"/>
            <w:shd w:val="clear" w:color="auto" w:fill="D9D9D9" w:themeFill="background1" w:themeFillShade="D9"/>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594D1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Ind w:w="-34" w:type="dxa"/>
        <w:tblLook w:val="04A0" w:firstRow="1" w:lastRow="0" w:firstColumn="1" w:lastColumn="0" w:noHBand="0" w:noVBand="1"/>
      </w:tblPr>
      <w:tblGrid>
        <w:gridCol w:w="419"/>
        <w:gridCol w:w="9646"/>
        <w:gridCol w:w="176"/>
        <w:gridCol w:w="1956"/>
      </w:tblGrid>
      <w:tr w:rsidR="00B367A8" w:rsidTr="00594D13">
        <w:tc>
          <w:tcPr>
            <w:tcW w:w="12197" w:type="dxa"/>
            <w:gridSpan w:val="4"/>
            <w:shd w:val="clear" w:color="auto" w:fill="D9D9D9" w:themeFill="background1" w:themeFillShade="D9"/>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B8665B">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B8665B">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B8665B">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B8665B">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B8665B">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B8665B">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B8665B">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B8665B">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B8665B">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B8665B">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B8665B">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B8665B">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B8665B">
        <w:tc>
          <w:tcPr>
            <w:tcW w:w="419" w:type="dxa"/>
          </w:tcPr>
          <w:p w:rsidR="00B367A8" w:rsidRPr="00936A27" w:rsidRDefault="00B367A8" w:rsidP="00936A27">
            <w:pPr>
              <w:bidi/>
              <w:jc w:val="both"/>
              <w:rPr>
                <w:sz w:val="20"/>
                <w:szCs w:val="20"/>
              </w:rPr>
            </w:pPr>
            <w:r>
              <w:rPr>
                <w:sz w:val="20"/>
                <w:szCs w:val="20"/>
              </w:rPr>
              <w:lastRenderedPageBreak/>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B8665B">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B8665B">
        <w:tc>
          <w:tcPr>
            <w:tcW w:w="419" w:type="dxa"/>
          </w:tcPr>
          <w:p w:rsidR="00B367A8" w:rsidRPr="00936A27" w:rsidRDefault="00B367A8" w:rsidP="00936A27">
            <w:pPr>
              <w:bidi/>
              <w:jc w:val="both"/>
              <w:rPr>
                <w:b/>
                <w:bCs/>
                <w:sz w:val="20"/>
                <w:szCs w:val="20"/>
                <w:rtl/>
              </w:rPr>
            </w:pPr>
            <w:r>
              <w:rPr>
                <w:b/>
                <w:bCs/>
                <w:sz w:val="20"/>
                <w:szCs w:val="20"/>
              </w:rPr>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B8665B">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B8665B">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B8665B">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B8665B">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B8665B">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B8665B">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B8665B">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B8665B">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B8665B">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B8665B">
        <w:tc>
          <w:tcPr>
            <w:tcW w:w="12197" w:type="dxa"/>
            <w:gridSpan w:val="4"/>
            <w:shd w:val="clear" w:color="auto" w:fill="D9D9D9" w:themeFill="background1" w:themeFillShade="D9"/>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594D13">
        <w:tc>
          <w:tcPr>
            <w:tcW w:w="12197" w:type="dxa"/>
            <w:gridSpan w:val="4"/>
            <w:vAlign w:val="center"/>
          </w:tcPr>
          <w:p w:rsidR="00B367A8" w:rsidRPr="00594D13" w:rsidRDefault="00B367A8" w:rsidP="00594D13">
            <w:pPr>
              <w:pStyle w:val="Heading1"/>
              <w:bidi/>
              <w:outlineLvl w:val="0"/>
              <w:rPr>
                <w:color w:val="000000" w:themeColor="text1"/>
                <w:sz w:val="24"/>
                <w:szCs w:val="24"/>
                <w:lang w:bidi="ar-IQ"/>
              </w:rPr>
            </w:pPr>
            <w:bookmarkStart w:id="0" w:name="_Toc334906968"/>
            <w:r w:rsidRPr="00594D13">
              <w:rPr>
                <w:rFonts w:hint="eastAsia"/>
                <w:color w:val="000000" w:themeColor="text1"/>
                <w:sz w:val="24"/>
                <w:szCs w:val="24"/>
                <w:rtl/>
              </w:rPr>
              <w:t>أ</w:t>
            </w:r>
            <w:r w:rsidRPr="00594D13">
              <w:rPr>
                <w:color w:val="000000" w:themeColor="text1"/>
                <w:sz w:val="24"/>
                <w:szCs w:val="24"/>
                <w:rtl/>
              </w:rPr>
              <w:t>.</w:t>
            </w:r>
            <w:bookmarkEnd w:id="0"/>
            <w:r w:rsidRPr="00594D13">
              <w:rPr>
                <w:rFonts w:hint="cs"/>
                <w:color w:val="000000" w:themeColor="text1"/>
                <w:sz w:val="24"/>
                <w:szCs w:val="24"/>
                <w:rtl/>
              </w:rPr>
              <w:t xml:space="preserve"> عام</w:t>
            </w:r>
          </w:p>
        </w:tc>
      </w:tr>
      <w:tr w:rsidR="00B367A8" w:rsidRPr="001F39A8" w:rsidTr="00B8665B">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 xml:space="preserve">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w:t>
            </w:r>
            <w:r w:rsidRPr="001F39A8">
              <w:rPr>
                <w:rFonts w:hint="cs"/>
                <w:sz w:val="24"/>
                <w:szCs w:val="24"/>
                <w:rtl/>
                <w:lang w:bidi="ar-LB"/>
              </w:rPr>
              <w:lastRenderedPageBreak/>
              <w:t>الجمع.</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lastRenderedPageBreak/>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B8665B">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B8665B">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Ind w:w="-185" w:type="dxa"/>
        <w:tblLook w:val="04A0" w:firstRow="1" w:lastRow="0" w:firstColumn="1" w:lastColumn="0" w:noHBand="0" w:noVBand="1"/>
      </w:tblPr>
      <w:tblGrid>
        <w:gridCol w:w="75"/>
        <w:gridCol w:w="9549"/>
        <w:gridCol w:w="2718"/>
      </w:tblGrid>
      <w:tr w:rsidR="00B367A8" w:rsidRPr="001F39A8" w:rsidTr="00B8665B">
        <w:tc>
          <w:tcPr>
            <w:tcW w:w="10216" w:type="dxa"/>
            <w:gridSpan w:val="2"/>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 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B8665B">
        <w:tc>
          <w:tcPr>
            <w:tcW w:w="10216" w:type="dxa"/>
            <w:gridSpan w:val="2"/>
            <w:shd w:val="clear" w:color="auto" w:fill="auto"/>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B8665B">
        <w:tc>
          <w:tcPr>
            <w:tcW w:w="10216" w:type="dxa"/>
            <w:gridSpan w:val="2"/>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w:t>
            </w:r>
            <w:r w:rsidRPr="001F39A8">
              <w:rPr>
                <w:sz w:val="24"/>
                <w:szCs w:val="24"/>
                <w:rtl/>
              </w:rPr>
              <w:lastRenderedPageBreak/>
              <w:t xml:space="preserve">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1F39A8">
        <w:trPr>
          <w:trHeight w:val="1050"/>
        </w:trPr>
        <w:tc>
          <w:tcPr>
            <w:tcW w:w="10216" w:type="dxa"/>
            <w:gridSpan w:val="2"/>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B8665B">
        <w:trPr>
          <w:gridBefore w:val="1"/>
          <w:wBefore w:w="90" w:type="dxa"/>
        </w:trPr>
        <w:tc>
          <w:tcPr>
            <w:tcW w:w="12252" w:type="dxa"/>
            <w:gridSpan w:val="2"/>
            <w:shd w:val="clear" w:color="auto" w:fill="D9D9D9" w:themeFill="background1" w:themeFillShade="D9"/>
          </w:tcPr>
          <w:p w:rsidR="00B367A8" w:rsidRPr="004A4BE4" w:rsidRDefault="00B367A8" w:rsidP="00400881">
            <w:pPr>
              <w:pStyle w:val="Heading1"/>
              <w:bidi/>
              <w:jc w:val="both"/>
              <w:outlineLvl w:val="0"/>
              <w:rPr>
                <w:color w:val="auto"/>
              </w:rPr>
            </w:pPr>
            <w:r w:rsidRPr="004A4BE4">
              <w:rPr>
                <w:color w:val="auto"/>
              </w:rPr>
              <w:br w:type="page"/>
            </w:r>
            <w:bookmarkStart w:id="1"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1"/>
            <w:r w:rsidRPr="004A4BE4">
              <w:rPr>
                <w:rFonts w:hint="cs"/>
                <w:color w:val="auto"/>
                <w:rtl/>
              </w:rPr>
              <w:t>مناقصة</w:t>
            </w:r>
          </w:p>
        </w:tc>
      </w:tr>
      <w:tr w:rsidR="00B367A8" w:rsidRPr="00400881" w:rsidTr="00B8665B">
        <w:trPr>
          <w:gridBefore w:val="1"/>
          <w:wBefore w:w="90" w:type="dxa"/>
        </w:trPr>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B8665B">
        <w:trPr>
          <w:gridBefore w:val="1"/>
          <w:wBefore w:w="90" w:type="dxa"/>
        </w:trPr>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1F39A8">
        <w:trPr>
          <w:gridBefore w:val="1"/>
          <w:wBefore w:w="90" w:type="dxa"/>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2"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2"/>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مصدره) إلى جميع مقدمي 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3" w:name="_Toc334906975"/>
            <w:r w:rsidRPr="001F39A8">
              <w:rPr>
                <w:rFonts w:hint="cs"/>
                <w:rtl/>
              </w:rPr>
              <w:t xml:space="preserve">5 . </w:t>
            </w:r>
            <w:r w:rsidRPr="001F39A8">
              <w:rPr>
                <w:rFonts w:hint="eastAsia"/>
                <w:rtl/>
              </w:rPr>
              <w:t>تعديلوثائقال</w:t>
            </w:r>
            <w:bookmarkEnd w:id="3"/>
            <w:r w:rsidRPr="001F39A8">
              <w:rPr>
                <w:rFonts w:hint="cs"/>
                <w:rtl/>
              </w:rPr>
              <w:t>مناقصة</w:t>
            </w:r>
          </w:p>
          <w:p w:rsidR="00B367A8" w:rsidRPr="00400881" w:rsidRDefault="00B367A8" w:rsidP="00400881">
            <w:pPr>
              <w:jc w:val="both"/>
              <w:rPr>
                <w:sz w:val="20"/>
                <w:szCs w:val="20"/>
              </w:rPr>
            </w:pPr>
          </w:p>
        </w:tc>
      </w:tr>
      <w:tr w:rsidR="00B367A8" w:rsidRPr="00400881" w:rsidTr="00B8665B">
        <w:trPr>
          <w:gridBefore w:val="1"/>
          <w:wBefore w:w="90" w:type="dxa"/>
        </w:trPr>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B8665B">
        <w:trPr>
          <w:gridBefore w:val="1"/>
          <w:wBefore w:w="90" w:type="dxa"/>
        </w:trPr>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Ind w:w="-185" w:type="dxa"/>
        <w:tblLayout w:type="fixed"/>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4"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4"/>
          </w:p>
        </w:tc>
      </w:tr>
      <w:tr w:rsidR="00B367A8" w:rsidTr="00B8665B">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B8665B">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lastRenderedPageBreak/>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5"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5"/>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B8665B">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lastRenderedPageBreak/>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601"/>
              </w:tabs>
              <w:bidi/>
              <w:spacing w:before="120" w:after="120"/>
              <w:jc w:val="both"/>
              <w:rPr>
                <w:sz w:val="24"/>
                <w:szCs w:val="24"/>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lastRenderedPageBreak/>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shd w:val="clear" w:color="auto" w:fill="auto"/>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6"/>
          </w:p>
        </w:tc>
      </w:tr>
      <w:tr w:rsidR="00B367A8" w:rsidTr="001F39A8">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1F39A8">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1F39A8">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B8665B">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B8665B">
        <w:tc>
          <w:tcPr>
            <w:tcW w:w="10216" w:type="dxa"/>
            <w:shd w:val="clear" w:color="auto" w:fill="auto"/>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7"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7"/>
          </w:p>
        </w:tc>
      </w:tr>
      <w:tr w:rsidR="00B367A8" w:rsidTr="00B8665B">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8"/>
          </w:p>
        </w:tc>
      </w:tr>
      <w:tr w:rsidR="00B367A8" w:rsidTr="00B8665B">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9"/>
          </w:p>
        </w:tc>
      </w:tr>
      <w:tr w:rsidR="00B367A8" w:rsidTr="00B8665B">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shd w:val="clear" w:color="auto" w:fill="auto"/>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lastRenderedPageBreak/>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B8665B">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B8665B">
        <w:tc>
          <w:tcPr>
            <w:tcW w:w="10216" w:type="dxa"/>
            <w:shd w:val="clear" w:color="auto" w:fill="auto"/>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B8665B">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B8665B">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w:t>
            </w:r>
            <w:r w:rsidRPr="001F39A8">
              <w:rPr>
                <w:rFonts w:hint="cs"/>
                <w:sz w:val="24"/>
                <w:szCs w:val="24"/>
                <w:rtl/>
              </w:rPr>
              <w:lastRenderedPageBreak/>
              <w:t xml:space="preserve">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lastRenderedPageBreak/>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B8665B">
        <w:tc>
          <w:tcPr>
            <w:tcW w:w="10216" w:type="dxa"/>
            <w:shd w:val="clear" w:color="auto" w:fill="auto"/>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B8665B">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 xml:space="preserve">سمح له أن يقوم بتعديل </w:t>
            </w:r>
            <w:r w:rsidRPr="001F39A8">
              <w:rPr>
                <w:rFonts w:eastAsia="Calibri"/>
                <w:sz w:val="24"/>
                <w:szCs w:val="24"/>
                <w:rtl/>
                <w:lang w:bidi="ar-LB"/>
              </w:rPr>
              <w:lastRenderedPageBreak/>
              <w:t>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B8665B">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lastRenderedPageBreak/>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0"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0"/>
          </w:p>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ا للمادة 16.2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lastRenderedPageBreak/>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B8665B">
        <w:tc>
          <w:tcPr>
            <w:tcW w:w="10216" w:type="dxa"/>
          </w:tcPr>
          <w:p w:rsidR="00B367A8" w:rsidRPr="001F39A8" w:rsidRDefault="00B367A8" w:rsidP="009A54BD">
            <w:pPr>
              <w:tabs>
                <w:tab w:val="left" w:pos="317"/>
              </w:tabs>
              <w:bidi/>
              <w:ind w:left="34"/>
              <w:rPr>
                <w:sz w:val="24"/>
                <w:szCs w:val="24"/>
              </w:rPr>
            </w:pPr>
            <w:r w:rsidRPr="001F39A8">
              <w:rPr>
                <w:sz w:val="24"/>
                <w:szCs w:val="24"/>
              </w:rPr>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3D6360">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B8665B">
        <w:tc>
          <w:tcPr>
            <w:tcW w:w="10216" w:type="dxa"/>
            <w:shd w:val="clear" w:color="auto" w:fill="auto"/>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B8665B">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w:t>
            </w:r>
            <w:r w:rsidRPr="00825AE7">
              <w:rPr>
                <w:rFonts w:hint="cs"/>
                <w:sz w:val="24"/>
                <w:szCs w:val="24"/>
                <w:rtl/>
                <w:lang w:bidi="ar-IQ"/>
              </w:rPr>
              <w:lastRenderedPageBreak/>
              <w:t xml:space="preserve">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B8665B">
        <w:tc>
          <w:tcPr>
            <w:tcW w:w="10216" w:type="dxa"/>
            <w:shd w:val="clear" w:color="auto" w:fill="auto"/>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lastRenderedPageBreak/>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pPr>
        <w:rPr>
          <w:rtl/>
        </w:rPr>
      </w:pPr>
    </w:p>
    <w:p w:rsidR="00E62B7D" w:rsidRDefault="00E62B7D"/>
    <w:tbl>
      <w:tblPr>
        <w:tblStyle w:val="TableGrid"/>
        <w:tblW w:w="12342" w:type="dxa"/>
        <w:tblInd w:w="-185" w:type="dxa"/>
        <w:tblLook w:val="04A0" w:firstRow="1" w:lastRow="0" w:firstColumn="1" w:lastColumn="0" w:noHBand="0" w:noVBand="1"/>
      </w:tblPr>
      <w:tblGrid>
        <w:gridCol w:w="10216"/>
        <w:gridCol w:w="2126"/>
      </w:tblGrid>
      <w:tr w:rsidR="00B367A8" w:rsidTr="00B8665B">
        <w:tc>
          <w:tcPr>
            <w:tcW w:w="12342" w:type="dxa"/>
            <w:gridSpan w:val="2"/>
            <w:shd w:val="clear" w:color="auto" w:fill="D9D9D9" w:themeFill="background1" w:themeFillShade="D9"/>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1"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1"/>
          </w:p>
        </w:tc>
      </w:tr>
      <w:tr w:rsidR="00B367A8" w:rsidTr="00B8665B">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shd w:val="clear" w:color="auto" w:fill="auto"/>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2"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2"/>
          </w:p>
        </w:tc>
      </w:tr>
      <w:tr w:rsidR="00B367A8" w:rsidTr="00B8665B">
        <w:tc>
          <w:tcPr>
            <w:tcW w:w="10216" w:type="dxa"/>
          </w:tcPr>
          <w:p w:rsidR="0068511C" w:rsidRPr="00C40B3A" w:rsidRDefault="00B367A8" w:rsidP="0068511C">
            <w:pPr>
              <w:jc w:val="right"/>
              <w:rPr>
                <w:b/>
                <w:bCs/>
                <w:i/>
                <w:iCs/>
                <w:sz w:val="24"/>
                <w:szCs w:val="24"/>
                <w:highlight w:val="yellow"/>
                <w:rtl/>
              </w:rPr>
            </w:pPr>
            <w:r w:rsidRPr="00825AE7">
              <w:rPr>
                <w:rFonts w:hint="cs"/>
                <w:b/>
                <w:bCs/>
                <w:sz w:val="24"/>
                <w:szCs w:val="24"/>
                <w:rtl/>
              </w:rPr>
              <w:t>(ب</w:t>
            </w:r>
            <w:r w:rsidRPr="00C40B3A">
              <w:rPr>
                <w:rFonts w:hint="cs"/>
                <w:b/>
                <w:bCs/>
                <w:sz w:val="24"/>
                <w:szCs w:val="24"/>
                <w:highlight w:val="yellow"/>
                <w:rtl/>
              </w:rPr>
              <w:t xml:space="preserve">) </w:t>
            </w:r>
            <w:r w:rsidR="0068511C" w:rsidRPr="00C40B3A">
              <w:rPr>
                <w:rFonts w:hint="cs"/>
                <w:sz w:val="24"/>
                <w:szCs w:val="24"/>
                <w:highlight w:val="yellow"/>
                <w:rtl/>
              </w:rPr>
              <w:t xml:space="preserve">عدد نسخ العطاء المطلوبة بالإضافة الى العطاء هو </w:t>
            </w:r>
            <w:r w:rsidR="0068511C" w:rsidRPr="00C40B3A">
              <w:rPr>
                <w:rFonts w:hint="cs"/>
                <w:b/>
                <w:bCs/>
                <w:i/>
                <w:iCs/>
                <w:sz w:val="24"/>
                <w:szCs w:val="24"/>
                <w:highlight w:val="yellow"/>
                <w:rtl/>
              </w:rPr>
              <w:t xml:space="preserve">(ثلاث نسخ متطابقة مع العطاء الأصلي) </w:t>
            </w:r>
          </w:p>
          <w:p w:rsidR="0068511C" w:rsidRPr="00C40B3A" w:rsidRDefault="0068511C" w:rsidP="0068511C">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B367A8" w:rsidRPr="00825AE7" w:rsidRDefault="0068511C" w:rsidP="0068511C">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r w:rsidR="00B367A8" w:rsidRPr="00C40B3A">
              <w:rPr>
                <w:sz w:val="24"/>
                <w:szCs w:val="24"/>
                <w:highlight w:val="yellow"/>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 xml:space="preserve">من التعليمات إلى مقدمي </w:t>
            </w:r>
            <w:r w:rsidRPr="00825AE7">
              <w:rPr>
                <w:b/>
                <w:sz w:val="24"/>
                <w:szCs w:val="24"/>
                <w:rtl/>
              </w:rPr>
              <w:lastRenderedPageBreak/>
              <w:t>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3" w:name="_Toc334906992"/>
            <w:r w:rsidRPr="00825AE7">
              <w:rPr>
                <w:rFonts w:ascii="Arial Narrow" w:eastAsia="Calibri" w:hAnsi="Arial Narrow" w:cs="Arial"/>
                <w:b/>
                <w:bCs/>
                <w:rtl/>
              </w:rPr>
              <w:lastRenderedPageBreak/>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 xml:space="preserve">يم </w:t>
            </w:r>
            <w:r w:rsidRPr="00825AE7">
              <w:rPr>
                <w:rFonts w:ascii="Arial Narrow" w:eastAsia="Calibri" w:hAnsi="Arial Narrow" w:cs="Arial"/>
                <w:b/>
                <w:bCs/>
                <w:rtl/>
              </w:rPr>
              <w:lastRenderedPageBreak/>
              <w:t>العطاءات</w:t>
            </w:r>
            <w:bookmarkEnd w:id="13"/>
          </w:p>
        </w:tc>
      </w:tr>
      <w:tr w:rsidR="00B367A8" w:rsidTr="00B8665B">
        <w:tc>
          <w:tcPr>
            <w:tcW w:w="10216" w:type="dxa"/>
            <w:shd w:val="clear" w:color="auto" w:fill="auto"/>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lastRenderedPageBreak/>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4"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4"/>
          </w:p>
        </w:tc>
      </w:tr>
      <w:tr w:rsidR="00B367A8" w:rsidTr="00B8665B">
        <w:tc>
          <w:tcPr>
            <w:tcW w:w="10216" w:type="dxa"/>
            <w:shd w:val="clear" w:color="auto" w:fill="auto"/>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shd w:val="clear" w:color="auto" w:fill="auto"/>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5"/>
          </w:p>
        </w:tc>
      </w:tr>
      <w:tr w:rsidR="00B367A8" w:rsidTr="00B8665B">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العطاءات.</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B8665B">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 xml:space="preserve">إن العطاءات المطلوب سحبها وفقاً للمادة 22.3 من التعليمات إلى مقدمي العطاءات، سوف تعاد إلى مقدمي العطاءات دون </w:t>
            </w:r>
            <w:r w:rsidRPr="00825AE7">
              <w:rPr>
                <w:rFonts w:hint="cs"/>
                <w:sz w:val="24"/>
                <w:szCs w:val="24"/>
                <w:rtl/>
              </w:rPr>
              <w:lastRenderedPageBreak/>
              <w:t>فتحها.</w:t>
            </w:r>
          </w:p>
        </w:tc>
        <w:tc>
          <w:tcPr>
            <w:tcW w:w="2126" w:type="dxa"/>
          </w:tcPr>
          <w:p w:rsidR="00B367A8" w:rsidRPr="00304FC3" w:rsidRDefault="00B367A8" w:rsidP="00BD580A">
            <w:pPr>
              <w:rPr>
                <w:sz w:val="20"/>
                <w:szCs w:val="20"/>
              </w:rPr>
            </w:pPr>
          </w:p>
        </w:tc>
      </w:tr>
      <w:tr w:rsidR="00B367A8" w:rsidTr="00B8665B">
        <w:tc>
          <w:tcPr>
            <w:tcW w:w="10216" w:type="dxa"/>
            <w:shd w:val="clear" w:color="auto" w:fill="auto"/>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lastRenderedPageBreak/>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6"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6"/>
          </w:p>
          <w:p w:rsidR="00302DD5" w:rsidRPr="00304FC3" w:rsidRDefault="00302DD5" w:rsidP="00304FC3">
            <w:pPr>
              <w:jc w:val="both"/>
              <w:rPr>
                <w:sz w:val="24"/>
                <w:szCs w:val="24"/>
              </w:rPr>
            </w:pPr>
          </w:p>
        </w:tc>
      </w:tr>
      <w:tr w:rsidR="00302DD5" w:rsidTr="00B8665B">
        <w:tc>
          <w:tcPr>
            <w:tcW w:w="10216" w:type="dxa"/>
            <w:shd w:val="clear" w:color="auto" w:fill="auto"/>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B8665B">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B8665B">
        <w:tc>
          <w:tcPr>
            <w:tcW w:w="10216" w:type="dxa"/>
            <w:shd w:val="clear" w:color="auto" w:fill="auto"/>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 xml:space="preserve">تُعِد جهة التعاقد محضراً لجلسة فتح العطاءات في نهاية الجلسة متضمناً المعلومات المذكورة في الفقرات 23.1 و23.2 </w:t>
            </w:r>
            <w:r w:rsidRPr="00825AE7">
              <w:rPr>
                <w:rFonts w:hint="cs"/>
                <w:sz w:val="24"/>
                <w:szCs w:val="24"/>
                <w:rtl/>
              </w:rPr>
              <w:lastRenderedPageBreak/>
              <w:t>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B8665B">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lastRenderedPageBreak/>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7"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7"/>
          </w:p>
        </w:tc>
      </w:tr>
      <w:tr w:rsidR="00302DD5" w:rsidTr="00B8665B">
        <w:tc>
          <w:tcPr>
            <w:tcW w:w="10216" w:type="dxa"/>
          </w:tcPr>
          <w:p w:rsidR="00302DD5" w:rsidRPr="00825AE7" w:rsidRDefault="00302DD5" w:rsidP="00644B3F">
            <w:pPr>
              <w:bidi/>
              <w:jc w:val="both"/>
              <w:rPr>
                <w:sz w:val="24"/>
                <w:szCs w:val="24"/>
              </w:rPr>
            </w:pPr>
            <w:r w:rsidRPr="00825AE7">
              <w:rPr>
                <w:rFonts w:hint="cs"/>
                <w:sz w:val="24"/>
                <w:szCs w:val="24"/>
                <w:rtl/>
              </w:rPr>
              <w:lastRenderedPageBreak/>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shd w:val="clear" w:color="auto" w:fill="auto"/>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8"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8"/>
          </w:p>
        </w:tc>
      </w:tr>
      <w:tr w:rsidR="00302DD5" w:rsidTr="00B8665B">
        <w:tc>
          <w:tcPr>
            <w:tcW w:w="10216" w:type="dxa"/>
            <w:shd w:val="clear" w:color="auto" w:fill="auto"/>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B8665B">
        <w:tc>
          <w:tcPr>
            <w:tcW w:w="10216" w:type="dxa"/>
            <w:shd w:val="clear" w:color="auto" w:fill="auto"/>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 xml:space="preserve">وبين المجموع </w:t>
            </w:r>
            <w:r w:rsidRPr="00825AE7">
              <w:rPr>
                <w:sz w:val="24"/>
                <w:szCs w:val="24"/>
                <w:rtl/>
              </w:rPr>
              <w:lastRenderedPageBreak/>
              <w:t>(المبلغ)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19" w:name="_Toc334907000"/>
            <w:r w:rsidRPr="00825AE7">
              <w:rPr>
                <w:rFonts w:ascii="Arial Narrow" w:eastAsia="Calibri" w:hAnsi="Arial Narrow" w:cs="Arial"/>
                <w:b/>
                <w:bCs/>
                <w:sz w:val="24"/>
                <w:szCs w:val="24"/>
                <w:rtl/>
              </w:rPr>
              <w:lastRenderedPageBreak/>
              <w:t>27. تصحيح الأخطاء</w:t>
            </w:r>
            <w:bookmarkEnd w:id="19"/>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lastRenderedPageBreak/>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B8665B">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lastRenderedPageBreak/>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B8665B">
        <w:tc>
          <w:tcPr>
            <w:tcW w:w="10216" w:type="dxa"/>
            <w:shd w:val="clear" w:color="auto" w:fill="auto"/>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D677C2" w:rsidRDefault="00D677C2"/>
    <w:p w:rsidR="009A54BD" w:rsidRDefault="009A54BD"/>
    <w:p w:rsidR="009A54BD" w:rsidRDefault="009A54BD">
      <w:pPr>
        <w:rPr>
          <w:rtl/>
        </w:rPr>
      </w:pPr>
    </w:p>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Pr>
            </w:pPr>
            <w:bookmarkStart w:id="20"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0"/>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1"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1"/>
          </w:p>
        </w:tc>
      </w:tr>
      <w:tr w:rsidR="00302DD5" w:rsidTr="00B8665B">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lastRenderedPageBreak/>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2"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2"/>
          </w:p>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shd w:val="clear" w:color="auto" w:fill="auto"/>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3"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3"/>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B8665B">
        <w:tc>
          <w:tcPr>
            <w:tcW w:w="10216" w:type="dxa"/>
            <w:shd w:val="clear" w:color="auto" w:fill="auto"/>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B8665B">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4" w:name="_Toc334907010"/>
            <w:r w:rsidRPr="00825AE7">
              <w:rPr>
                <w:rFonts w:ascii="Arial Narrow" w:eastAsia="Calibri" w:hAnsi="Arial Narrow" w:cs="Arial"/>
                <w:b/>
                <w:bCs/>
                <w:sz w:val="24"/>
                <w:szCs w:val="24"/>
                <w:rtl/>
              </w:rPr>
              <w:t>36.الشكاوى والطعون</w:t>
            </w:r>
            <w:bookmarkEnd w:id="24"/>
          </w:p>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B8665B">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lastRenderedPageBreak/>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 xml:space="preserve"> 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lastRenderedPageBreak/>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B8665B">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B8665B">
        <w:tc>
          <w:tcPr>
            <w:tcW w:w="10216" w:type="dxa"/>
            <w:shd w:val="clear" w:color="auto" w:fill="auto"/>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B8665B">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Ind w:w="-185" w:type="dxa"/>
        <w:tblLayout w:type="fixed"/>
        <w:tblLook w:val="04A0" w:firstRow="1" w:lastRow="0" w:firstColumn="1" w:lastColumn="0" w:noHBand="0" w:noVBand="1"/>
      </w:tblPr>
      <w:tblGrid>
        <w:gridCol w:w="10216"/>
        <w:gridCol w:w="2126"/>
      </w:tblGrid>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B8665B">
        <w:tc>
          <w:tcPr>
            <w:tcW w:w="12342" w:type="dxa"/>
            <w:gridSpan w:val="2"/>
            <w:shd w:val="clear" w:color="auto" w:fill="D9D9D9" w:themeFill="background1" w:themeFillShade="D9"/>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825AE7">
        <w:trPr>
          <w:trHeight w:val="1097"/>
        </w:trPr>
        <w:tc>
          <w:tcPr>
            <w:tcW w:w="10216" w:type="dxa"/>
            <w:shd w:val="clear" w:color="auto" w:fill="auto"/>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shd w:val="clear" w:color="auto" w:fill="auto"/>
          </w:tcPr>
          <w:p w:rsidR="00302DD5" w:rsidRPr="006B0652" w:rsidRDefault="00302DD5" w:rsidP="006B0652">
            <w:pPr>
              <w:jc w:val="both"/>
              <w:rPr>
                <w:sz w:val="20"/>
                <w:szCs w:val="20"/>
              </w:rPr>
            </w:pPr>
          </w:p>
        </w:tc>
      </w:tr>
      <w:tr w:rsidR="00302DD5" w:rsidTr="00B8665B">
        <w:tc>
          <w:tcPr>
            <w:tcW w:w="10216" w:type="dxa"/>
            <w:shd w:val="clear" w:color="auto" w:fill="auto"/>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lastRenderedPageBreak/>
              <w:t xml:space="preserve">أ. </w:t>
            </w:r>
            <w:r w:rsidRPr="00825AE7">
              <w:rPr>
                <w:rFonts w:ascii="Cambria" w:eastAsia="Times New Roman" w:hAnsi="Cambria" w:cs="Times New Roman" w:hint="eastAsia"/>
                <w:b/>
                <w:bCs/>
                <w:sz w:val="24"/>
                <w:szCs w:val="24"/>
                <w:rtl/>
              </w:rPr>
              <w:t>عام</w:t>
            </w:r>
          </w:p>
        </w:tc>
        <w:tc>
          <w:tcPr>
            <w:tcW w:w="2126" w:type="dxa"/>
            <w:shd w:val="clear" w:color="auto" w:fill="auto"/>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B8665B">
        <w:tc>
          <w:tcPr>
            <w:tcW w:w="10216" w:type="dxa"/>
            <w:shd w:val="clear" w:color="auto" w:fill="auto"/>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نوع </w:t>
            </w:r>
            <w:r w:rsidRPr="00825AE7">
              <w:rPr>
                <w:rFonts w:hint="eastAsia"/>
                <w:color w:val="000000"/>
                <w:sz w:val="24"/>
                <w:szCs w:val="24"/>
                <w:rtl/>
              </w:rPr>
              <w:t>السلع</w:t>
            </w:r>
            <w:r w:rsidRPr="00825AE7">
              <w:rPr>
                <w:color w:val="000000"/>
                <w:sz w:val="24"/>
                <w:szCs w:val="24"/>
                <w:rtl/>
              </w:rPr>
              <w:t xml:space="preserve"> موضوع كتاب الدعوة: أدوية </w:t>
            </w:r>
            <w:r w:rsidRPr="00825AE7">
              <w:rPr>
                <w:rFonts w:hint="cs"/>
                <w:color w:val="000000"/>
                <w:sz w:val="24"/>
                <w:szCs w:val="24"/>
                <w:rtl/>
              </w:rPr>
              <w:t>وكما مذكور في قوائم المناقصة</w:t>
            </w:r>
          </w:p>
          <w:p w:rsidR="00302DD5" w:rsidRPr="00825AE7" w:rsidRDefault="00302DD5" w:rsidP="009F3C67">
            <w:pPr>
              <w:bidi/>
              <w:spacing w:line="300" w:lineRule="exact"/>
              <w:jc w:val="both"/>
              <w:rPr>
                <w:color w:val="000000"/>
                <w:sz w:val="24"/>
                <w:szCs w:val="24"/>
                <w:rtl/>
                <w:lang w:bidi="ar-IQ"/>
              </w:rPr>
            </w:pPr>
            <w:r w:rsidRPr="00825AE7">
              <w:rPr>
                <w:rFonts w:hint="eastAsia"/>
                <w:color w:val="000000"/>
                <w:sz w:val="24"/>
                <w:szCs w:val="24"/>
                <w:rtl/>
              </w:rPr>
              <w:t>ال</w:t>
            </w:r>
            <w:r w:rsidRPr="00825AE7">
              <w:rPr>
                <w:color w:val="000000"/>
                <w:sz w:val="24"/>
                <w:szCs w:val="24"/>
                <w:rtl/>
              </w:rPr>
              <w:t xml:space="preserve">مناقصة: </w:t>
            </w:r>
            <w:r w:rsidRPr="00825AE7">
              <w:rPr>
                <w:rFonts w:hint="cs"/>
                <w:color w:val="000000"/>
                <w:sz w:val="24"/>
                <w:szCs w:val="24"/>
                <w:rtl/>
              </w:rPr>
              <w:t xml:space="preserve"> شراء ادوية </w:t>
            </w:r>
          </w:p>
          <w:p w:rsidR="00302DD5" w:rsidRPr="00825AE7" w:rsidRDefault="00302DD5" w:rsidP="00AD2E7D">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Pr="009A54BD">
              <w:rPr>
                <w:color w:val="000000"/>
                <w:sz w:val="24"/>
                <w:szCs w:val="24"/>
                <w:highlight w:val="yellow"/>
              </w:rPr>
              <w:t>MED/</w:t>
            </w:r>
            <w:r w:rsidR="00AD2E7D">
              <w:rPr>
                <w:color w:val="000000"/>
                <w:sz w:val="24"/>
                <w:szCs w:val="24"/>
                <w:highlight w:val="yellow"/>
              </w:rPr>
              <w:t>2</w:t>
            </w:r>
            <w:r w:rsidRPr="009A54BD">
              <w:rPr>
                <w:color w:val="000000"/>
                <w:sz w:val="24"/>
                <w:szCs w:val="24"/>
                <w:highlight w:val="yellow"/>
              </w:rPr>
              <w:t xml:space="preserve"> /202</w:t>
            </w:r>
            <w:r w:rsidR="00AD11A4">
              <w:rPr>
                <w:color w:val="000000"/>
                <w:sz w:val="24"/>
                <w:szCs w:val="24"/>
                <w:highlight w:val="yellow"/>
              </w:rPr>
              <w:t>3</w:t>
            </w:r>
            <w:r w:rsidR="00AD2E7D">
              <w:rPr>
                <w:color w:val="000000"/>
                <w:sz w:val="24"/>
                <w:szCs w:val="24"/>
              </w:rPr>
              <w:t>Ab</w:t>
            </w:r>
            <w:r w:rsidR="002A2C1C">
              <w:rPr>
                <w:color w:val="000000"/>
                <w:sz w:val="24"/>
                <w:szCs w:val="24"/>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A56BA6" w:rsidRDefault="00302DD5" w:rsidP="00AD2E7D">
            <w:pPr>
              <w:bidi/>
              <w:spacing w:line="300" w:lineRule="exact"/>
              <w:jc w:val="both"/>
              <w:rPr>
                <w:color w:val="000000"/>
                <w:sz w:val="24"/>
                <w:szCs w:val="24"/>
                <w:lang w:bidi="ar-IQ"/>
              </w:rPr>
            </w:pPr>
            <w:r w:rsidRPr="00825AE7">
              <w:rPr>
                <w:color w:val="000000"/>
                <w:sz w:val="24"/>
                <w:szCs w:val="24"/>
                <w:rtl/>
              </w:rPr>
              <w:t>رقم كتاب الدعوة</w:t>
            </w:r>
            <w:r w:rsidR="002A2C1C">
              <w:rPr>
                <w:rFonts w:hint="cs"/>
                <w:color w:val="000000"/>
                <w:sz w:val="24"/>
                <w:szCs w:val="24"/>
                <w:rtl/>
                <w:lang w:bidi="ar-IQ"/>
              </w:rPr>
              <w:t xml:space="preserve">  </w:t>
            </w:r>
            <w:r w:rsidR="00AD2E7D">
              <w:rPr>
                <w:color w:val="000000"/>
                <w:sz w:val="24"/>
                <w:szCs w:val="24"/>
                <w:lang w:bidi="ar-IQ"/>
              </w:rPr>
              <w:t>2Ab</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594D13">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2022</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shd w:val="clear" w:color="auto" w:fill="auto"/>
          </w:tcPr>
          <w:p w:rsidR="00302DD5" w:rsidRPr="006B0652" w:rsidRDefault="00302DD5" w:rsidP="00B60B3B">
            <w:pPr>
              <w:tabs>
                <w:tab w:val="left" w:pos="6455"/>
              </w:tabs>
              <w:bidi/>
              <w:spacing w:before="120" w:after="160"/>
              <w:ind w:right="-14"/>
              <w:jc w:val="both"/>
              <w:rPr>
                <w:sz w:val="20"/>
                <w:szCs w:val="20"/>
              </w:rPr>
            </w:pPr>
            <w:r w:rsidRPr="006B0652">
              <w:rPr>
                <w:sz w:val="20"/>
                <w:szCs w:val="20"/>
                <w:rtl/>
              </w:rPr>
              <w:t>1.1</w:t>
            </w:r>
          </w:p>
        </w:tc>
      </w:tr>
      <w:tr w:rsidR="00302DD5" w:rsidRPr="008C6EA8" w:rsidTr="00B8665B">
        <w:tc>
          <w:tcPr>
            <w:tcW w:w="12342" w:type="dxa"/>
            <w:gridSpan w:val="2"/>
            <w:shd w:val="clear" w:color="auto" w:fill="F2F2F2" w:themeFill="background1" w:themeFillShade="F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B8665B">
        <w:tc>
          <w:tcPr>
            <w:tcW w:w="10216" w:type="dxa"/>
            <w:shd w:val="clear" w:color="auto" w:fill="auto"/>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Pr="00825AE7" w:rsidRDefault="00302DD5" w:rsidP="00AD2E7D">
            <w:pPr>
              <w:shd w:val="clear" w:color="auto" w:fill="FFFFFF"/>
              <w:tabs>
                <w:tab w:val="right" w:pos="7254"/>
              </w:tabs>
              <w:bidi/>
              <w:spacing w:before="120" w:after="120"/>
              <w:jc w:val="both"/>
              <w:rPr>
                <w:b/>
                <w:bCs/>
                <w:color w:val="FF0000"/>
                <w:sz w:val="24"/>
                <w:szCs w:val="24"/>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00AD2E7D">
              <w:rPr>
                <w:rFonts w:hint="cs"/>
                <w:b/>
                <w:bCs/>
                <w:color w:val="FF0000"/>
                <w:sz w:val="24"/>
                <w:szCs w:val="24"/>
                <w:highlight w:val="yellow"/>
                <w:rtl/>
                <w:lang w:bidi="ar-IQ"/>
              </w:rPr>
              <w:t>2</w:t>
            </w:r>
            <w:r w:rsidRPr="009A54BD">
              <w:rPr>
                <w:rFonts w:hint="cs"/>
                <w:b/>
                <w:bCs/>
                <w:color w:val="FF0000"/>
                <w:sz w:val="24"/>
                <w:szCs w:val="24"/>
                <w:highlight w:val="yellow"/>
                <w:rtl/>
                <w:lang w:bidi="ar-IQ"/>
              </w:rPr>
              <w:t xml:space="preserve">/ </w:t>
            </w:r>
            <w:r w:rsidR="00AD2E7D">
              <w:rPr>
                <w:rFonts w:hint="cs"/>
                <w:b/>
                <w:bCs/>
                <w:color w:val="FF0000"/>
                <w:sz w:val="24"/>
                <w:szCs w:val="24"/>
                <w:highlight w:val="yellow"/>
                <w:rtl/>
                <w:lang w:bidi="ar-IQ"/>
              </w:rPr>
              <w:t>8</w:t>
            </w:r>
            <w:r w:rsidRPr="009A54BD">
              <w:rPr>
                <w:rFonts w:hint="cs"/>
                <w:b/>
                <w:bCs/>
                <w:color w:val="FF0000"/>
                <w:sz w:val="24"/>
                <w:szCs w:val="24"/>
                <w:highlight w:val="yellow"/>
                <w:rtl/>
                <w:lang w:bidi="ar-IQ"/>
              </w:rPr>
              <w:t xml:space="preserve">  /</w:t>
            </w:r>
            <w:r w:rsidR="00750A27">
              <w:rPr>
                <w:rFonts w:hint="cs"/>
                <w:b/>
                <w:bCs/>
                <w:color w:val="FF0000"/>
                <w:sz w:val="24"/>
                <w:szCs w:val="24"/>
                <w:highlight w:val="yellow"/>
                <w:rtl/>
              </w:rPr>
              <w:t>2023</w:t>
            </w:r>
            <w:r w:rsidRPr="009A54BD">
              <w:rPr>
                <w:rFonts w:hint="cs"/>
                <w:b/>
                <w:bCs/>
                <w:color w:val="FF0000"/>
                <w:spacing w:val="-4"/>
                <w:sz w:val="24"/>
                <w:szCs w:val="24"/>
                <w:highlight w:val="yellow"/>
                <w:rtl/>
                <w:lang w:bidi="ar-IQ"/>
              </w:rPr>
              <w:t>.</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shd w:val="clear" w:color="auto" w:fill="auto"/>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t>4.1</w:t>
            </w:r>
          </w:p>
          <w:p w:rsidR="00302DD5" w:rsidRPr="008C6EA8" w:rsidRDefault="00302DD5" w:rsidP="00B60B3B">
            <w:pPr>
              <w:jc w:val="both"/>
              <w:rPr>
                <w:sz w:val="20"/>
                <w:szCs w:val="20"/>
              </w:rPr>
            </w:pPr>
          </w:p>
        </w:tc>
      </w:tr>
      <w:tr w:rsidR="00302DD5"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B8665B">
        <w:tc>
          <w:tcPr>
            <w:tcW w:w="10216" w:type="dxa"/>
            <w:shd w:val="clear" w:color="auto" w:fill="auto"/>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lastRenderedPageBreak/>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shd w:val="clear" w:color="auto" w:fill="auto"/>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lastRenderedPageBreak/>
              <w:t>6.3</w:t>
            </w:r>
          </w:p>
        </w:tc>
      </w:tr>
      <w:tr w:rsidR="00302DD5" w:rsidTr="00B8665B">
        <w:tc>
          <w:tcPr>
            <w:tcW w:w="10216" w:type="dxa"/>
            <w:shd w:val="clear" w:color="auto" w:fill="auto"/>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lastRenderedPageBreak/>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E431BB" w:rsidP="00E431BB">
            <w:pPr>
              <w:tabs>
                <w:tab w:val="right" w:pos="7848"/>
              </w:tabs>
              <w:bidi/>
              <w:spacing w:before="120" w:after="120"/>
              <w:jc w:val="both"/>
              <w:rPr>
                <w:b/>
                <w:color w:val="000000" w:themeColor="text1"/>
                <w:sz w:val="24"/>
                <w:szCs w:val="24"/>
                <w:u w:val="single"/>
                <w:rtl/>
              </w:rPr>
            </w:pPr>
          </w:p>
        </w:tc>
        <w:tc>
          <w:tcPr>
            <w:tcW w:w="2126" w:type="dxa"/>
            <w:shd w:val="clear" w:color="auto" w:fill="auto"/>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t xml:space="preserve">7.2 </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shd w:val="clear" w:color="auto" w:fill="auto"/>
          </w:tcPr>
          <w:p w:rsidR="00302DD5" w:rsidRPr="008C6EA8" w:rsidRDefault="00302DD5" w:rsidP="00B60B3B">
            <w:pPr>
              <w:bidi/>
              <w:spacing w:before="120" w:after="160"/>
              <w:jc w:val="both"/>
              <w:rPr>
                <w:sz w:val="20"/>
                <w:szCs w:val="20"/>
              </w:rPr>
            </w:pPr>
            <w:r w:rsidRPr="008C6EA8">
              <w:rPr>
                <w:rFonts w:hint="cs"/>
                <w:sz w:val="20"/>
                <w:szCs w:val="20"/>
                <w:rtl/>
              </w:rPr>
              <w:t>7.3 (ج)</w:t>
            </w: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 xml:space="preserve">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w:t>
            </w:r>
            <w:r w:rsidRPr="00825AE7">
              <w:rPr>
                <w:rFonts w:hint="cs"/>
                <w:b/>
                <w:bCs/>
                <w:color w:val="000000" w:themeColor="text1"/>
                <w:spacing w:val="-10"/>
                <w:sz w:val="24"/>
                <w:szCs w:val="24"/>
                <w:rtl/>
              </w:rPr>
              <w:lastRenderedPageBreak/>
              <w:t>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lastRenderedPageBreak/>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lastRenderedPageBreak/>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shd w:val="clear" w:color="auto" w:fill="auto"/>
          </w:tcPr>
          <w:p w:rsidR="00302DD5" w:rsidRPr="008C6EA8" w:rsidRDefault="00302DD5" w:rsidP="00B60B3B">
            <w:pPr>
              <w:jc w:val="both"/>
              <w:rPr>
                <w:sz w:val="20"/>
                <w:szCs w:val="20"/>
              </w:rPr>
            </w:pPr>
          </w:p>
        </w:tc>
      </w:tr>
      <w:tr w:rsidR="00302DD5" w:rsidRPr="008C6EA8" w:rsidTr="00B8665B">
        <w:tc>
          <w:tcPr>
            <w:tcW w:w="10216" w:type="dxa"/>
            <w:shd w:val="clear" w:color="auto" w:fill="auto"/>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lastRenderedPageBreak/>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 xml:space="preserve">ي العطاءات مراجعة   وزارة الصحة </w:t>
            </w:r>
            <w:r w:rsidRPr="00825AE7">
              <w:rPr>
                <w:rFonts w:hint="cs"/>
                <w:b/>
                <w:bCs/>
                <w:color w:val="000000" w:themeColor="text1"/>
                <w:sz w:val="24"/>
                <w:szCs w:val="24"/>
                <w:rtl/>
              </w:rPr>
              <w:t>/الدائرة الامور الفنية / قسم التسجيل / الطابق الثامن.</w:t>
            </w:r>
          </w:p>
        </w:tc>
        <w:tc>
          <w:tcPr>
            <w:tcW w:w="2126" w:type="dxa"/>
            <w:shd w:val="clear" w:color="auto" w:fill="auto"/>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B8665B">
        <w:tc>
          <w:tcPr>
            <w:tcW w:w="10216" w:type="dxa"/>
            <w:shd w:val="clear" w:color="auto" w:fill="auto"/>
          </w:tcPr>
          <w:p w:rsidR="00302DD5" w:rsidRPr="00825AE7" w:rsidRDefault="00302DD5" w:rsidP="00A211D2">
            <w:pPr>
              <w:tabs>
                <w:tab w:val="right" w:pos="7254"/>
              </w:tabs>
              <w:bidi/>
              <w:spacing w:before="120" w:after="120"/>
              <w:jc w:val="both"/>
              <w:rPr>
                <w:rFonts w:ascii="Times New Roman" w:eastAsia="Times New Roman" w:hAnsi="Times New Roman" w:cs="Times New Roman"/>
                <w:color w:val="000000"/>
                <w:sz w:val="24"/>
                <w:szCs w:val="24"/>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أو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shd w:val="clear" w:color="auto" w:fill="auto"/>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B8665B">
        <w:tc>
          <w:tcPr>
            <w:tcW w:w="10216" w:type="dxa"/>
            <w:shd w:val="clear" w:color="auto" w:fill="auto"/>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shd w:val="clear" w:color="auto" w:fill="auto"/>
          </w:tcPr>
          <w:p w:rsidR="00302DD5" w:rsidRPr="008C6EA8" w:rsidRDefault="00302DD5" w:rsidP="00B60B3B">
            <w:pPr>
              <w:bidi/>
              <w:spacing w:before="120" w:after="200"/>
              <w:jc w:val="both"/>
              <w:rPr>
                <w:sz w:val="20"/>
                <w:szCs w:val="20"/>
              </w:rPr>
            </w:pPr>
            <w:r w:rsidRPr="008C6EA8">
              <w:rPr>
                <w:rFonts w:hint="cs"/>
                <w:sz w:val="20"/>
                <w:szCs w:val="20"/>
                <w:rtl/>
              </w:rPr>
              <w:t>12.1</w:t>
            </w:r>
          </w:p>
        </w:tc>
      </w:tr>
      <w:tr w:rsidR="00302DD5" w:rsidRPr="008C6EA8" w:rsidTr="00B8665B">
        <w:tc>
          <w:tcPr>
            <w:tcW w:w="10216" w:type="dxa"/>
            <w:shd w:val="clear" w:color="auto" w:fill="auto"/>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shd w:val="clear" w:color="auto" w:fill="auto"/>
          </w:tcPr>
          <w:p w:rsidR="00302DD5" w:rsidRPr="008C6EA8" w:rsidRDefault="00302DD5" w:rsidP="00B60B3B">
            <w:pPr>
              <w:jc w:val="both"/>
              <w:rPr>
                <w:sz w:val="20"/>
                <w:szCs w:val="20"/>
              </w:rPr>
            </w:pPr>
          </w:p>
        </w:tc>
      </w:tr>
      <w:tr w:rsidR="00302DD5" w:rsidTr="00825AE7">
        <w:trPr>
          <w:trHeight w:val="1953"/>
        </w:trPr>
        <w:tc>
          <w:tcPr>
            <w:tcW w:w="10216" w:type="dxa"/>
            <w:shd w:val="clear" w:color="auto" w:fill="auto"/>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shd w:val="clear" w:color="auto" w:fill="auto"/>
          </w:tcPr>
          <w:p w:rsidR="00302DD5" w:rsidRPr="008C6EA8" w:rsidRDefault="00302DD5" w:rsidP="00B60B3B">
            <w:pPr>
              <w:jc w:val="both"/>
              <w:rPr>
                <w:sz w:val="20"/>
                <w:szCs w:val="20"/>
              </w:rPr>
            </w:pPr>
          </w:p>
        </w:tc>
      </w:tr>
      <w:tr w:rsidR="00302DD5" w:rsidTr="00B8665B">
        <w:tc>
          <w:tcPr>
            <w:tcW w:w="10216" w:type="dxa"/>
            <w:shd w:val="clear" w:color="auto" w:fill="auto"/>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shd w:val="clear" w:color="auto" w:fill="auto"/>
          </w:tcPr>
          <w:p w:rsidR="00302DD5" w:rsidRPr="008C6EA8"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shd w:val="clear" w:color="auto" w:fill="auto"/>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B8665B">
        <w:tc>
          <w:tcPr>
            <w:tcW w:w="10216" w:type="dxa"/>
            <w:shd w:val="clear" w:color="auto" w:fill="auto"/>
          </w:tcPr>
          <w:p w:rsidR="00302DD5" w:rsidRPr="00825AE7" w:rsidRDefault="00302DD5" w:rsidP="00523C07">
            <w:pPr>
              <w:bidi/>
              <w:spacing w:before="120" w:after="120"/>
              <w:jc w:val="both"/>
              <w:rPr>
                <w:color w:val="000000" w:themeColor="text1"/>
                <w:sz w:val="24"/>
                <w:szCs w:val="24"/>
              </w:rPr>
            </w:pPr>
            <w:r w:rsidRPr="00825AE7">
              <w:rPr>
                <w:rFonts w:hint="cs"/>
                <w:color w:val="000000" w:themeColor="text1"/>
                <w:sz w:val="24"/>
                <w:szCs w:val="24"/>
                <w:rtl/>
              </w:rPr>
              <w:t xml:space="preserve">أ) </w:t>
            </w:r>
            <w:r w:rsidRPr="00825AE7">
              <w:rPr>
                <w:b/>
                <w:bCs/>
                <w:color w:val="000000" w:themeColor="text1"/>
                <w:sz w:val="24"/>
                <w:szCs w:val="24"/>
                <w:rtl/>
              </w:rPr>
              <w:t xml:space="preserve">العملات الأجنبية: </w:t>
            </w:r>
            <w:r w:rsidRPr="00825AE7">
              <w:rPr>
                <w:rFonts w:hint="cs"/>
                <w:b/>
                <w:bCs/>
                <w:color w:val="000000" w:themeColor="text1"/>
                <w:sz w:val="24"/>
                <w:szCs w:val="24"/>
                <w:rtl/>
              </w:rPr>
              <w:t>بالدولارالامريكي بالمناقصة او بشكل مطبوع رقما وكتابة وبصورة واضحة من دون مسح او شطب.</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B8665B">
        <w:tc>
          <w:tcPr>
            <w:tcW w:w="10216" w:type="dxa"/>
            <w:shd w:val="clear" w:color="auto" w:fill="auto"/>
          </w:tcPr>
          <w:p w:rsidR="00302DD5" w:rsidRPr="00825AE7" w:rsidRDefault="00302DD5" w:rsidP="00AD2E7D">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 </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00AD2E7D">
              <w:rPr>
                <w:rFonts w:hint="cs"/>
                <w:sz w:val="24"/>
                <w:szCs w:val="24"/>
                <w:highlight w:val="cyan"/>
                <w:rtl/>
              </w:rPr>
              <w:t>9</w:t>
            </w:r>
            <w:r w:rsidRPr="00825AE7">
              <w:rPr>
                <w:rFonts w:hint="cs"/>
                <w:sz w:val="24"/>
                <w:szCs w:val="24"/>
                <w:highlight w:val="cyan"/>
                <w:rtl/>
              </w:rPr>
              <w:t xml:space="preserve"> /     /    202</w:t>
            </w:r>
            <w:r w:rsidR="00DC1DFE">
              <w:rPr>
                <w:rFonts w:hint="cs"/>
                <w:sz w:val="24"/>
                <w:szCs w:val="24"/>
                <w:highlight w:val="cyan"/>
                <w:rtl/>
              </w:rPr>
              <w:t>4</w:t>
            </w:r>
            <w:r w:rsidRPr="00825AE7">
              <w:rPr>
                <w:rFonts w:hint="cs"/>
                <w:sz w:val="24"/>
                <w:szCs w:val="24"/>
                <w:highlight w:val="cyan"/>
                <w:rtl/>
              </w:rPr>
              <w:t>].</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B8665B">
        <w:tc>
          <w:tcPr>
            <w:tcW w:w="10216" w:type="dxa"/>
            <w:shd w:val="clear" w:color="auto" w:fill="auto"/>
          </w:tcPr>
          <w:p w:rsidR="00302DD5" w:rsidRPr="00825AE7" w:rsidRDefault="00302DD5" w:rsidP="00AD2E7D">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A37ACF">
              <w:rPr>
                <w:rFonts w:ascii="Times New Roman" w:eastAsia="Times New Roman" w:hAnsi="Times New Roman" w:cs="Times New Roman" w:hint="cs"/>
                <w:sz w:val="24"/>
                <w:szCs w:val="24"/>
                <w:rtl/>
              </w:rPr>
              <w:t>قبل</w:t>
            </w:r>
            <w:r w:rsidR="00DB043C">
              <w:rPr>
                <w:rFonts w:ascii="Times New Roman" w:eastAsia="Times New Roman" w:hAnsi="Times New Roman" w:cs="Times New Roman" w:hint="cs"/>
                <w:sz w:val="24"/>
                <w:szCs w:val="24"/>
                <w:rtl/>
              </w:rPr>
              <w:t xml:space="preserve">  </w:t>
            </w:r>
            <w:r w:rsidR="00AD2E7D">
              <w:rPr>
                <w:rFonts w:ascii="Times New Roman" w:eastAsia="Times New Roman" w:hAnsi="Times New Roman" w:cs="Times New Roman" w:hint="cs"/>
                <w:sz w:val="24"/>
                <w:szCs w:val="24"/>
                <w:highlight w:val="cyan"/>
                <w:rtl/>
              </w:rPr>
              <w:t>7</w:t>
            </w:r>
            <w:r w:rsidRPr="00825AE7">
              <w:rPr>
                <w:rFonts w:ascii="Times New Roman" w:eastAsia="Times New Roman" w:hAnsi="Times New Roman" w:cs="Times New Roman" w:hint="cs"/>
                <w:sz w:val="24"/>
                <w:szCs w:val="24"/>
                <w:highlight w:val="cyan"/>
                <w:rtl/>
              </w:rPr>
              <w:t xml:space="preserve"> /  </w:t>
            </w:r>
            <w:r w:rsidR="00AD2E7D">
              <w:rPr>
                <w:rFonts w:ascii="Times New Roman" w:eastAsia="Times New Roman" w:hAnsi="Times New Roman" w:cs="Times New Roman" w:hint="cs"/>
                <w:sz w:val="24"/>
                <w:szCs w:val="24"/>
                <w:highlight w:val="cyan"/>
                <w:rtl/>
              </w:rPr>
              <w:t>9</w:t>
            </w:r>
            <w:r w:rsidRPr="00825AE7">
              <w:rPr>
                <w:rFonts w:ascii="Times New Roman" w:eastAsia="Times New Roman" w:hAnsi="Times New Roman" w:cs="Times New Roman" w:hint="cs"/>
                <w:sz w:val="24"/>
                <w:szCs w:val="24"/>
                <w:highlight w:val="cyan"/>
                <w:rtl/>
              </w:rPr>
              <w:t>/   202</w:t>
            </w:r>
            <w:r w:rsidR="00DA362E">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shd w:val="clear" w:color="auto" w:fill="auto"/>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lastRenderedPageBreak/>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Pr="00825AE7" w:rsidRDefault="00302DD5" w:rsidP="003E0A83">
            <w:pPr>
              <w:shd w:val="clear" w:color="auto" w:fill="FFFFFF"/>
              <w:tabs>
                <w:tab w:val="right" w:pos="7254"/>
              </w:tabs>
              <w:bidi/>
              <w:spacing w:before="120" w:after="120"/>
              <w:jc w:val="both"/>
              <w:rPr>
                <w:b/>
                <w:bCs/>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shd w:val="clear" w:color="auto" w:fill="auto"/>
          </w:tcPr>
          <w:p w:rsidR="00302DD5" w:rsidRPr="0006678F" w:rsidRDefault="00302DD5" w:rsidP="00B60B3B">
            <w:pPr>
              <w:jc w:val="both"/>
              <w:rPr>
                <w:sz w:val="20"/>
                <w:szCs w:val="20"/>
              </w:rPr>
            </w:pP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t>مع مراعاة الضوابط رقم (15)من تعليمات تنفيذ العقود الحكومية رقم 2 لسنة 2014 والخاص بالشركا ت الرصينة</w:t>
            </w:r>
          </w:p>
        </w:tc>
        <w:tc>
          <w:tcPr>
            <w:tcW w:w="2126" w:type="dxa"/>
            <w:shd w:val="clear" w:color="auto" w:fill="auto"/>
          </w:tcPr>
          <w:p w:rsidR="00302DD5" w:rsidRPr="003E0A83" w:rsidRDefault="00302DD5" w:rsidP="00C8534C">
            <w:pPr>
              <w:jc w:val="right"/>
              <w:rPr>
                <w:sz w:val="20"/>
                <w:szCs w:val="20"/>
              </w:rPr>
            </w:pPr>
            <w:r w:rsidRPr="003E0A83">
              <w:rPr>
                <w:rFonts w:hint="cs"/>
                <w:color w:val="000000"/>
                <w:rtl/>
              </w:rPr>
              <w:t>17.4</w:t>
            </w:r>
          </w:p>
        </w:tc>
      </w:tr>
      <w:tr w:rsidR="00302DD5" w:rsidRPr="0006678F" w:rsidTr="00B8665B">
        <w:tc>
          <w:tcPr>
            <w:tcW w:w="10216" w:type="dxa"/>
            <w:shd w:val="clear" w:color="auto" w:fill="auto"/>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Pr="00825AE7"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2126" w:type="dxa"/>
            <w:shd w:val="clear" w:color="auto" w:fill="auto"/>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B8665B">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sz w:val="24"/>
                <w:szCs w:val="24"/>
                <w:rtl/>
              </w:rPr>
              <w:t xml:space="preserve">يجب أن يكون </w:t>
            </w:r>
            <w:r w:rsidRPr="00825AE7">
              <w:rPr>
                <w:rFonts w:hint="cs"/>
                <w:sz w:val="24"/>
                <w:szCs w:val="24"/>
                <w:rtl/>
              </w:rPr>
              <w:t>تأكيد التخويل ل</w:t>
            </w:r>
            <w:r w:rsidRPr="00825AE7">
              <w:rPr>
                <w:sz w:val="24"/>
                <w:szCs w:val="24"/>
                <w:rtl/>
              </w:rPr>
              <w:t xml:space="preserve">لتوقيع </w:t>
            </w:r>
            <w:r w:rsidRPr="00825AE7">
              <w:rPr>
                <w:rFonts w:hint="cs"/>
                <w:sz w:val="24"/>
                <w:szCs w:val="24"/>
                <w:rtl/>
              </w:rPr>
              <w:t>عن</w:t>
            </w:r>
            <w:r w:rsidRPr="00825AE7">
              <w:rPr>
                <w:sz w:val="24"/>
                <w:szCs w:val="24"/>
                <w:rtl/>
              </w:rPr>
              <w:t xml:space="preserve"> مقدم العطاء تحريري</w:t>
            </w:r>
            <w:r w:rsidRPr="00825AE7">
              <w:rPr>
                <w:rFonts w:hint="cs"/>
                <w:sz w:val="24"/>
                <w:szCs w:val="24"/>
                <w:rtl/>
              </w:rPr>
              <w:t>اً،</w:t>
            </w:r>
            <w:r w:rsidRPr="00825AE7">
              <w:rPr>
                <w:sz w:val="24"/>
                <w:szCs w:val="24"/>
                <w:rtl/>
              </w:rPr>
              <w:t xml:space="preserve"> إما</w:t>
            </w:r>
            <w:r w:rsidRPr="00825AE7">
              <w:rPr>
                <w:rFonts w:hint="cs"/>
                <w:sz w:val="24"/>
                <w:szCs w:val="24"/>
                <w:rtl/>
              </w:rPr>
              <w:t xml:space="preserve"> بصيغة</w:t>
            </w:r>
            <w:r w:rsidRPr="00825AE7">
              <w:rPr>
                <w:sz w:val="24"/>
                <w:szCs w:val="24"/>
                <w:rtl/>
              </w:rPr>
              <w:t xml:space="preserve"> ت</w:t>
            </w:r>
            <w:r w:rsidRPr="00825AE7">
              <w:rPr>
                <w:rFonts w:hint="cs"/>
                <w:sz w:val="24"/>
                <w:szCs w:val="24"/>
                <w:rtl/>
              </w:rPr>
              <w:t>فويض قانوني</w:t>
            </w:r>
            <w:r w:rsidRPr="00825AE7">
              <w:rPr>
                <w:sz w:val="24"/>
                <w:szCs w:val="24"/>
                <w:rtl/>
              </w:rPr>
              <w:t xml:space="preserve"> صادر عن مقدم العطاء لا يزيد </w:t>
            </w:r>
            <w:r w:rsidRPr="00825AE7">
              <w:rPr>
                <w:rFonts w:hint="cs"/>
                <w:sz w:val="24"/>
                <w:szCs w:val="24"/>
                <w:rtl/>
              </w:rPr>
              <w:t>عمره</w:t>
            </w:r>
            <w:r w:rsidRPr="00825AE7">
              <w:rPr>
                <w:sz w:val="24"/>
                <w:szCs w:val="24"/>
                <w:rtl/>
              </w:rPr>
              <w:t xml:space="preserve"> عن </w:t>
            </w:r>
            <w:r w:rsidRPr="00825AE7">
              <w:rPr>
                <w:sz w:val="24"/>
                <w:szCs w:val="24"/>
                <w:rtl/>
              </w:rPr>
              <w:lastRenderedPageBreak/>
              <w:t>ثلاثة (3) أشهر</w:t>
            </w:r>
            <w:r w:rsidRPr="00825AE7">
              <w:rPr>
                <w:rFonts w:hint="cs"/>
                <w:sz w:val="24"/>
                <w:szCs w:val="24"/>
                <w:rtl/>
              </w:rPr>
              <w:t>،</w:t>
            </w:r>
            <w:r w:rsidRPr="00825AE7">
              <w:rPr>
                <w:sz w:val="24"/>
                <w:szCs w:val="24"/>
                <w:rtl/>
              </w:rPr>
              <w:t xml:space="preserve"> أو</w:t>
            </w:r>
            <w:r w:rsidRPr="00825AE7">
              <w:rPr>
                <w:rFonts w:hint="cs"/>
                <w:sz w:val="24"/>
                <w:szCs w:val="24"/>
                <w:rtl/>
              </w:rPr>
              <w:t xml:space="preserve"> بصيغة</w:t>
            </w:r>
            <w:r w:rsidRPr="00825AE7">
              <w:rPr>
                <w:sz w:val="24"/>
                <w:szCs w:val="24"/>
                <w:rtl/>
              </w:rPr>
              <w:t xml:space="preserve"> شهادة تسجيل الشركة (شهادة تأسيس الشركة</w:t>
            </w:r>
            <w:r w:rsidRPr="00825AE7">
              <w:rPr>
                <w:rFonts w:hint="cs"/>
                <w:sz w:val="24"/>
                <w:szCs w:val="24"/>
                <w:rtl/>
              </w:rPr>
              <w:t>،</w:t>
            </w:r>
            <w:r w:rsidRPr="00825AE7">
              <w:rPr>
                <w:sz w:val="24"/>
                <w:szCs w:val="24"/>
                <w:rtl/>
              </w:rPr>
              <w:t xml:space="preserve"> تظهر </w:t>
            </w:r>
            <w:r w:rsidRPr="00825AE7">
              <w:rPr>
                <w:rFonts w:hint="cs"/>
                <w:sz w:val="24"/>
                <w:szCs w:val="24"/>
                <w:rtl/>
              </w:rPr>
              <w:t>التخويلل</w:t>
            </w:r>
            <w:r w:rsidRPr="00825AE7">
              <w:rPr>
                <w:sz w:val="24"/>
                <w:szCs w:val="24"/>
                <w:rtl/>
              </w:rPr>
              <w:t>لتوقيع</w:t>
            </w:r>
            <w:r w:rsidRPr="00825AE7">
              <w:rPr>
                <w:rFonts w:hint="cs"/>
                <w:sz w:val="24"/>
                <w:szCs w:val="24"/>
                <w:rtl/>
              </w:rPr>
              <w:t xml:space="preserve"> عنها</w:t>
            </w:r>
            <w:r w:rsidRPr="00825AE7">
              <w:rPr>
                <w:sz w:val="24"/>
                <w:szCs w:val="24"/>
                <w:rtl/>
              </w:rPr>
              <w:t>)</w:t>
            </w:r>
            <w:r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 xml:space="preserve">استمرار مسؤولية المكتب العلمي حتى بعد انتهاء تخويله من الشركات الاجنبية التي خولته ما لم يكن التخويل اللاحق قد عالج </w:t>
            </w:r>
            <w:r w:rsidRPr="00825AE7">
              <w:rPr>
                <w:rFonts w:hint="cs"/>
                <w:sz w:val="24"/>
                <w:szCs w:val="24"/>
                <w:rtl/>
              </w:rPr>
              <w:lastRenderedPageBreak/>
              <w:t>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shd w:val="clear" w:color="auto" w:fill="auto"/>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B8665B">
        <w:tc>
          <w:tcPr>
            <w:tcW w:w="12342" w:type="dxa"/>
            <w:gridSpan w:val="2"/>
            <w:shd w:val="clear" w:color="auto" w:fill="D9D9D9" w:themeFill="background1" w:themeFillShade="D9"/>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C8534C">
        <w:tc>
          <w:tcPr>
            <w:tcW w:w="10216" w:type="dxa"/>
            <w:shd w:val="clear" w:color="auto" w:fill="auto"/>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shd w:val="clear" w:color="auto" w:fill="auto"/>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00647667">
              <w:rPr>
                <w:rFonts w:hint="cs"/>
                <w:sz w:val="24"/>
                <w:szCs w:val="24"/>
                <w:rtl/>
              </w:rPr>
              <w:t xml:space="preserve">(3) ثلاثة نسخ </w:t>
            </w:r>
            <w:r w:rsidR="00647667" w:rsidRPr="00C40B3A">
              <w:rPr>
                <w:rFonts w:hint="cs"/>
                <w:b/>
                <w:bCs/>
                <w:i/>
                <w:iCs/>
                <w:sz w:val="24"/>
                <w:szCs w:val="24"/>
                <w:highlight w:val="yellow"/>
                <w:rtl/>
              </w:rPr>
              <w:t>متطابقة مع العطاء الأصلي)</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Default="00302DD5" w:rsidP="00493564">
            <w:pPr>
              <w:tabs>
                <w:tab w:val="right" w:pos="7254"/>
              </w:tabs>
              <w:bidi/>
              <w:spacing w:before="120" w:after="120"/>
              <w:jc w:val="both"/>
              <w:rPr>
                <w:rFonts w:ascii="Times New Roman" w:eastAsia="Times New Roman" w:hAnsi="Times New Roman" w:cs="Times New Roman"/>
                <w:b/>
                <w:bCs/>
                <w:sz w:val="24"/>
                <w:szCs w:val="24"/>
                <w:u w:val="single"/>
                <w:rtl/>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647667" w:rsidRPr="00C40B3A" w:rsidRDefault="00647667" w:rsidP="00647667">
            <w:pPr>
              <w:jc w:val="right"/>
              <w:rPr>
                <w:b/>
                <w:bCs/>
                <w:i/>
                <w:iCs/>
                <w:sz w:val="24"/>
                <w:szCs w:val="24"/>
                <w:highlight w:val="yellow"/>
              </w:rPr>
            </w:pPr>
          </w:p>
          <w:p w:rsidR="00647667" w:rsidRPr="00C40B3A" w:rsidRDefault="00647667" w:rsidP="00647667">
            <w:pPr>
              <w:jc w:val="right"/>
              <w:rPr>
                <w:sz w:val="24"/>
                <w:szCs w:val="24"/>
                <w:highlight w:val="yellow"/>
                <w:rtl/>
              </w:rPr>
            </w:pPr>
            <w:r w:rsidRPr="00C40B3A">
              <w:rPr>
                <w:rFonts w:hint="cs"/>
                <w:b/>
                <w:bCs/>
                <w:i/>
                <w:iCs/>
                <w:sz w:val="24"/>
                <w:szCs w:val="24"/>
                <w:highlight w:val="yellow"/>
                <w:rtl/>
              </w:rPr>
              <w:lastRenderedPageBreak/>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647667" w:rsidRPr="00825AE7" w:rsidRDefault="00647667" w:rsidP="00647667">
            <w:pPr>
              <w:tabs>
                <w:tab w:val="right" w:pos="7254"/>
              </w:tabs>
              <w:bidi/>
              <w:spacing w:before="120" w:after="120"/>
              <w:jc w:val="both"/>
              <w:rPr>
                <w:rFonts w:ascii="Times New Roman" w:eastAsia="Times New Roman" w:hAnsi="Times New Roman" w:cs="Times New Roman"/>
                <w:b/>
                <w:bCs/>
                <w:sz w:val="24"/>
                <w:szCs w:val="24"/>
                <w:u w:val="single"/>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lastRenderedPageBreak/>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انتباه</w:t>
            </w:r>
            <w:r w:rsidRPr="00825AE7">
              <w:rPr>
                <w:color w:val="000000"/>
                <w:sz w:val="24"/>
                <w:szCs w:val="24"/>
                <w:rtl/>
              </w:rPr>
              <w:t>:</w:t>
            </w:r>
          </w:p>
          <w:p w:rsidR="00302DD5" w:rsidRPr="00825AE7" w:rsidRDefault="00302DD5" w:rsidP="00493564">
            <w:pPr>
              <w:bidi/>
              <w:spacing w:line="300" w:lineRule="exact"/>
              <w:jc w:val="both"/>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w:t>
            </w:r>
            <w:r w:rsidR="0099090A">
              <w:rPr>
                <w:rFonts w:hint="cs"/>
                <w:color w:val="000000"/>
                <w:sz w:val="24"/>
                <w:szCs w:val="24"/>
                <w:rtl/>
              </w:rPr>
              <w:t>لمعظم - مقر وزارة الصحة</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 xml:space="preserve">الطابق / </w:t>
            </w:r>
            <w:r w:rsidRPr="00825AE7">
              <w:rPr>
                <w:rFonts w:hint="eastAsia"/>
                <w:color w:val="000000"/>
                <w:sz w:val="24"/>
                <w:szCs w:val="24"/>
                <w:rtl/>
              </w:rPr>
              <w:t>رقمال</w:t>
            </w:r>
            <w:r w:rsidRPr="00825AE7">
              <w:rPr>
                <w:color w:val="000000"/>
                <w:sz w:val="24"/>
                <w:szCs w:val="24"/>
                <w:rtl/>
              </w:rPr>
              <w:t xml:space="preserve">غرفة: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الطابق السادس </w:t>
            </w:r>
            <w:r w:rsidRPr="00825AE7">
              <w:rPr>
                <w:color w:val="000000"/>
                <w:sz w:val="24"/>
                <w:szCs w:val="24"/>
                <w:rtl/>
              </w:rPr>
              <w:t>–</w:t>
            </w:r>
            <w:r w:rsidRPr="00825AE7">
              <w:rPr>
                <w:rFonts w:hint="cs"/>
                <w:color w:val="000000"/>
                <w:sz w:val="24"/>
                <w:szCs w:val="24"/>
                <w:rtl/>
              </w:rPr>
              <w:t>لجنة استلام وفتح العطاءات .</w:t>
            </w:r>
          </w:p>
          <w:p w:rsidR="00302DD5" w:rsidRPr="00825AE7" w:rsidRDefault="00302DD5" w:rsidP="00493564">
            <w:pPr>
              <w:bidi/>
              <w:spacing w:line="300" w:lineRule="exact"/>
              <w:jc w:val="both"/>
              <w:rPr>
                <w:color w:val="000000"/>
                <w:sz w:val="24"/>
                <w:szCs w:val="24"/>
                <w:rtl/>
              </w:rPr>
            </w:pPr>
            <w:r w:rsidRPr="00825AE7">
              <w:rPr>
                <w:rFonts w:hint="eastAsia"/>
                <w:color w:val="000000"/>
                <w:sz w:val="24"/>
                <w:szCs w:val="24"/>
                <w:rtl/>
              </w:rPr>
              <w:t>ال</w:t>
            </w:r>
            <w:r w:rsidRPr="00825AE7">
              <w:rPr>
                <w:color w:val="000000"/>
                <w:sz w:val="24"/>
                <w:szCs w:val="24"/>
                <w:rtl/>
              </w:rPr>
              <w:t>مدينة</w:t>
            </w:r>
            <w:r w:rsidRPr="00825AE7">
              <w:rPr>
                <w:rFonts w:hint="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825AE7">
              <w:rPr>
                <w:color w:val="000000"/>
                <w:sz w:val="24"/>
                <w:szCs w:val="24"/>
                <w:rtl/>
              </w:rPr>
              <w:t>البل</w:t>
            </w:r>
            <w:r w:rsidRPr="00825AE7">
              <w:rPr>
                <w:rFonts w:hint="cs"/>
                <w:color w:val="000000"/>
                <w:sz w:val="24"/>
                <w:szCs w:val="24"/>
                <w:rtl/>
              </w:rPr>
              <w:t>ـــ</w:t>
            </w:r>
            <w:r w:rsidRPr="00825AE7">
              <w:rPr>
                <w:color w:val="000000"/>
                <w:sz w:val="24"/>
                <w:szCs w:val="24"/>
                <w:rtl/>
              </w:rPr>
              <w:t>د:</w:t>
            </w:r>
            <w:r w:rsidRPr="00825AE7">
              <w:rPr>
                <w:rFonts w:hint="cs"/>
                <w:color w:val="000000"/>
                <w:sz w:val="24"/>
                <w:szCs w:val="24"/>
                <w:rtl/>
                <w:lang w:bidi="ar-IQ"/>
              </w:rPr>
              <w:t xml:space="preserve"> العراق</w:t>
            </w:r>
          </w:p>
        </w:tc>
        <w:tc>
          <w:tcPr>
            <w:tcW w:w="2126" w:type="dxa"/>
            <w:shd w:val="clear" w:color="auto" w:fill="auto"/>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C8534C">
        <w:tc>
          <w:tcPr>
            <w:tcW w:w="10216" w:type="dxa"/>
            <w:shd w:val="clear" w:color="auto" w:fill="auto"/>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AD2E7D">
            <w:pPr>
              <w:numPr>
                <w:ilvl w:val="12"/>
                <w:numId w:val="0"/>
              </w:numPr>
              <w:bidi/>
              <w:spacing w:line="300" w:lineRule="exact"/>
              <w:jc w:val="both"/>
              <w:rPr>
                <w:rFonts w:ascii="Simplified Arabic" w:hAnsi="Simplified Arabic" w:cs="Simplified Arabic"/>
                <w:color w:val="000000"/>
                <w:sz w:val="24"/>
                <w:szCs w:val="24"/>
                <w:rtl/>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r w:rsidRPr="00825AE7">
              <w:rPr>
                <w:rFonts w:ascii="Simplified Arabic" w:hAnsi="Simplified Arabic" w:cs="Simplified Arabic"/>
                <w:color w:val="000000"/>
                <w:sz w:val="24"/>
                <w:szCs w:val="24"/>
                <w:highlight w:val="cyan"/>
                <w:lang w:bidi="ar-LB"/>
              </w:rPr>
              <w:t>MED/</w:t>
            </w:r>
            <w:r w:rsidR="00AD2E7D">
              <w:rPr>
                <w:rFonts w:ascii="Simplified Arabic" w:hAnsi="Simplified Arabic" w:cs="Simplified Arabic"/>
                <w:color w:val="000000"/>
                <w:sz w:val="24"/>
                <w:szCs w:val="24"/>
                <w:highlight w:val="cyan"/>
                <w:lang w:bidi="ar-LB"/>
              </w:rPr>
              <w:t>2</w:t>
            </w:r>
            <w:r w:rsidRPr="00825AE7">
              <w:rPr>
                <w:rFonts w:ascii="Simplified Arabic" w:hAnsi="Simplified Arabic" w:cs="Simplified Arabic"/>
                <w:color w:val="000000"/>
                <w:sz w:val="24"/>
                <w:szCs w:val="24"/>
                <w:highlight w:val="cyan"/>
                <w:lang w:bidi="ar-LB"/>
              </w:rPr>
              <w:t xml:space="preserve">  /202</w:t>
            </w:r>
            <w:r w:rsidR="00AD11A4">
              <w:rPr>
                <w:rFonts w:ascii="Simplified Arabic" w:hAnsi="Simplified Arabic" w:cs="Simplified Arabic"/>
                <w:color w:val="000000"/>
                <w:sz w:val="24"/>
                <w:szCs w:val="24"/>
                <w:lang w:bidi="ar-LB"/>
              </w:rPr>
              <w:t>3</w:t>
            </w:r>
            <w:r w:rsidR="00AD2E7D">
              <w:rPr>
                <w:rFonts w:ascii="Simplified Arabic" w:hAnsi="Simplified Arabic" w:cs="Simplified Arabic"/>
                <w:color w:val="000000"/>
                <w:sz w:val="24"/>
                <w:szCs w:val="24"/>
                <w:lang w:bidi="ar-LB"/>
              </w:rPr>
              <w:t>Ab</w:t>
            </w:r>
            <w:r w:rsidR="002A2C1C">
              <w:rPr>
                <w:rFonts w:ascii="Simplified Arabic" w:hAnsi="Simplified Arabic" w:cs="Simplified Arabic"/>
                <w:color w:val="000000"/>
                <w:sz w:val="24"/>
                <w:szCs w:val="24"/>
                <w:lang w:bidi="ar-LB"/>
              </w:rPr>
              <w:t xml:space="preserve">   </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C8534C">
        <w:tc>
          <w:tcPr>
            <w:tcW w:w="10216" w:type="dxa"/>
            <w:shd w:val="clear" w:color="auto" w:fill="auto"/>
          </w:tcPr>
          <w:p w:rsidR="00302DD5" w:rsidRPr="00825AE7" w:rsidRDefault="00302DD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ملاحظة</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825AE7">
              <w:rPr>
                <w:rFonts w:ascii="Times New Roman" w:eastAsia="Times New Roman" w:hAnsi="Times New Roman" w:cs="Times New Roman"/>
                <w:sz w:val="24"/>
                <w:szCs w:val="24"/>
                <w:u w:val="single"/>
                <w:rtl/>
              </w:rPr>
              <w:t xml:space="preserve">. </w:t>
            </w:r>
            <w:r w:rsidRPr="00825AE7">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825AE7">
              <w:rPr>
                <w:rFonts w:ascii="Times New Roman" w:eastAsia="Times New Roman" w:hAnsi="Times New Roman" w:cs="Times New Roman"/>
                <w:sz w:val="24"/>
                <w:szCs w:val="24"/>
                <w:u w:val="single"/>
                <w:rtl/>
              </w:rPr>
              <w:t>/</w:t>
            </w:r>
            <w:r w:rsidRPr="00825AE7">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825AE7">
              <w:rPr>
                <w:rFonts w:ascii="Times New Roman" w:eastAsia="Times New Roman" w:hAnsi="Times New Roman" w:cs="Times New Roman"/>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D2E7D">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AD2E7D">
              <w:rPr>
                <w:rFonts w:hint="cs"/>
                <w:color w:val="000000"/>
                <w:sz w:val="24"/>
                <w:szCs w:val="24"/>
                <w:highlight w:val="cyan"/>
                <w:rtl/>
                <w:lang w:bidi="ar-IQ"/>
              </w:rPr>
              <w:t>9</w:t>
            </w:r>
            <w:r w:rsidRPr="00825AE7">
              <w:rPr>
                <w:rFonts w:hint="cs"/>
                <w:color w:val="000000"/>
                <w:sz w:val="24"/>
                <w:szCs w:val="24"/>
                <w:highlight w:val="cyan"/>
                <w:rtl/>
                <w:lang w:bidi="ar-IQ"/>
              </w:rPr>
              <w:t xml:space="preserve">/  </w:t>
            </w:r>
            <w:r w:rsidR="00AD2E7D">
              <w:rPr>
                <w:rFonts w:hint="cs"/>
                <w:color w:val="000000"/>
                <w:sz w:val="24"/>
                <w:szCs w:val="24"/>
                <w:highlight w:val="cyan"/>
                <w:rtl/>
                <w:lang w:bidi="ar-IQ"/>
              </w:rPr>
              <w:t>8</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FE417B">
              <w:rPr>
                <w:rFonts w:hint="cs"/>
                <w:color w:val="000000"/>
                <w:sz w:val="24"/>
                <w:szCs w:val="24"/>
                <w:highlight w:val="cyan"/>
                <w:rtl/>
                <w:lang w:bidi="ar-IQ"/>
              </w:rPr>
              <w:t>3</w:t>
            </w:r>
            <w:r w:rsidRPr="00825AE7">
              <w:rPr>
                <w:rFonts w:hint="cs"/>
                <w:color w:val="000000"/>
                <w:sz w:val="24"/>
                <w:szCs w:val="24"/>
                <w:highlight w:val="cyan"/>
                <w:rtl/>
                <w:lang w:bidi="ar-IQ"/>
              </w:rPr>
              <w:t>}.</w:t>
            </w:r>
          </w:p>
          <w:p w:rsidR="00302DD5" w:rsidRPr="00825AE7" w:rsidRDefault="00302DD5" w:rsidP="009C62F8">
            <w:pPr>
              <w:bidi/>
              <w:spacing w:before="120" w:after="120"/>
              <w:jc w:val="both"/>
              <w:rPr>
                <w:sz w:val="24"/>
                <w:szCs w:val="24"/>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tc>
        <w:tc>
          <w:tcPr>
            <w:tcW w:w="2126" w:type="dxa"/>
            <w:shd w:val="clear" w:color="auto" w:fill="auto"/>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B8665B">
        <w:tc>
          <w:tcPr>
            <w:tcW w:w="12342" w:type="dxa"/>
            <w:gridSpan w:val="2"/>
            <w:shd w:val="clear" w:color="auto" w:fill="D9D9D9" w:themeFill="background1" w:themeFillShade="D9"/>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50A27">
              <w:rPr>
                <w:rFonts w:cs="Arial" w:hint="cs"/>
                <w:b/>
                <w:bCs/>
                <w:sz w:val="24"/>
                <w:szCs w:val="24"/>
                <w:rtl/>
              </w:rPr>
              <w:t xml:space="preserve"> </w:t>
            </w:r>
            <w:r w:rsidRPr="004A4BE4">
              <w:rPr>
                <w:rFonts w:cs="Arial" w:hint="cs"/>
                <w:b/>
                <w:bCs/>
                <w:sz w:val="24"/>
                <w:szCs w:val="24"/>
                <w:rtl/>
              </w:rPr>
              <w:t>وتقييم</w:t>
            </w:r>
            <w:r w:rsidR="00750A27">
              <w:rPr>
                <w:rFonts w:cs="Arial" w:hint="cs"/>
                <w:b/>
                <w:bCs/>
                <w:sz w:val="24"/>
                <w:szCs w:val="24"/>
                <w:rtl/>
              </w:rPr>
              <w:t xml:space="preserve"> </w:t>
            </w:r>
            <w:r w:rsidRPr="004A4BE4">
              <w:rPr>
                <w:rFonts w:cs="Arial" w:hint="cs"/>
                <w:b/>
                <w:bCs/>
                <w:sz w:val="24"/>
                <w:szCs w:val="24"/>
                <w:rtl/>
              </w:rPr>
              <w:t>العطاءات</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lastRenderedPageBreak/>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AD2E7D">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AD2E7D">
              <w:rPr>
                <w:rFonts w:hint="cs"/>
                <w:color w:val="000000"/>
                <w:sz w:val="24"/>
                <w:szCs w:val="24"/>
                <w:highlight w:val="cyan"/>
                <w:rtl/>
              </w:rPr>
              <w:t>10</w:t>
            </w:r>
            <w:r w:rsidRPr="00825AE7">
              <w:rPr>
                <w:rFonts w:hint="cs"/>
                <w:color w:val="000000"/>
                <w:sz w:val="24"/>
                <w:szCs w:val="24"/>
                <w:highlight w:val="cyan"/>
                <w:rtl/>
              </w:rPr>
              <w:t xml:space="preserve">/ </w:t>
            </w:r>
            <w:r w:rsidR="00AD2E7D">
              <w:rPr>
                <w:rFonts w:hint="cs"/>
                <w:color w:val="000000"/>
                <w:sz w:val="24"/>
                <w:szCs w:val="24"/>
                <w:highlight w:val="cyan"/>
                <w:rtl/>
              </w:rPr>
              <w:t>8</w:t>
            </w:r>
            <w:r w:rsidRPr="00825AE7">
              <w:rPr>
                <w:rFonts w:hint="cs"/>
                <w:color w:val="000000"/>
                <w:sz w:val="24"/>
                <w:szCs w:val="24"/>
                <w:highlight w:val="cyan"/>
                <w:rtl/>
              </w:rPr>
              <w:t xml:space="preserve"> /</w:t>
            </w:r>
            <w:r w:rsidR="00FE417B">
              <w:rPr>
                <w:rFonts w:hint="cs"/>
                <w:color w:val="000000"/>
                <w:sz w:val="24"/>
                <w:szCs w:val="24"/>
                <w:rtl/>
              </w:rPr>
              <w:t>2023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t>23.1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shd w:val="clear" w:color="auto" w:fill="auto"/>
          </w:tcPr>
          <w:p w:rsidR="00302DD5" w:rsidRPr="007315BD" w:rsidRDefault="00302DD5" w:rsidP="007315BD">
            <w:pPr>
              <w:jc w:val="right"/>
              <w:rPr>
                <w:sz w:val="20"/>
              </w:rPr>
            </w:pPr>
            <w:r w:rsidRPr="007315BD">
              <w:rPr>
                <w:rFonts w:hint="cs"/>
                <w:color w:val="000000"/>
                <w:sz w:val="20"/>
                <w:rtl/>
              </w:rPr>
              <w:t>27</w:t>
            </w:r>
          </w:p>
        </w:tc>
      </w:tr>
      <w:tr w:rsidR="00302DD5" w:rsidRPr="0006678F" w:rsidTr="00C8534C">
        <w:tc>
          <w:tcPr>
            <w:tcW w:w="10216" w:type="dxa"/>
            <w:shd w:val="clear" w:color="auto" w:fill="auto"/>
          </w:tcPr>
          <w:p w:rsidR="00302DD5" w:rsidRPr="00825AE7" w:rsidRDefault="00302DD5" w:rsidP="00B60B3B">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E41F9E">
            <w:pPr>
              <w:bidi/>
              <w:spacing w:line="300" w:lineRule="exact"/>
              <w:jc w:val="both"/>
              <w:rPr>
                <w:sz w:val="24"/>
                <w:szCs w:val="24"/>
                <w:rtl/>
              </w:rPr>
            </w:pPr>
            <w:r w:rsidRPr="00825AE7">
              <w:rPr>
                <w:rFonts w:hint="cs"/>
                <w:sz w:val="24"/>
                <w:szCs w:val="24"/>
                <w:rtl/>
              </w:rPr>
              <w:t>بالاضافة الى ما ورد ذكره في هذه الفقرة من تعليمات الى مقدمي العطاءات يتم مراعاة الشرط التالي:</w:t>
            </w:r>
          </w:p>
          <w:p w:rsidR="00302DD5" w:rsidRPr="00825AE7" w:rsidRDefault="00302DD5" w:rsidP="00E41F9E">
            <w:pPr>
              <w:bidi/>
              <w:spacing w:line="300" w:lineRule="exact"/>
              <w:jc w:val="both"/>
              <w:rPr>
                <w:color w:val="000000"/>
                <w:sz w:val="24"/>
                <w:szCs w:val="24"/>
              </w:rPr>
            </w:pPr>
            <w:r w:rsidRPr="00825AE7">
              <w:rPr>
                <w:rFonts w:ascii="Calibri" w:hAnsi="Calibri" w:cs="Arial" w:hint="cs"/>
                <w:sz w:val="24"/>
                <w:szCs w:val="24"/>
                <w:rtl/>
              </w:rPr>
              <w:t xml:space="preserve">-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w:t>
            </w:r>
            <w:r w:rsidRPr="00825AE7">
              <w:rPr>
                <w:rFonts w:ascii="Calibri" w:hAnsi="Calibri" w:cs="Arial" w:hint="cs"/>
                <w:sz w:val="24"/>
                <w:szCs w:val="24"/>
                <w:rtl/>
              </w:rPr>
              <w:lastRenderedPageBreak/>
              <w:t>العطاء الذي تقل قيمته عن (20%)من الكلفة التخمينية</w:t>
            </w:r>
            <w:r w:rsidRPr="00825AE7">
              <w:rPr>
                <w:rFonts w:ascii="Calibri" w:hAnsi="Calibri" w:cs="Arial" w:hint="cs"/>
                <w:color w:val="FF0000"/>
                <w:sz w:val="24"/>
                <w:szCs w:val="24"/>
                <w:rtl/>
              </w:rPr>
              <w:t>.</w:t>
            </w:r>
          </w:p>
          <w:p w:rsidR="00302DD5" w:rsidRPr="00825AE7" w:rsidRDefault="00302DD5" w:rsidP="00B60B3B">
            <w:pPr>
              <w:tabs>
                <w:tab w:val="right" w:pos="7254"/>
              </w:tabs>
              <w:bidi/>
              <w:spacing w:before="120" w:after="120"/>
              <w:jc w:val="both"/>
              <w:rPr>
                <w:sz w:val="24"/>
                <w:szCs w:val="24"/>
                <w:rtl/>
                <w:lang w:bidi="ar-IQ"/>
              </w:rPr>
            </w:pPr>
          </w:p>
        </w:tc>
        <w:tc>
          <w:tcPr>
            <w:tcW w:w="2126" w:type="dxa"/>
            <w:shd w:val="clear" w:color="auto" w:fill="auto"/>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C8534C">
        <w:tc>
          <w:tcPr>
            <w:tcW w:w="10216" w:type="dxa"/>
            <w:shd w:val="clear" w:color="auto" w:fill="auto"/>
          </w:tcPr>
          <w:p w:rsidR="00302DD5" w:rsidRPr="00825AE7" w:rsidRDefault="00302DD5" w:rsidP="00E41F9E">
            <w:pPr>
              <w:bidi/>
              <w:spacing w:line="300" w:lineRule="exact"/>
              <w:jc w:val="both"/>
              <w:rPr>
                <w:color w:val="000000"/>
                <w:sz w:val="24"/>
                <w:szCs w:val="24"/>
                <w:rtl/>
              </w:rPr>
            </w:pPr>
            <w:r w:rsidRPr="00825AE7">
              <w:rPr>
                <w:rFonts w:hint="cs"/>
                <w:color w:val="000000"/>
                <w:sz w:val="24"/>
                <w:szCs w:val="24"/>
                <w:rtl/>
              </w:rPr>
              <w:lastRenderedPageBreak/>
              <w:t xml:space="preserve">34.1  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Pr="00825AE7" w:rsidRDefault="00302DD5" w:rsidP="00E41F9E">
            <w:pPr>
              <w:bidi/>
              <w:spacing w:before="120" w:after="120"/>
              <w:ind w:left="-29" w:firstLine="29"/>
              <w:jc w:val="both"/>
              <w:rPr>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tc>
        <w:tc>
          <w:tcPr>
            <w:tcW w:w="2126" w:type="dxa"/>
            <w:shd w:val="clear" w:color="auto" w:fill="auto"/>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t>34.1</w:t>
            </w: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sz w:val="24"/>
                <w:szCs w:val="24"/>
                <w:rtl/>
              </w:rPr>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shd w:val="clear" w:color="auto" w:fill="auto"/>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shd w:val="clear" w:color="auto" w:fill="auto"/>
          </w:tcPr>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shd w:val="clear" w:color="auto" w:fill="auto"/>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C8534C">
        <w:tc>
          <w:tcPr>
            <w:tcW w:w="10216" w:type="dxa"/>
            <w:shd w:val="clear" w:color="auto" w:fill="auto"/>
          </w:tcPr>
          <w:p w:rsidR="00302DD5" w:rsidRPr="00825AE7" w:rsidRDefault="00302DD5" w:rsidP="00AA4C99">
            <w:pPr>
              <w:tabs>
                <w:tab w:val="right" w:pos="7254"/>
              </w:tabs>
              <w:bidi/>
              <w:spacing w:before="120" w:after="120"/>
              <w:jc w:val="both"/>
              <w:rPr>
                <w:sz w:val="20"/>
                <w:szCs w:val="20"/>
                <w:rtl/>
                <w:lang w:bidi="ar-IQ"/>
              </w:rPr>
            </w:pPr>
            <w:r w:rsidRPr="00825AE7">
              <w:rPr>
                <w:rFonts w:hint="cs"/>
                <w:sz w:val="20"/>
                <w:szCs w:val="20"/>
                <w:rtl/>
              </w:rPr>
              <w:lastRenderedPageBreak/>
              <w:t>يتم تقديم ضمان حسن التنفيذ خلال (ضمن المدة المحددة لتوقيع العقد ) من تأريخ صدور كتاب القبول والتبلغ به رسمياً</w:t>
            </w:r>
            <w:r w:rsidRPr="00825AE7">
              <w:rPr>
                <w:rFonts w:hint="cs"/>
                <w:sz w:val="20"/>
                <w:szCs w:val="20"/>
                <w:rtl/>
                <w:lang w:bidi="ar-IQ"/>
              </w:rPr>
              <w:t xml:space="preserve">. </w:t>
            </w:r>
          </w:p>
          <w:p w:rsidR="00302DD5" w:rsidRPr="00825AE7" w:rsidRDefault="00302DD5" w:rsidP="001739E9">
            <w:pPr>
              <w:tabs>
                <w:tab w:val="right" w:pos="7254"/>
              </w:tabs>
              <w:bidi/>
              <w:spacing w:before="120" w:after="120"/>
              <w:jc w:val="both"/>
              <w:rPr>
                <w:sz w:val="20"/>
                <w:szCs w:val="20"/>
                <w:rtl/>
                <w:lang w:bidi="ar-IQ"/>
              </w:rPr>
            </w:pPr>
            <w:r w:rsidRPr="00825AE7">
              <w:rPr>
                <w:rFonts w:hint="cs"/>
                <w:sz w:val="20"/>
                <w:szCs w:val="20"/>
                <w:rtl/>
                <w:lang w:bidi="ar-IQ"/>
              </w:rPr>
              <w:t xml:space="preserve">ممكن تقديم التامينات النهائية ( كفالة حسن الاداء ) على شكل وصل قبض يدفع مباشرة الى خزينة جهة التعاقد (كيماديا) </w:t>
            </w:r>
          </w:p>
          <w:p w:rsidR="00302DD5" w:rsidRPr="00825AE7" w:rsidRDefault="00302DD5" w:rsidP="009134A7">
            <w:pPr>
              <w:tabs>
                <w:tab w:val="right" w:pos="7254"/>
              </w:tabs>
              <w:bidi/>
              <w:spacing w:before="120" w:after="120"/>
              <w:jc w:val="both"/>
              <w:rPr>
                <w:sz w:val="24"/>
                <w:szCs w:val="24"/>
                <w:rtl/>
                <w:lang w:bidi="ar-IQ"/>
              </w:rPr>
            </w:pPr>
            <w:r w:rsidRPr="00825AE7">
              <w:rPr>
                <w:rFonts w:hint="cs"/>
                <w:sz w:val="20"/>
                <w:szCs w:val="20"/>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 </w:t>
            </w:r>
          </w:p>
        </w:tc>
        <w:tc>
          <w:tcPr>
            <w:tcW w:w="2126" w:type="dxa"/>
            <w:shd w:val="clear" w:color="auto" w:fill="auto"/>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2475" w:type="dxa"/>
        <w:tblLayout w:type="fixed"/>
        <w:tblLook w:val="04A0" w:firstRow="1" w:lastRow="0" w:firstColumn="1" w:lastColumn="0" w:noHBand="0" w:noVBand="1"/>
      </w:tblPr>
      <w:tblGrid>
        <w:gridCol w:w="12475"/>
      </w:tblGrid>
      <w:tr w:rsidR="00212FFB" w:rsidTr="00212FFB">
        <w:tc>
          <w:tcPr>
            <w:tcW w:w="12475" w:type="dxa"/>
            <w:shd w:val="clear" w:color="auto" w:fill="D9D9D9" w:themeFill="background1" w:themeFillShade="D9"/>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5"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5"/>
          </w:p>
          <w:p w:rsidR="00212FFB" w:rsidRPr="003D6360" w:rsidRDefault="00212FFB" w:rsidP="00212FFB">
            <w:pPr>
              <w:jc w:val="both"/>
              <w:rPr>
                <w:sz w:val="24"/>
                <w:szCs w:val="24"/>
              </w:rPr>
            </w:pPr>
          </w:p>
        </w:tc>
      </w:tr>
      <w:tr w:rsidR="00212FFB" w:rsidTr="00212FFB">
        <w:tc>
          <w:tcPr>
            <w:tcW w:w="12475"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12FFB">
        <w:tc>
          <w:tcPr>
            <w:tcW w:w="12475"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12FFB">
        <w:tc>
          <w:tcPr>
            <w:tcW w:w="12475" w:type="dxa"/>
            <w:shd w:val="clear" w:color="auto" w:fill="auto"/>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12FFB">
        <w:tc>
          <w:tcPr>
            <w:tcW w:w="12475" w:type="dxa"/>
            <w:shd w:val="clear" w:color="auto" w:fill="auto"/>
          </w:tcPr>
          <w:p w:rsidR="00212FFB" w:rsidRPr="003D6360" w:rsidRDefault="00212FFB" w:rsidP="00212FFB">
            <w:pPr>
              <w:bidi/>
              <w:spacing w:after="180"/>
              <w:ind w:left="720"/>
              <w:rPr>
                <w:sz w:val="24"/>
                <w:szCs w:val="24"/>
              </w:rPr>
            </w:pPr>
            <w:r w:rsidRPr="003D6360">
              <w:rPr>
                <w:rFonts w:hint="cs"/>
                <w:sz w:val="24"/>
                <w:szCs w:val="24"/>
                <w:rtl/>
              </w:rPr>
              <w:t>متطلبات التأهيل مقدمي العطاءات هي:</w:t>
            </w:r>
          </w:p>
        </w:tc>
      </w:tr>
      <w:tr w:rsidR="00212FFB" w:rsidTr="00212FFB">
        <w:tc>
          <w:tcPr>
            <w:tcW w:w="12475" w:type="dxa"/>
            <w:shd w:val="clear" w:color="auto" w:fill="auto"/>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12FFB">
        <w:tc>
          <w:tcPr>
            <w:tcW w:w="12475" w:type="dxa"/>
            <w:shd w:val="clear" w:color="auto" w:fill="auto"/>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12FFB">
        <w:tc>
          <w:tcPr>
            <w:tcW w:w="12475" w:type="dxa"/>
            <w:shd w:val="clear" w:color="auto" w:fill="auto"/>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rPr>
          <w:trHeight w:val="862"/>
        </w:trPr>
        <w:tc>
          <w:tcPr>
            <w:tcW w:w="12475" w:type="dxa"/>
            <w:shd w:val="clear" w:color="auto" w:fill="auto"/>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12FFB">
        <w:trPr>
          <w:trHeight w:val="406"/>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12FFB">
        <w:trPr>
          <w:trHeight w:val="412"/>
        </w:trPr>
        <w:tc>
          <w:tcPr>
            <w:tcW w:w="12475" w:type="dxa"/>
            <w:shd w:val="clear" w:color="auto" w:fill="auto"/>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lastRenderedPageBreak/>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12FFB">
        <w:tc>
          <w:tcPr>
            <w:tcW w:w="12475" w:type="dxa"/>
            <w:shd w:val="clear" w:color="auto" w:fill="auto"/>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12FFB">
        <w:tc>
          <w:tcPr>
            <w:tcW w:w="12475" w:type="dxa"/>
            <w:shd w:val="clear" w:color="auto" w:fill="auto"/>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12FFB">
        <w:tc>
          <w:tcPr>
            <w:tcW w:w="12475" w:type="dxa"/>
            <w:shd w:val="clear" w:color="auto" w:fill="auto"/>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12FFB">
        <w:tc>
          <w:tcPr>
            <w:tcW w:w="12475" w:type="dxa"/>
            <w:shd w:val="clear" w:color="auto" w:fill="auto"/>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12FFB">
        <w:tc>
          <w:tcPr>
            <w:tcW w:w="12475" w:type="dxa"/>
            <w:shd w:val="clear" w:color="auto" w:fill="auto"/>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lastRenderedPageBreak/>
              <w:t>2-</w:t>
            </w:r>
            <w:r w:rsidRPr="003D6360">
              <w:rPr>
                <w:rFonts w:ascii="Calibri" w:hAnsi="Calibri" w:cs="Arial"/>
                <w:sz w:val="24"/>
                <w:szCs w:val="24"/>
                <w:rtl/>
              </w:rPr>
              <w:t>على مقدم العطاء ان يقدم المعلومات الاضافية التالية:</w:t>
            </w:r>
          </w:p>
        </w:tc>
      </w:tr>
      <w:tr w:rsidR="00212FFB" w:rsidTr="00212FFB">
        <w:tc>
          <w:tcPr>
            <w:tcW w:w="12475"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12FFB">
        <w:tc>
          <w:tcPr>
            <w:tcW w:w="12475"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12FFB">
        <w:tc>
          <w:tcPr>
            <w:tcW w:w="12475"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12FFB">
        <w:tc>
          <w:tcPr>
            <w:tcW w:w="12475"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12FFB">
        <w:tc>
          <w:tcPr>
            <w:tcW w:w="12475"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4- الايراد السنوي </w:t>
            </w:r>
          </w:p>
        </w:tc>
      </w:tr>
      <w:tr w:rsidR="00212FFB" w:rsidTr="00212FFB">
        <w:tc>
          <w:tcPr>
            <w:tcW w:w="12475"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12FFB">
        <w:tc>
          <w:tcPr>
            <w:tcW w:w="12475"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12FFB">
        <w:tc>
          <w:tcPr>
            <w:tcW w:w="12475"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lastRenderedPageBreak/>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9B717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9B7174">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9B717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9B7174">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9B7174">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9B7174">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9B7174">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9B7174">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9B7174">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9B7174">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7174">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7174">
                  <w:pPr>
                    <w:pStyle w:val="ListParagraph"/>
                    <w:framePr w:hSpace="180" w:wrap="around" w:vAnchor="text" w:hAnchor="margin" w:x="-318" w:y="679"/>
                    <w:numPr>
                      <w:ilvl w:val="0"/>
                      <w:numId w:val="92"/>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7174">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9B7174">
                  <w:pPr>
                    <w:pStyle w:val="ListParagraph"/>
                    <w:framePr w:hSpace="180" w:wrap="around" w:vAnchor="text" w:hAnchor="margin" w:x="-318" w:y="679"/>
                    <w:numPr>
                      <w:ilvl w:val="0"/>
                      <w:numId w:val="93"/>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7174">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7174">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7174">
                  <w:pPr>
                    <w:pStyle w:val="ListParagraph"/>
                    <w:framePr w:hSpace="180" w:wrap="around" w:vAnchor="text" w:hAnchor="margin" w:x="-318" w:y="679"/>
                    <w:numPr>
                      <w:ilvl w:val="0"/>
                      <w:numId w:val="93"/>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9B7174">
                  <w:pPr>
                    <w:pStyle w:val="ListParagraph"/>
                    <w:framePr w:hSpace="180" w:wrap="around" w:vAnchor="text" w:hAnchor="margin" w:x="-318" w:y="679"/>
                    <w:numPr>
                      <w:ilvl w:val="0"/>
                      <w:numId w:val="94"/>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9B7174">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9B7174">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9B7174">
                  <w:pPr>
                    <w:pStyle w:val="ListParagraph"/>
                    <w:framePr w:hSpace="180" w:wrap="around" w:vAnchor="text" w:hAnchor="margin" w:x="-318" w:y="679"/>
                    <w:numPr>
                      <w:ilvl w:val="0"/>
                      <w:numId w:val="94"/>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2</w:t>
                  </w:r>
                </w:p>
              </w:tc>
              <w:tc>
                <w:tcPr>
                  <w:tcW w:w="2793" w:type="dxa"/>
                  <w:shd w:val="clear" w:color="auto" w:fill="auto"/>
                </w:tcPr>
                <w:p w:rsidR="00212FFB" w:rsidRPr="00703721" w:rsidRDefault="00212FFB" w:rsidP="009B717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9B717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السيولة النقدية بانها كشف </w:t>
                  </w:r>
                  <w:r w:rsidRPr="00703721">
                    <w:rPr>
                      <w:rFonts w:ascii="Times New Roman" w:hAnsi="Times New Roman" w:cs="Times New Roman" w:hint="cs"/>
                      <w:sz w:val="20"/>
                      <w:szCs w:val="20"/>
                      <w:rtl/>
                    </w:rPr>
                    <w:lastRenderedPageBreak/>
                    <w:t>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9B7174">
                  <w:pPr>
                    <w:pStyle w:val="ListParagraph"/>
                    <w:framePr w:hSpace="180" w:wrap="around" w:vAnchor="text" w:hAnchor="margin" w:x="-318" w:y="679"/>
                    <w:numPr>
                      <w:ilvl w:val="0"/>
                      <w:numId w:val="97"/>
                    </w:numPr>
                    <w:bidi/>
                    <w:ind w:left="488" w:firstLine="0"/>
                    <w:jc w:val="left"/>
                  </w:pPr>
                  <w:r w:rsidRPr="00703721">
                    <w:rPr>
                      <w:rFonts w:hint="cs"/>
                      <w:rtl/>
                    </w:rPr>
                    <w:lastRenderedPageBreak/>
                    <w:t xml:space="preserve">السيولة النقدية = مبلغ الكلفة التخمينية </w:t>
                  </w:r>
                </w:p>
                <w:p w:rsidR="00212FFB" w:rsidRPr="00703721" w:rsidRDefault="00212FFB" w:rsidP="009B7174">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 xml:space="preserve">يجب تثبيت السيولة </w:t>
                  </w:r>
                  <w:r w:rsidRPr="00703721">
                    <w:rPr>
                      <w:rFonts w:hint="cs"/>
                      <w:rtl/>
                    </w:rPr>
                    <w:lastRenderedPageBreak/>
                    <w:t>المالية المطلوبة في الوثيقة بمبلغ مقطوع وليس نسبة مئوية</w:t>
                  </w:r>
                </w:p>
              </w:tc>
              <w:tc>
                <w:tcPr>
                  <w:tcW w:w="3297" w:type="dxa"/>
                  <w:shd w:val="clear" w:color="auto" w:fill="auto"/>
                </w:tcPr>
                <w:p w:rsidR="00212FFB" w:rsidRPr="00703721" w:rsidRDefault="00212FFB" w:rsidP="009B7174">
                  <w:pPr>
                    <w:pStyle w:val="ListParagraph"/>
                    <w:framePr w:hSpace="180" w:wrap="around" w:vAnchor="text" w:hAnchor="margin" w:x="-318" w:y="679"/>
                    <w:numPr>
                      <w:ilvl w:val="0"/>
                      <w:numId w:val="97"/>
                    </w:numPr>
                    <w:bidi/>
                    <w:ind w:left="593" w:firstLine="0"/>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9B7174">
                  <w:pPr>
                    <w:pStyle w:val="ListParagraph"/>
                    <w:framePr w:hSpace="180" w:wrap="around" w:vAnchor="text" w:hAnchor="margin" w:x="-318" w:y="679"/>
                    <w:numPr>
                      <w:ilvl w:val="0"/>
                      <w:numId w:val="97"/>
                    </w:numPr>
                    <w:bidi/>
                    <w:ind w:left="593" w:firstLine="0"/>
                    <w:jc w:val="left"/>
                    <w:rPr>
                      <w:rtl/>
                    </w:rPr>
                  </w:pPr>
                  <w:r w:rsidRPr="00703721">
                    <w:rPr>
                      <w:rFonts w:hint="cs"/>
                      <w:rtl/>
                    </w:rPr>
                    <w:lastRenderedPageBreak/>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9B7174">
                  <w:pPr>
                    <w:pStyle w:val="ListParagraph"/>
                    <w:framePr w:hSpace="180" w:wrap="around" w:vAnchor="text" w:hAnchor="margin" w:x="-318" w:y="679"/>
                    <w:numPr>
                      <w:ilvl w:val="0"/>
                      <w:numId w:val="97"/>
                    </w:numPr>
                    <w:bidi/>
                    <w:ind w:left="556" w:hanging="93"/>
                    <w:jc w:val="left"/>
                  </w:pPr>
                  <w:r w:rsidRPr="00703721">
                    <w:rPr>
                      <w:rFonts w:hint="cs"/>
                      <w:rtl/>
                    </w:rPr>
                    <w:lastRenderedPageBreak/>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9B7174">
                  <w:pPr>
                    <w:pStyle w:val="ListParagraph"/>
                    <w:framePr w:hSpace="180" w:wrap="around" w:vAnchor="text" w:hAnchor="margin" w:x="-318" w:y="679"/>
                    <w:numPr>
                      <w:ilvl w:val="0"/>
                      <w:numId w:val="97"/>
                    </w:numPr>
                    <w:bidi/>
                    <w:ind w:left="556" w:hanging="93"/>
                    <w:jc w:val="left"/>
                    <w:rPr>
                      <w:rtl/>
                    </w:rPr>
                  </w:pPr>
                  <w:r w:rsidRPr="00703721">
                    <w:rPr>
                      <w:rFonts w:hint="cs"/>
                      <w:rtl/>
                    </w:rPr>
                    <w:lastRenderedPageBreak/>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3</w:t>
                  </w:r>
                </w:p>
              </w:tc>
              <w:tc>
                <w:tcPr>
                  <w:tcW w:w="2793" w:type="dxa"/>
                  <w:shd w:val="clear" w:color="auto" w:fill="auto"/>
                </w:tcPr>
                <w:p w:rsidR="00212FFB" w:rsidRPr="00703721" w:rsidRDefault="00212FFB" w:rsidP="009B717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9B7174">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9B7174">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B7174">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9B7174">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9B7174">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9B717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9B7174">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9B7174">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B7174">
                  <w:pPr>
                    <w:pStyle w:val="ListParagraph"/>
                    <w:framePr w:hSpace="180" w:wrap="around" w:vAnchor="text" w:hAnchor="margin" w:x="-318" w:y="679"/>
                    <w:numPr>
                      <w:ilvl w:val="0"/>
                      <w:numId w:val="98"/>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9B7174">
                  <w:pPr>
                    <w:pStyle w:val="ListParagraph"/>
                    <w:framePr w:hSpace="180" w:wrap="around" w:vAnchor="text" w:hAnchor="margin" w:x="-318" w:y="679"/>
                    <w:numPr>
                      <w:ilvl w:val="0"/>
                      <w:numId w:val="99"/>
                    </w:numPr>
                    <w:bidi/>
                    <w:jc w:val="left"/>
                  </w:pPr>
                  <w:r w:rsidRPr="00703721">
                    <w:rPr>
                      <w:rFonts w:hint="cs"/>
                      <w:rtl/>
                    </w:rPr>
                    <w:t xml:space="preserve">معدل الايرادات السنوية لمقدم العطاء يجب ان تكون بنسبة (70-100%) من الكلفة التخمينية للعقد . </w:t>
                  </w:r>
                </w:p>
                <w:p w:rsidR="00212FFB" w:rsidRPr="00703721" w:rsidRDefault="00212FFB" w:rsidP="009B7174">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9B7174">
                  <w:pPr>
                    <w:pStyle w:val="ListParagraph"/>
                    <w:framePr w:hSpace="180" w:wrap="around" w:vAnchor="text" w:hAnchor="margin" w:x="-318" w:y="679"/>
                    <w:numPr>
                      <w:ilvl w:val="0"/>
                      <w:numId w:val="99"/>
                    </w:numPr>
                    <w:bidi/>
                    <w:jc w:val="left"/>
                    <w:rPr>
                      <w:rtl/>
                    </w:rPr>
                  </w:pPr>
                  <w:r w:rsidRPr="00703721">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9B7174">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w:t>
                  </w:r>
                </w:p>
              </w:tc>
            </w:tr>
            <w:tr w:rsidR="00212FFB" w:rsidRPr="00703721" w:rsidTr="00212FFB">
              <w:tc>
                <w:tcPr>
                  <w:tcW w:w="359"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5</w:t>
                  </w:r>
                </w:p>
              </w:tc>
              <w:tc>
                <w:tcPr>
                  <w:tcW w:w="2793"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هي الخبرة السابقة في مجال وتخصص هذا العمل كمتعاقد رئيسي اوشريك .</w:t>
                  </w:r>
                </w:p>
              </w:tc>
              <w:tc>
                <w:tcPr>
                  <w:tcW w:w="2305"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w:t>
                  </w:r>
                  <w:r w:rsidRPr="00703721">
                    <w:rPr>
                      <w:rFonts w:ascii="Times New Roman" w:hAnsi="Times New Roman" w:cs="Times New Roman" w:hint="cs"/>
                      <w:rtl/>
                    </w:rPr>
                    <w:lastRenderedPageBreak/>
                    <w:t xml:space="preserve">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تقديم عمل مماثل واحد منجز وخلال مدة لا </w:t>
                  </w:r>
                  <w:r w:rsidRPr="00703721">
                    <w:rPr>
                      <w:rFonts w:ascii="Times New Roman" w:hAnsi="Times New Roman" w:cs="Times New Roman" w:hint="cs"/>
                      <w:rtl/>
                    </w:rPr>
                    <w:lastRenderedPageBreak/>
                    <w:t>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9B7174">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 xml:space="preserve">لايتطلب تقديم اعمال مماثلة الا في حالة كون </w:t>
                  </w:r>
                  <w:r w:rsidRPr="00703721">
                    <w:rPr>
                      <w:rFonts w:ascii="Times New Roman" w:hAnsi="Times New Roman" w:cs="Times New Roman" w:hint="cs"/>
                      <w:rtl/>
                    </w:rPr>
                    <w:lastRenderedPageBreak/>
                    <w:t xml:space="preserve">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12FFB">
        <w:trPr>
          <w:trHeight w:val="873"/>
        </w:trPr>
        <w:tc>
          <w:tcPr>
            <w:tcW w:w="12475"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12FFB">
        <w:tc>
          <w:tcPr>
            <w:tcW w:w="12475" w:type="dxa"/>
          </w:tcPr>
          <w:p w:rsidR="00212FFB" w:rsidRPr="00703721" w:rsidRDefault="004E0A90" w:rsidP="00212FFB">
            <w:pPr>
              <w:pStyle w:val="ListParagraph"/>
              <w:numPr>
                <w:ilvl w:val="0"/>
                <w:numId w:val="1"/>
              </w:numPr>
              <w:bidi/>
              <w:spacing w:line="340" w:lineRule="exact"/>
              <w:rPr>
                <w:szCs w:val="24"/>
                <w:rtl/>
                <w:lang w:bidi="ar-IQ"/>
              </w:rPr>
            </w:pPr>
            <w:r>
              <w:rPr>
                <w:rFonts w:hint="cs"/>
                <w:szCs w:val="24"/>
                <w:rtl/>
                <w:lang w:bidi="ar-IQ"/>
              </w:rPr>
              <w:t xml:space="preserve">شهادة تداول في بلد المنشأ </w:t>
            </w:r>
          </w:p>
        </w:tc>
      </w:tr>
      <w:tr w:rsidR="00212FFB" w:rsidTr="00212FFB">
        <w:tc>
          <w:tcPr>
            <w:tcW w:w="12475"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مدة تنفيذ العقد</w:t>
            </w:r>
          </w:p>
        </w:tc>
      </w:tr>
      <w:tr w:rsidR="00212FFB" w:rsidTr="00212FFB">
        <w:tc>
          <w:tcPr>
            <w:tcW w:w="12475"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12FFB">
        <w:tc>
          <w:tcPr>
            <w:tcW w:w="12475"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12FFB">
        <w:trPr>
          <w:trHeight w:val="1162"/>
        </w:trPr>
        <w:tc>
          <w:tcPr>
            <w:tcW w:w="12475"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12FFB">
        <w:trPr>
          <w:trHeight w:val="1033"/>
        </w:trPr>
        <w:tc>
          <w:tcPr>
            <w:tcW w:w="12475" w:type="dxa"/>
          </w:tcPr>
          <w:p w:rsidR="00212FFB" w:rsidRPr="002467B5" w:rsidRDefault="00212FFB" w:rsidP="00212FFB">
            <w:pPr>
              <w:bidi/>
              <w:jc w:val="both"/>
              <w:rPr>
                <w:sz w:val="24"/>
                <w:szCs w:val="24"/>
              </w:rPr>
            </w:pPr>
            <w:r w:rsidRPr="002467B5">
              <w:rPr>
                <w:rFonts w:hint="cs"/>
                <w:sz w:val="24"/>
                <w:szCs w:val="24"/>
                <w:rtl/>
              </w:rPr>
              <w:lastRenderedPageBreak/>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12FFB">
        <w:trPr>
          <w:trHeight w:val="615"/>
        </w:trPr>
        <w:tc>
          <w:tcPr>
            <w:tcW w:w="12475"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C8534C">
        <w:tc>
          <w:tcPr>
            <w:tcW w:w="12227" w:type="dxa"/>
            <w:shd w:val="clear" w:color="auto" w:fill="D9D9D9" w:themeFill="background1" w:themeFillShade="D9"/>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6" w:name="_Toc334907019"/>
            <w:r w:rsidRPr="002467B5">
              <w:rPr>
                <w:rFonts w:ascii="Cambria" w:hAnsi="Cambria" w:hint="cs"/>
                <w:b/>
                <w:bCs/>
                <w:sz w:val="24"/>
                <w:szCs w:val="24"/>
                <w:rtl/>
              </w:rPr>
              <w:t>القسم الرابع: مستندات العطاء</w:t>
            </w:r>
            <w:bookmarkEnd w:id="26"/>
          </w:p>
        </w:tc>
      </w:tr>
      <w:tr w:rsidR="00C8534C" w:rsidTr="00C8534C">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C8534C">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C8534C">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C8534C">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C8534C">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467B5">
        <w:tc>
          <w:tcPr>
            <w:tcW w:w="12582" w:type="dxa"/>
            <w:gridSpan w:val="3"/>
            <w:shd w:val="clear" w:color="auto" w:fill="auto"/>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467B5">
        <w:tc>
          <w:tcPr>
            <w:tcW w:w="12582" w:type="dxa"/>
            <w:gridSpan w:val="3"/>
            <w:shd w:val="clear" w:color="auto" w:fill="auto"/>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467B5">
        <w:tc>
          <w:tcPr>
            <w:tcW w:w="12582" w:type="dxa"/>
            <w:gridSpan w:val="3"/>
            <w:shd w:val="clear" w:color="auto" w:fill="auto"/>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467B5">
        <w:tc>
          <w:tcPr>
            <w:tcW w:w="12582" w:type="dxa"/>
            <w:gridSpan w:val="3"/>
            <w:shd w:val="clear" w:color="auto" w:fill="auto"/>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467B5">
        <w:tc>
          <w:tcPr>
            <w:tcW w:w="9768" w:type="dxa"/>
            <w:shd w:val="clear" w:color="auto" w:fill="auto"/>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shd w:val="clear" w:color="auto" w:fill="auto"/>
          </w:tcPr>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9768" w:type="dxa"/>
            <w:shd w:val="clear" w:color="auto" w:fill="auto"/>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shd w:val="clear" w:color="auto" w:fill="auto"/>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shd w:val="clear" w:color="auto" w:fill="auto"/>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467B5">
        <w:tc>
          <w:tcPr>
            <w:tcW w:w="12582" w:type="dxa"/>
            <w:gridSpan w:val="3"/>
            <w:shd w:val="clear" w:color="auto" w:fill="auto"/>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467B5">
        <w:tc>
          <w:tcPr>
            <w:tcW w:w="12582" w:type="dxa"/>
            <w:gridSpan w:val="3"/>
            <w:shd w:val="clear" w:color="auto" w:fill="auto"/>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467B5">
        <w:tc>
          <w:tcPr>
            <w:tcW w:w="12582" w:type="dxa"/>
            <w:gridSpan w:val="3"/>
            <w:shd w:val="clear" w:color="auto" w:fill="auto"/>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467B5">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467B5">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467B5">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467B5">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467B5">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467B5">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467B5">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467B5">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467B5">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467B5">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467B5">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467B5">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467B5">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1816B9">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B7174" w:rsidRPr="00167DD5" w:rsidTr="00AF7C2C">
        <w:trPr>
          <w:trHeight w:val="575"/>
        </w:trPr>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9B7174" w:rsidRPr="00A40305" w:rsidRDefault="009B7174" w:rsidP="00073752">
            <w:pPr>
              <w:bidi/>
              <w:spacing w:after="0" w:line="260" w:lineRule="exact"/>
              <w:jc w:val="center"/>
              <w:rPr>
                <w:rFonts w:ascii="Times New Roman" w:hAnsi="Times New Roman" w:cs="Times New Roman"/>
                <w:color w:val="000000"/>
                <w:sz w:val="18"/>
                <w:szCs w:val="18"/>
                <w:rtl/>
                <w:lang w:bidi="ar-IQ"/>
              </w:rPr>
            </w:pPr>
            <w:r w:rsidRPr="001043B5">
              <w:t>1</w:t>
            </w:r>
          </w:p>
        </w:tc>
        <w:tc>
          <w:tcPr>
            <w:tcW w:w="4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3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tcPr>
          <w:p w:rsidR="009B7174" w:rsidRPr="00CD258D" w:rsidRDefault="009B7174" w:rsidP="003C798B">
            <w:r w:rsidRPr="00CD258D">
              <w:t>09-H00-005</w:t>
            </w:r>
          </w:p>
        </w:tc>
        <w:tc>
          <w:tcPr>
            <w:tcW w:w="2883" w:type="dxa"/>
            <w:tcBorders>
              <w:top w:val="single" w:sz="4" w:space="0" w:color="000000"/>
              <w:left w:val="single" w:sz="4" w:space="0" w:color="000000"/>
              <w:bottom w:val="single" w:sz="4" w:space="0" w:color="000000"/>
              <w:right w:val="single" w:sz="4" w:space="0" w:color="000000"/>
            </w:tcBorders>
            <w:shd w:val="clear" w:color="auto" w:fill="auto"/>
          </w:tcPr>
          <w:p w:rsidR="009B7174" w:rsidRPr="00CD258D" w:rsidRDefault="009B7174" w:rsidP="003C798B">
            <w:r w:rsidRPr="00CD258D">
              <w:t xml:space="preserve">"Trientine dihydrochloride 300 mg capsule equ. To  Trientine 200 mg base    </w:t>
            </w:r>
            <w:r w:rsidRPr="00CD258D">
              <w:rPr>
                <w:rtl/>
              </w:rPr>
              <w:t>ج/1116 ت</w:t>
            </w:r>
            <w:bookmarkStart w:id="27" w:name="_GoBack"/>
            <w:bookmarkEnd w:id="27"/>
            <w:r w:rsidRPr="00CD258D">
              <w:rPr>
                <w:rtl/>
              </w:rPr>
              <w:t>وضيح الشكل الصيددلاني                                                                   ج\1051</w:t>
            </w:r>
          </w:p>
        </w:tc>
        <w:tc>
          <w:tcPr>
            <w:tcW w:w="56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2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lang w:bidi="ar-IQ"/>
              </w:rPr>
            </w:pPr>
          </w:p>
        </w:tc>
        <w:tc>
          <w:tcPr>
            <w:tcW w:w="43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6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36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5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6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37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34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2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3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612" w:type="dxa"/>
            <w:tcBorders>
              <w:top w:val="single" w:sz="4" w:space="0" w:color="000000"/>
              <w:left w:val="single" w:sz="4" w:space="0" w:color="000000"/>
              <w:bottom w:val="single" w:sz="4" w:space="0" w:color="000000"/>
              <w:right w:val="single" w:sz="4" w:space="0" w:color="000000"/>
            </w:tcBorders>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Pr>
            </w:pPr>
          </w:p>
        </w:tc>
        <w:tc>
          <w:tcPr>
            <w:tcW w:w="473" w:type="dxa"/>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tl/>
              </w:rPr>
            </w:pPr>
          </w:p>
        </w:tc>
        <w:tc>
          <w:tcPr>
            <w:tcW w:w="539" w:type="dxa"/>
            <w:shd w:val="clear" w:color="auto" w:fill="auto"/>
            <w:vAlign w:val="center"/>
          </w:tcPr>
          <w:p w:rsidR="009B7174" w:rsidRPr="00167DD5" w:rsidRDefault="009B7174" w:rsidP="00073752">
            <w:pPr>
              <w:bidi/>
              <w:spacing w:after="0" w:line="200" w:lineRule="exact"/>
              <w:ind w:left="-57" w:right="-57"/>
              <w:jc w:val="center"/>
              <w:rPr>
                <w:rFonts w:ascii="Times New Roman" w:hAnsi="Times New Roman" w:cs="Times New Roman"/>
                <w:color w:val="000000"/>
                <w:spacing w:val="-18"/>
                <w:sz w:val="18"/>
                <w:szCs w:val="18"/>
                <w:rtl/>
              </w:rPr>
            </w:pPr>
          </w:p>
        </w:tc>
      </w:tr>
    </w:tbl>
    <w:p w:rsidR="00574CA6" w:rsidRDefault="00574CA6" w:rsidP="00885130">
      <w:pPr>
        <w:bidi/>
        <w:spacing w:after="0" w:line="300" w:lineRule="exact"/>
        <w:jc w:val="both"/>
        <w:rPr>
          <w:color w:val="000000"/>
          <w:szCs w:val="24"/>
          <w:rtl/>
        </w:rPr>
      </w:pP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lastRenderedPageBreak/>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574CA6">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 xml:space="preserve"> 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574CA6">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574CA6">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574CA6">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C32A53">
        <w:tc>
          <w:tcPr>
            <w:tcW w:w="10455" w:type="dxa"/>
            <w:shd w:val="clear" w:color="auto" w:fill="D9D9D9" w:themeFill="background1" w:themeFillShade="D9"/>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C32A53">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C32A53">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C32A53">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C32A53">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C32A53">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C32A53">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Style w:val="TableGrid"/>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C32A53">
        <w:tc>
          <w:tcPr>
            <w:tcW w:w="12015" w:type="dxa"/>
            <w:gridSpan w:val="2"/>
            <w:shd w:val="clear" w:color="auto" w:fill="D9D9D9" w:themeFill="background1" w:themeFillShade="D9"/>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C32A53">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C32A53">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C32A53">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C32A53">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spacing w:after="160" w:line="259" w:lineRule="auto"/>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C32A53">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C32A53">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lastRenderedPageBreak/>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C32A53">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 xml:space="preserve">(د) وثائق ثبوتية على أساس احتساب تاريخ انتهاء الصلاحية وغيرها من البيانات المتعلقة بإستقرار (الأدوية واللقاحات) بشكلها </w:t>
            </w:r>
            <w:r w:rsidRPr="002467B5">
              <w:rPr>
                <w:rFonts w:hint="cs"/>
                <w:sz w:val="24"/>
                <w:szCs w:val="24"/>
                <w:rtl/>
              </w:rPr>
              <w:lastRenderedPageBreak/>
              <w:t>التجاري النهائي، وذلك عند الطلب.</w:t>
            </w:r>
          </w:p>
        </w:tc>
        <w:tc>
          <w:tcPr>
            <w:tcW w:w="2268" w:type="dxa"/>
          </w:tcPr>
          <w:p w:rsidR="003E1970" w:rsidRPr="002467B5" w:rsidRDefault="003E1970" w:rsidP="00AA48CC">
            <w:pPr>
              <w:rPr>
                <w:sz w:val="24"/>
                <w:szCs w:val="24"/>
              </w:rPr>
            </w:pPr>
          </w:p>
        </w:tc>
      </w:tr>
      <w:tr w:rsidR="003E1970" w:rsidRPr="002467B5" w:rsidTr="00C32A53">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Ind w:w="-365" w:type="dxa"/>
        <w:tblLook w:val="04A0" w:firstRow="1" w:lastRow="0" w:firstColumn="1" w:lastColumn="0" w:noHBand="0" w:noVBand="1"/>
      </w:tblPr>
      <w:tblGrid>
        <w:gridCol w:w="10028"/>
        <w:gridCol w:w="2211"/>
      </w:tblGrid>
      <w:tr w:rsidR="003E1970" w:rsidTr="002467B5">
        <w:trPr>
          <w:trHeight w:val="471"/>
        </w:trPr>
        <w:tc>
          <w:tcPr>
            <w:tcW w:w="12239" w:type="dxa"/>
            <w:gridSpan w:val="2"/>
            <w:shd w:val="clear" w:color="auto" w:fill="D9D9D9" w:themeFill="background1" w:themeFillShade="D9"/>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2467B5">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2467B5">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C32A53">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C32A53">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w:t>
            </w:r>
            <w:r w:rsidRPr="002467B5">
              <w:rPr>
                <w:sz w:val="24"/>
                <w:szCs w:val="24"/>
                <w:rtl/>
              </w:rPr>
              <w:lastRenderedPageBreak/>
              <w:t>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C32A53">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lastRenderedPageBreak/>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t>3.</w:t>
            </w:r>
            <w:r w:rsidRPr="002467B5">
              <w:rPr>
                <w:b/>
                <w:bCs/>
                <w:sz w:val="24"/>
                <w:szCs w:val="24"/>
              </w:rPr>
              <w:tab/>
            </w:r>
            <w:r w:rsidRPr="002467B5">
              <w:rPr>
                <w:rFonts w:hint="eastAsia"/>
                <w:b/>
                <w:bCs/>
                <w:sz w:val="24"/>
                <w:szCs w:val="24"/>
                <w:rtl/>
              </w:rPr>
              <w:t>متطلبات</w:t>
            </w:r>
            <w:r w:rsidRPr="002467B5">
              <w:rPr>
                <w:rFonts w:hint="cs"/>
                <w:b/>
                <w:bCs/>
                <w:sz w:val="24"/>
                <w:szCs w:val="24"/>
                <w:rtl/>
              </w:rPr>
              <w:t>التأشير أو الوسم أو وضع الملصق (</w:t>
            </w:r>
            <w:r w:rsidRPr="002467B5">
              <w:rPr>
                <w:b/>
                <w:bCs/>
                <w:sz w:val="24"/>
                <w:szCs w:val="24"/>
              </w:rPr>
              <w:t>labeling</w:t>
            </w:r>
            <w:r w:rsidRPr="002467B5">
              <w:rPr>
                <w:rFonts w:hint="cs"/>
                <w:b/>
                <w:bCs/>
                <w:sz w:val="24"/>
                <w:szCs w:val="24"/>
                <w:rtl/>
                <w:lang w:bidi="ar-LB"/>
              </w:rPr>
              <w:t>)</w:t>
            </w:r>
          </w:p>
        </w:tc>
      </w:tr>
      <w:tr w:rsidR="003E1970" w:rsidTr="00C32A53">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C32A53">
        <w:tc>
          <w:tcPr>
            <w:tcW w:w="10112" w:type="dxa"/>
          </w:tcPr>
          <w:p w:rsidR="003E1970" w:rsidRPr="002467B5" w:rsidRDefault="003E1970" w:rsidP="00915D6D">
            <w:pPr>
              <w:tabs>
                <w:tab w:val="left" w:pos="12"/>
              </w:tabs>
              <w:bidi/>
              <w:spacing w:after="160"/>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437"/>
              </w:tabs>
              <w:bidi/>
              <w:spacing w:after="160"/>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w:t>
            </w:r>
            <w:r w:rsidRPr="002467B5">
              <w:rPr>
                <w:sz w:val="24"/>
                <w:szCs w:val="24"/>
                <w:rtl/>
              </w:rPr>
              <w:lastRenderedPageBreak/>
              <w:t xml:space="preserve">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lastRenderedPageBreak/>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مقاومة لتقلبات 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C32A53">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lastRenderedPageBreak/>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2467B5">
        <w:trPr>
          <w:trHeight w:val="1130"/>
        </w:trPr>
        <w:tc>
          <w:tcPr>
            <w:tcW w:w="10112" w:type="dxa"/>
          </w:tcPr>
          <w:p w:rsidR="003E1970" w:rsidRPr="002467B5" w:rsidRDefault="003E1970" w:rsidP="00E46312">
            <w:pPr>
              <w:bidi/>
              <w:jc w:val="both"/>
              <w:rPr>
                <w:sz w:val="24"/>
                <w:szCs w:val="24"/>
              </w:rPr>
            </w:pPr>
            <w:r w:rsidRPr="002467B5">
              <w:rPr>
                <w:sz w:val="24"/>
                <w:szCs w:val="24"/>
                <w:rtl/>
              </w:rPr>
              <w:lastRenderedPageBreak/>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2467B5">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2467B5">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2467B5">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2467B5">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C32A53">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C32A53">
        <w:tc>
          <w:tcPr>
            <w:tcW w:w="12015" w:type="dxa"/>
            <w:shd w:val="clear" w:color="auto" w:fill="D9D9D9" w:themeFill="background1" w:themeFillShade="D9"/>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C32A53">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C32A53">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C32A53">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C32A53">
        <w:tc>
          <w:tcPr>
            <w:tcW w:w="11590" w:type="dxa"/>
            <w:gridSpan w:val="3"/>
            <w:shd w:val="clear" w:color="auto" w:fill="D9D9D9" w:themeFill="background1" w:themeFillShade="D9"/>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C32A53">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C32A53">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Ind w:w="-185" w:type="dxa"/>
        <w:tblLook w:val="04A0" w:firstRow="1" w:lastRow="0" w:firstColumn="1" w:lastColumn="0" w:noHBand="0" w:noVBand="1"/>
      </w:tblPr>
      <w:tblGrid>
        <w:gridCol w:w="11569"/>
        <w:gridCol w:w="1216"/>
      </w:tblGrid>
      <w:tr w:rsidR="003E1970" w:rsidRPr="00547640" w:rsidTr="00C32A53">
        <w:tc>
          <w:tcPr>
            <w:tcW w:w="11775" w:type="dxa"/>
            <w:gridSpan w:val="2"/>
            <w:shd w:val="clear" w:color="auto" w:fill="D9D9D9" w:themeFill="background1" w:themeFillShade="D9"/>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C32A53">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C32A53">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C32A53">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بمستندات </w:t>
            </w:r>
            <w:r w:rsidRPr="002467B5">
              <w:rPr>
                <w:rFonts w:hint="cs"/>
                <w:sz w:val="24"/>
                <w:szCs w:val="24"/>
                <w:rtl/>
              </w:rPr>
              <w:lastRenderedPageBreak/>
              <w:t>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C32A53">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C32A53">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lastRenderedPageBreak/>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باريس.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w:t>
            </w:r>
            <w:r w:rsidRPr="002467B5">
              <w:rPr>
                <w:sz w:val="24"/>
                <w:szCs w:val="24"/>
                <w:rtl/>
              </w:rPr>
              <w:lastRenderedPageBreak/>
              <w:t>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lastRenderedPageBreak/>
              <w:t>12. التأمين</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lastRenderedPageBreak/>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w:t>
            </w:r>
            <w:r w:rsidR="00647999">
              <w:rPr>
                <w:rFonts w:hint="cs"/>
                <w:sz w:val="24"/>
                <w:szCs w:val="24"/>
                <w:rtl/>
              </w:rPr>
              <w:t>(لا تنطبق )</w:t>
            </w:r>
            <w:r w:rsidRPr="002467B5">
              <w:rPr>
                <w:sz w:val="24"/>
                <w:szCs w:val="24"/>
                <w:rtl/>
              </w:rPr>
              <w:t>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(2)</w:t>
            </w:r>
            <w:r w:rsidRPr="002467B5">
              <w:rPr>
                <w:sz w:val="24"/>
                <w:szCs w:val="24"/>
              </w:rPr>
              <w:tab/>
            </w:r>
            <w:r w:rsidRPr="002467B5">
              <w:rPr>
                <w:b/>
                <w:bCs/>
                <w:sz w:val="24"/>
                <w:szCs w:val="24"/>
                <w:rtl/>
              </w:rPr>
              <w:t>عند الاستلام (القبول)</w:t>
            </w:r>
            <w:r w:rsidRPr="002467B5">
              <w:rPr>
                <w:sz w:val="24"/>
                <w:szCs w:val="24"/>
                <w:rtl/>
              </w:rPr>
              <w:t>: يسدد المشتري الى المجهز [عشرون (20)] %</w:t>
            </w:r>
            <w:r w:rsidR="00647999">
              <w:rPr>
                <w:rFonts w:hint="cs"/>
                <w:sz w:val="24"/>
                <w:szCs w:val="24"/>
                <w:rtl/>
              </w:rPr>
              <w:t xml:space="preserve"> (لا تنطبق)</w:t>
            </w:r>
            <w:r w:rsidRPr="002467B5">
              <w:rPr>
                <w:sz w:val="24"/>
                <w:szCs w:val="24"/>
                <w:rtl/>
              </w:rPr>
              <w:t xml:space="preserve"> من قيمة العقد الإجمالية خلال </w:t>
            </w:r>
            <w:r w:rsidRPr="002467B5">
              <w:rPr>
                <w:i/>
                <w:iCs/>
                <w:sz w:val="24"/>
                <w:szCs w:val="24"/>
                <w:rtl/>
              </w:rPr>
              <w:t xml:space="preserve">[ثلاثين (30) </w:t>
            </w:r>
            <w:r w:rsidRPr="002467B5">
              <w:rPr>
                <w:i/>
                <w:iCs/>
                <w:sz w:val="24"/>
                <w:szCs w:val="24"/>
                <w:rtl/>
              </w:rPr>
              <w:lastRenderedPageBreak/>
              <w:t>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lastRenderedPageBreak/>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ضمان عن مصرف موجود خارج 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lastRenderedPageBreak/>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lastRenderedPageBreak/>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lastRenderedPageBreak/>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lastRenderedPageBreak/>
              <w:t xml:space="preserve">15.7 </w:t>
            </w:r>
            <w:r w:rsidRPr="002467B5">
              <w:rPr>
                <w:rFonts w:hint="cs"/>
                <w:sz w:val="24"/>
                <w:szCs w:val="24"/>
                <w:rtl/>
                <w:lang w:bidi="ar-IQ"/>
              </w:rPr>
              <w:t xml:space="preserve">ادخل </w:t>
            </w:r>
            <w:r w:rsidRPr="006C388F">
              <w:rPr>
                <w:rFonts w:hint="cs"/>
                <w:sz w:val="24"/>
                <w:szCs w:val="24"/>
                <w:highlight w:val="yellow"/>
                <w:rtl/>
                <w:lang w:bidi="ar-IQ"/>
              </w:rPr>
              <w:t>" 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C32A53">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bidi/>
              <w:jc w:val="both"/>
              <w:rPr>
                <w:sz w:val="24"/>
                <w:szCs w:val="24"/>
              </w:rPr>
            </w:pPr>
            <w:r w:rsidRPr="002467B5">
              <w:rPr>
                <w:rFonts w:hint="cs"/>
                <w:sz w:val="24"/>
                <w:szCs w:val="24"/>
                <w:rtl/>
              </w:rPr>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w:t>
            </w:r>
            <w:r w:rsidRPr="002467B5">
              <w:rPr>
                <w:rFonts w:hint="cs"/>
                <w:sz w:val="24"/>
                <w:szCs w:val="24"/>
                <w:rtl/>
              </w:rPr>
              <w:lastRenderedPageBreak/>
              <w:t>التعديل.</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lastRenderedPageBreak/>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lastRenderedPageBreak/>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C32A53">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C32A53">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lastRenderedPageBreak/>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C32A53">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s>
              <w:bidi/>
              <w:ind w:right="966"/>
              <w:jc w:val="both"/>
              <w:rPr>
                <w:sz w:val="24"/>
                <w:szCs w:val="24"/>
              </w:rPr>
            </w:pPr>
            <w:r w:rsidRPr="002467B5">
              <w:rPr>
                <w:sz w:val="24"/>
                <w:szCs w:val="24"/>
              </w:rPr>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C32A53">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lastRenderedPageBreak/>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C32A53">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C32A53">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C32A53">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C32A53">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Ind w:w="108" w:type="dxa"/>
        <w:tblLayout w:type="fixed"/>
        <w:tblLook w:val="04A0" w:firstRow="1" w:lastRow="0" w:firstColumn="1" w:lastColumn="0" w:noHBand="0" w:noVBand="1"/>
      </w:tblPr>
      <w:tblGrid>
        <w:gridCol w:w="9923"/>
        <w:gridCol w:w="1559"/>
      </w:tblGrid>
      <w:tr w:rsidR="00EA4F08" w:rsidTr="002467B5">
        <w:trPr>
          <w:trHeight w:val="562"/>
        </w:trPr>
        <w:tc>
          <w:tcPr>
            <w:tcW w:w="11482" w:type="dxa"/>
            <w:gridSpan w:val="2"/>
            <w:shd w:val="clear" w:color="auto" w:fill="D9D9D9" w:themeFill="background1" w:themeFillShade="D9"/>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594D13">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594D13">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594D13">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594D13">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6C388F">
              <w:rPr>
                <w:rFonts w:hint="cs"/>
                <w:sz w:val="24"/>
                <w:szCs w:val="24"/>
                <w:highlight w:val="yellow"/>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t>ش.ع.ع 5</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lastRenderedPageBreak/>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594D13">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lastRenderedPageBreak/>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594D13">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w:t>
            </w:r>
            <w:r w:rsidRPr="002467B5">
              <w:rPr>
                <w:rFonts w:ascii="Arial" w:hAnsi="Arial" w:cs="Arial"/>
                <w:color w:val="000000"/>
                <w:sz w:val="24"/>
                <w:szCs w:val="24"/>
                <w:rtl/>
              </w:rPr>
              <w:lastRenderedPageBreak/>
              <w:t>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594D13">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594D13">
        <w:trPr>
          <w:cantSplit/>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594D13">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594D13">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xml:space="preserve">) على كافة العبوات الخارجية والداخلية </w:t>
            </w:r>
            <w:r w:rsidRPr="002467B5">
              <w:rPr>
                <w:rFonts w:hint="cs"/>
                <w:color w:val="000000"/>
                <w:sz w:val="24"/>
                <w:szCs w:val="24"/>
                <w:rtl/>
              </w:rPr>
              <w:lastRenderedPageBreak/>
              <w:t>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lastRenderedPageBreak/>
              <w:t>ش.ع.ع. 10.2</w:t>
            </w:r>
          </w:p>
        </w:tc>
      </w:tr>
      <w:tr w:rsidR="00EA4F08" w:rsidTr="00594D13">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lastRenderedPageBreak/>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lastRenderedPageBreak/>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594D13">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594D13">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lastRenderedPageBreak/>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يقوم المجهز بتعويض الكميات المنتهية المفعول غير المصروفة في مخازن وزارة الصحة ومخازن كيماديابنسبة 100%من </w:t>
            </w:r>
            <w:r w:rsidRPr="002467B5">
              <w:rPr>
                <w:rFonts w:hint="cs"/>
                <w:color w:val="000000"/>
                <w:sz w:val="24"/>
                <w:szCs w:val="24"/>
                <w:rtl/>
              </w:rPr>
              <w:lastRenderedPageBreak/>
              <w:t>الكمية الكلية للمادة المنتهية المفعول.</w:t>
            </w:r>
          </w:p>
          <w:p w:rsidR="00EA4F08"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6461F" w:rsidRPr="002467B5" w:rsidRDefault="00E6461F" w:rsidP="00E6461F">
            <w:pPr>
              <w:pStyle w:val="Header"/>
              <w:tabs>
                <w:tab w:val="clear" w:pos="4680"/>
                <w:tab w:val="clear" w:pos="9360"/>
              </w:tabs>
              <w:bidi/>
              <w:spacing w:line="300" w:lineRule="exact"/>
              <w:ind w:left="317" w:hanging="317"/>
              <w:jc w:val="both"/>
              <w:rPr>
                <w:color w:val="000000"/>
                <w:sz w:val="24"/>
                <w:szCs w:val="24"/>
                <w:rtl/>
                <w:lang w:bidi="ar-IQ"/>
              </w:rPr>
            </w:pPr>
            <w:r w:rsidRPr="00AC53BC">
              <w:rPr>
                <w:rFonts w:hint="cs"/>
                <w:color w:val="000000"/>
                <w:sz w:val="24"/>
                <w:szCs w:val="24"/>
                <w:shd w:val="clear" w:color="auto" w:fill="FFFF00"/>
                <w:rtl/>
              </w:rPr>
              <w:t>-الزام المجهز بتحمل مبالغ اتلاف الادوية الفاشلة بالفحص.</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w:t>
            </w:r>
            <w:r w:rsidRPr="002467B5">
              <w:rPr>
                <w:rFonts w:hint="cs"/>
                <w:color w:val="000000"/>
                <w:sz w:val="24"/>
                <w:szCs w:val="24"/>
                <w:rtl/>
              </w:rPr>
              <w:lastRenderedPageBreak/>
              <w:t xml:space="preserve">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0E4931" w:rsidRPr="002467B5" w:rsidRDefault="000E4931" w:rsidP="00AC53BC">
            <w:pPr>
              <w:suppressAutoHyphens/>
              <w:bidi/>
              <w:spacing w:after="200"/>
              <w:jc w:val="both"/>
              <w:rPr>
                <w:sz w:val="24"/>
                <w:szCs w:val="24"/>
                <w:rtl/>
              </w:rPr>
            </w:pP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594D13">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w:t>
            </w:r>
            <w:r w:rsidR="00944496">
              <w:rPr>
                <w:rFonts w:hint="cs"/>
                <w:color w:val="000000"/>
                <w:sz w:val="24"/>
                <w:szCs w:val="24"/>
                <w:u w:val="single"/>
                <w:rtl/>
                <w:lang w:bidi="ar-LB"/>
              </w:rPr>
              <w:t xml:space="preserve"> </w:t>
            </w:r>
            <w:r w:rsidRPr="002467B5">
              <w:rPr>
                <w:rFonts w:hint="eastAsia"/>
                <w:color w:val="000000"/>
                <w:sz w:val="24"/>
                <w:szCs w:val="24"/>
                <w:u w:val="single"/>
                <w:rtl/>
                <w:lang w:bidi="ar-LB"/>
              </w:rPr>
              <w:t>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IQ"/>
              </w:rPr>
            </w:pPr>
          </w:p>
          <w:p w:rsidR="00EA4F08" w:rsidRDefault="00EA4F08" w:rsidP="00944496">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xml:space="preserve">: </w:t>
            </w:r>
            <w:r w:rsidR="00944496">
              <w:rPr>
                <w:rFonts w:hint="cs"/>
                <w:sz w:val="24"/>
                <w:szCs w:val="24"/>
                <w:rtl/>
              </w:rPr>
              <w:t>40</w:t>
            </w:r>
            <w:r w:rsidRPr="002467B5">
              <w:rPr>
                <w:rFonts w:hint="cs"/>
                <w:sz w:val="24"/>
                <w:szCs w:val="24"/>
                <w:rtl/>
              </w:rPr>
              <w:t xml:space="preserve">  % عند تقديم مستندات الشحن</w:t>
            </w:r>
            <w:r w:rsidR="00B86067">
              <w:rPr>
                <w:rFonts w:hint="cs"/>
                <w:sz w:val="24"/>
                <w:szCs w:val="24"/>
                <w:rtl/>
              </w:rPr>
              <w:t xml:space="preserve"> الى المصرف</w:t>
            </w:r>
          </w:p>
          <w:p w:rsidR="00944496" w:rsidRPr="002467B5" w:rsidRDefault="00944496" w:rsidP="00944496">
            <w:pPr>
              <w:pStyle w:val="Header"/>
              <w:bidi/>
              <w:spacing w:line="360" w:lineRule="auto"/>
              <w:ind w:left="540" w:right="360"/>
              <w:jc w:val="both"/>
              <w:rPr>
                <w:sz w:val="24"/>
                <w:szCs w:val="24"/>
                <w:rtl/>
              </w:rPr>
            </w:pPr>
            <w:r w:rsidRPr="00944496">
              <w:rPr>
                <w:rFonts w:hint="cs"/>
                <w:rtl/>
              </w:rPr>
              <w:t>20</w:t>
            </w:r>
            <w:r w:rsidR="00B86067">
              <w:rPr>
                <w:rFonts w:hint="cs"/>
                <w:rtl/>
              </w:rPr>
              <w:t xml:space="preserve"> </w:t>
            </w:r>
            <w:r w:rsidRPr="00944496">
              <w:rPr>
                <w:rFonts w:hint="cs"/>
                <w:rtl/>
              </w:rPr>
              <w:t xml:space="preserve">% عند وصول المواد للمخازن ونفاضها </w:t>
            </w:r>
            <w:r w:rsidR="00B86067">
              <w:rPr>
                <w:rFonts w:hint="cs"/>
                <w:sz w:val="24"/>
                <w:szCs w:val="24"/>
                <w:rtl/>
              </w:rPr>
              <w:t>.</w:t>
            </w:r>
          </w:p>
          <w:p w:rsidR="00EA4F08" w:rsidRPr="002467B5" w:rsidRDefault="00944496" w:rsidP="00B86067">
            <w:pPr>
              <w:pStyle w:val="Header"/>
              <w:bidi/>
              <w:spacing w:line="360" w:lineRule="auto"/>
              <w:ind w:left="299" w:right="360"/>
              <w:rPr>
                <w:sz w:val="24"/>
                <w:szCs w:val="24"/>
                <w:rtl/>
              </w:rPr>
            </w:pPr>
            <w:r>
              <w:rPr>
                <w:rFonts w:hint="cs"/>
                <w:sz w:val="24"/>
                <w:szCs w:val="24"/>
                <w:rtl/>
              </w:rPr>
              <w:t>4</w:t>
            </w:r>
            <w:r w:rsidR="00EA4F08" w:rsidRPr="002467B5">
              <w:rPr>
                <w:rFonts w:hint="cs"/>
                <w:sz w:val="24"/>
                <w:szCs w:val="24"/>
                <w:rtl/>
              </w:rPr>
              <w:t>0</w:t>
            </w:r>
            <w:r w:rsidR="00B86067">
              <w:rPr>
                <w:rFonts w:hint="cs"/>
                <w:sz w:val="24"/>
                <w:szCs w:val="24"/>
                <w:rtl/>
              </w:rPr>
              <w:t xml:space="preserve">  </w:t>
            </w:r>
            <w:r w:rsidR="00EA4F08" w:rsidRPr="002467B5">
              <w:rPr>
                <w:rFonts w:hint="cs"/>
                <w:sz w:val="24"/>
                <w:szCs w:val="24"/>
                <w:rtl/>
              </w:rPr>
              <w:t xml:space="preserve">% </w:t>
            </w:r>
            <w:r w:rsidR="00B86067">
              <w:rPr>
                <w:rFonts w:hint="cs"/>
                <w:sz w:val="24"/>
                <w:szCs w:val="24"/>
                <w:rtl/>
              </w:rPr>
              <w:t xml:space="preserve"> بعد الفحص والقبول واطلاق الصرف</w:t>
            </w:r>
            <w:r w:rsidR="00EA4F08" w:rsidRPr="002467B5">
              <w:rPr>
                <w:rFonts w:hint="cs"/>
                <w:sz w:val="24"/>
                <w:szCs w:val="24"/>
                <w:rtl/>
              </w:rPr>
              <w:t xml:space="preserve">.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lastRenderedPageBreak/>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594D13">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594D13">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594D13">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594D13">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w:t>
            </w:r>
            <w:r w:rsidRPr="006F42FC">
              <w:rPr>
                <w:rFonts w:hint="cs"/>
                <w:color w:val="000000"/>
                <w:szCs w:val="24"/>
                <w:rtl/>
              </w:rPr>
              <w:lastRenderedPageBreak/>
              <w:t>عليها تاخير في اكمال الاعمال او تجهيز المواد المطلوبة بموجب العقد</w:t>
            </w:r>
            <w:r w:rsidRPr="006F42FC">
              <w:rPr>
                <w:rFonts w:hint="cs"/>
                <w:color w:val="000000"/>
                <w:szCs w:val="24"/>
              </w:rPr>
              <w:t>.</w:t>
            </w:r>
          </w:p>
          <w:p w:rsidR="00EA4F08" w:rsidRPr="009746A6" w:rsidRDefault="00EA4F08" w:rsidP="004B2569">
            <w:pPr>
              <w:suppressAutoHyphens/>
              <w:bidi/>
              <w:spacing w:after="200"/>
              <w:jc w:val="both"/>
              <w:rPr>
                <w:sz w:val="20"/>
                <w:szCs w:val="20"/>
                <w:rtl/>
                <w:lang w:bidi="ar-IQ"/>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EA4F08" w:rsidTr="00594D13">
        <w:tc>
          <w:tcPr>
            <w:tcW w:w="9923" w:type="dxa"/>
            <w:vAlign w:val="center"/>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lastRenderedPageBreak/>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Pr="009746A6" w:rsidRDefault="00EA4F08" w:rsidP="00D06625">
            <w:pPr>
              <w:suppressAutoHyphens/>
              <w:bidi/>
              <w:spacing w:after="200"/>
              <w:jc w:val="center"/>
              <w:rPr>
                <w:sz w:val="20"/>
                <w:szCs w:val="20"/>
                <w:rtl/>
              </w:rPr>
            </w:pPr>
            <w:r w:rsidRPr="006F42FC">
              <w:rPr>
                <w:rFonts w:hint="cs"/>
                <w:color w:val="000000"/>
                <w:szCs w:val="24"/>
                <w:rtl/>
              </w:rPr>
              <w:t xml:space="preserve">-   عند اخفاء الشركة التي يتم التعاقد معها معلومات ضرورية يتم كشفها فيما بعد يتم اتخاذ الاجراءات القانونية او فرض غرامة </w:t>
            </w:r>
            <w:r w:rsidRPr="006F42FC">
              <w:rPr>
                <w:rFonts w:hint="cs"/>
                <w:color w:val="000000"/>
                <w:szCs w:val="24"/>
                <w:rtl/>
              </w:rPr>
              <w:lastRenderedPageBreak/>
              <w:t>بنسبة لاتقل عن 1% ولاتزيد عن 5% للكمية المشحونة للمادة الواصلة والمخالفة لشروطنا التعاقدية.</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594D13">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594D13">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594D13">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594D13">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Pr="002467B5" w:rsidRDefault="00EA4F08" w:rsidP="009746A6">
            <w:pPr>
              <w:suppressAutoHyphens/>
              <w:bidi/>
              <w:spacing w:after="200"/>
              <w:ind w:left="34"/>
              <w:contextualSpacing/>
              <w:jc w:val="both"/>
              <w:rPr>
                <w:bCs/>
                <w:sz w:val="24"/>
                <w:szCs w:val="24"/>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Pr="002467B5">
              <w:rPr>
                <w:rFonts w:hint="cs"/>
                <w:bCs/>
                <w:sz w:val="24"/>
                <w:szCs w:val="24"/>
                <w:rtl/>
              </w:rPr>
              <w:t>."]</w:t>
            </w: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594D13">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594D13">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lastRenderedPageBreak/>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lastRenderedPageBreak/>
              <w:t xml:space="preserve">ش.ع.ع. </w:t>
            </w:r>
            <w:r w:rsidRPr="009746A6">
              <w:rPr>
                <w:sz w:val="20"/>
                <w:szCs w:val="20"/>
              </w:rPr>
              <w:t>29.1</w:t>
            </w:r>
          </w:p>
          <w:p w:rsidR="00EA4F08" w:rsidRPr="009746A6" w:rsidRDefault="00EA4F08" w:rsidP="009746A6">
            <w:pPr>
              <w:jc w:val="both"/>
              <w:rPr>
                <w:sz w:val="20"/>
                <w:szCs w:val="20"/>
              </w:rPr>
            </w:pPr>
          </w:p>
        </w:tc>
      </w:tr>
      <w:tr w:rsidR="00EA4F08" w:rsidTr="00594D13">
        <w:tc>
          <w:tcPr>
            <w:tcW w:w="9923" w:type="dxa"/>
          </w:tcPr>
          <w:p w:rsidR="00EA4F08" w:rsidRPr="002467B5" w:rsidRDefault="00281FA7"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594D13">
        <w:tc>
          <w:tcPr>
            <w:tcW w:w="9923" w:type="dxa"/>
            <w:tcBorders>
              <w:bottom w:val="single" w:sz="4" w:space="0" w:color="auto"/>
            </w:tcBorders>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lastRenderedPageBreak/>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Borders>
              <w:bottom w:val="single" w:sz="4" w:space="0" w:color="auto"/>
            </w:tcBorders>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594D13">
        <w:tc>
          <w:tcPr>
            <w:tcW w:w="11482" w:type="dxa"/>
            <w:gridSpan w:val="2"/>
            <w:tcBorders>
              <w:bottom w:val="nil"/>
            </w:tcBorders>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E00D5D">
        <w:trPr>
          <w:trHeight w:val="1413"/>
        </w:trPr>
        <w:tc>
          <w:tcPr>
            <w:tcW w:w="11482" w:type="dxa"/>
            <w:gridSpan w:val="2"/>
            <w:tcBorders>
              <w:bottom w:val="nil"/>
            </w:tcBorders>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594D13">
        <w:tc>
          <w:tcPr>
            <w:tcW w:w="11482" w:type="dxa"/>
            <w:gridSpan w:val="2"/>
            <w:tcBorders>
              <w:bottom w:val="nil"/>
            </w:tcBorders>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lastRenderedPageBreak/>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594D13">
        <w:tc>
          <w:tcPr>
            <w:tcW w:w="11482" w:type="dxa"/>
            <w:gridSpan w:val="2"/>
            <w:tcBorders>
              <w:bottom w:val="single" w:sz="4" w:space="0" w:color="auto"/>
            </w:tcBorders>
          </w:tcPr>
          <w:p w:rsidR="00EA4F08" w:rsidRPr="00E00D5D" w:rsidRDefault="00EA4F08" w:rsidP="00056AA6">
            <w:pPr>
              <w:suppressAutoHyphens/>
              <w:jc w:val="center"/>
              <w:rPr>
                <w:color w:val="000000"/>
                <w:sz w:val="24"/>
                <w:szCs w:val="24"/>
              </w:rPr>
            </w:pPr>
            <w:r w:rsidRPr="00E00D5D">
              <w:rPr>
                <w:rFonts w:hint="cs"/>
                <w:color w:val="000000"/>
                <w:sz w:val="24"/>
                <w:szCs w:val="24"/>
                <w:rtl/>
              </w:rPr>
              <w:lastRenderedPageBreak/>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594D13">
        <w:tc>
          <w:tcPr>
            <w:tcW w:w="11482" w:type="dxa"/>
            <w:gridSpan w:val="2"/>
            <w:tcBorders>
              <w:top w:val="single" w:sz="4" w:space="0" w:color="auto"/>
              <w:bottom w:val="single" w:sz="4" w:space="0" w:color="auto"/>
            </w:tcBorders>
            <w:shd w:val="clear" w:color="auto" w:fill="D9D9D9" w:themeFill="background1" w:themeFillShade="D9"/>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t>القسم التاسع: مستندات العقد</w:t>
            </w:r>
          </w:p>
        </w:tc>
      </w:tr>
      <w:tr w:rsidR="00EA4F08" w:rsidTr="00594D13">
        <w:tc>
          <w:tcPr>
            <w:tcW w:w="11482" w:type="dxa"/>
            <w:gridSpan w:val="2"/>
            <w:tcBorders>
              <w:top w:val="single" w:sz="4" w:space="0" w:color="auto"/>
            </w:tcBorders>
            <w:shd w:val="clear" w:color="auto" w:fill="D9D9D9" w:themeFill="background1" w:themeFillShade="D9"/>
          </w:tcPr>
          <w:p w:rsidR="00EA4F08" w:rsidRPr="00E00D5D" w:rsidRDefault="00EA4F08" w:rsidP="009746A6">
            <w:pPr>
              <w:bidi/>
              <w:spacing w:after="240"/>
              <w:ind w:left="360"/>
              <w:jc w:val="center"/>
              <w:rPr>
                <w:b/>
                <w:sz w:val="24"/>
                <w:szCs w:val="24"/>
                <w:rtl/>
                <w:lang w:val="en-GB"/>
              </w:rPr>
            </w:pPr>
          </w:p>
        </w:tc>
      </w:tr>
      <w:tr w:rsidR="00EA4F08" w:rsidTr="00594D13">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594D13">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594D13">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594D13">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lastRenderedPageBreak/>
              <w:t>فيمايلي</w:t>
            </w:r>
            <w:r w:rsidRPr="00594D13">
              <w:rPr>
                <w:b/>
                <w:sz w:val="24"/>
                <w:szCs w:val="24"/>
                <w:rtl/>
                <w:lang w:val="en-GB"/>
              </w:rPr>
              <w:t>)</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lastRenderedPageBreak/>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594D13">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594D13">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594D13">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594D13">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594D13">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594D13">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594D13">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594D13">
        <w:tc>
          <w:tcPr>
            <w:tcW w:w="11482" w:type="dxa"/>
            <w:gridSpan w:val="2"/>
          </w:tcPr>
          <w:p w:rsidR="00EA4F08" w:rsidRPr="00594D13" w:rsidRDefault="00EA4F08" w:rsidP="009746A6">
            <w:pPr>
              <w:tabs>
                <w:tab w:val="left" w:pos="2166"/>
              </w:tabs>
              <w:bidi/>
              <w:jc w:val="both"/>
              <w:rPr>
                <w:sz w:val="24"/>
                <w:szCs w:val="24"/>
                <w:rtl/>
                <w:lang w:bidi="ar-IQ"/>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594D13">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594D13">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lastRenderedPageBreak/>
              <w:t>بحضور</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594D13">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594D13">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594D13">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594D13">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594D13">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0124A3">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Ind w:w="-185" w:type="dxa"/>
        <w:tblLook w:val="04A0" w:firstRow="1" w:lastRow="0" w:firstColumn="1" w:lastColumn="0" w:noHBand="0" w:noVBand="1"/>
      </w:tblPr>
      <w:tblGrid>
        <w:gridCol w:w="11775"/>
      </w:tblGrid>
      <w:tr w:rsidR="00EA4F08" w:rsidRPr="00594D13" w:rsidTr="00594D13">
        <w:tc>
          <w:tcPr>
            <w:tcW w:w="11775" w:type="dxa"/>
            <w:shd w:val="clear" w:color="auto" w:fill="D9D9D9" w:themeFill="background1" w:themeFillShade="D9"/>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E00D5D">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w:t>
            </w:r>
            <w:r w:rsidRPr="00E00D5D">
              <w:rPr>
                <w:sz w:val="24"/>
                <w:szCs w:val="24"/>
                <w:rtl/>
                <w:lang w:bidi="ar-IQ"/>
              </w:rPr>
              <w:lastRenderedPageBreak/>
              <w:t xml:space="preserve">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lastRenderedPageBreak/>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594D13">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594D13">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594D13">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594D13">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FA7" w:rsidRDefault="00281FA7" w:rsidP="00400881">
      <w:pPr>
        <w:spacing w:after="0" w:line="240" w:lineRule="auto"/>
      </w:pPr>
      <w:r>
        <w:separator/>
      </w:r>
    </w:p>
  </w:endnote>
  <w:endnote w:type="continuationSeparator" w:id="0">
    <w:p w:rsidR="00281FA7" w:rsidRDefault="00281FA7"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altName w:val="Calibri"/>
    <w:panose1 w:val="020F03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80000000" w:usb2="00000008" w:usb3="00000000" w:csb0="00000041" w:csb1="00000000"/>
  </w:font>
  <w:font w:name="Vrinda">
    <w:altName w:val="Courier New"/>
    <w:panose1 w:val="00000400000000000000"/>
    <w:charset w:val="01"/>
    <w:family w:val="roman"/>
    <w:notTrueType/>
    <w:pitch w:val="variable"/>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2A2C1C" w:rsidRPr="00D1391E" w:rsidRDefault="002A2C1C"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9B7174">
          <w:rPr>
            <w:noProof/>
            <w:sz w:val="24"/>
            <w:szCs w:val="24"/>
          </w:rPr>
          <w:t>112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FA7" w:rsidRDefault="00281FA7" w:rsidP="00400881">
      <w:pPr>
        <w:spacing w:after="0" w:line="240" w:lineRule="auto"/>
      </w:pPr>
      <w:r>
        <w:separator/>
      </w:r>
    </w:p>
  </w:footnote>
  <w:footnote w:type="continuationSeparator" w:id="0">
    <w:p w:rsidR="00281FA7" w:rsidRDefault="00281FA7" w:rsidP="00400881">
      <w:pPr>
        <w:spacing w:after="0" w:line="240" w:lineRule="auto"/>
      </w:pPr>
      <w:r>
        <w:continuationSeparator/>
      </w:r>
    </w:p>
  </w:footnote>
  <w:footnote w:id="1">
    <w:p w:rsidR="002A2C1C" w:rsidRPr="00E00D5D" w:rsidRDefault="002A2C1C"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2A2C1C" w:rsidRPr="003D09C4" w:rsidRDefault="002A2C1C"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A2C1C" w:rsidRDefault="002A2C1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2C1C" w:rsidRDefault="002A2C1C"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4">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6">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8">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1">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2">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3">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5">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6">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7">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8">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0">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1">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5">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8">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89">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0">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1">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2">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4">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5">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7">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8">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1">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2">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4">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5">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6">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CFE774C"/>
    <w:multiLevelType w:val="singleLevel"/>
    <w:tmpl w:val="1D20BDC2"/>
    <w:lvl w:ilvl="0">
      <w:start w:val="1"/>
      <w:numFmt w:val="lowerLetter"/>
      <w:lvlText w:val="(%1)"/>
      <w:lvlJc w:val="left"/>
      <w:pPr>
        <w:ind w:left="720" w:hanging="360"/>
      </w:pPr>
    </w:lvl>
  </w:abstractNum>
  <w:num w:numId="1">
    <w:abstractNumId w:val="97"/>
  </w:num>
  <w:num w:numId="2">
    <w:abstractNumId w:val="17"/>
  </w:num>
  <w:num w:numId="3">
    <w:abstractNumId w:val="66"/>
  </w:num>
  <w:num w:numId="4">
    <w:abstractNumId w:val="36"/>
  </w:num>
  <w:num w:numId="5">
    <w:abstractNumId w:val="25"/>
  </w:num>
  <w:num w:numId="6">
    <w:abstractNumId w:val="103"/>
  </w:num>
  <w:num w:numId="7">
    <w:abstractNumId w:val="37"/>
  </w:num>
  <w:num w:numId="8">
    <w:abstractNumId w:val="6"/>
  </w:num>
  <w:num w:numId="9">
    <w:abstractNumId w:val="5"/>
  </w:num>
  <w:num w:numId="10">
    <w:abstractNumId w:val="69"/>
  </w:num>
  <w:num w:numId="11">
    <w:abstractNumId w:val="24"/>
  </w:num>
  <w:num w:numId="12">
    <w:abstractNumId w:val="67"/>
  </w:num>
  <w:num w:numId="13">
    <w:abstractNumId w:val="40"/>
  </w:num>
  <w:num w:numId="14">
    <w:abstractNumId w:val="0"/>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4"/>
  </w:num>
  <w:num w:numId="17">
    <w:abstractNumId w:val="96"/>
  </w:num>
  <w:num w:numId="18">
    <w:abstractNumId w:val="81"/>
  </w:num>
  <w:num w:numId="19">
    <w:abstractNumId w:val="1"/>
  </w:num>
  <w:num w:numId="20">
    <w:abstractNumId w:val="74"/>
  </w:num>
  <w:num w:numId="21">
    <w:abstractNumId w:val="64"/>
  </w:num>
  <w:num w:numId="22">
    <w:abstractNumId w:val="87"/>
  </w:num>
  <w:num w:numId="23">
    <w:abstractNumId w:val="76"/>
  </w:num>
  <w:num w:numId="24">
    <w:abstractNumId w:val="57"/>
  </w:num>
  <w:num w:numId="25">
    <w:abstractNumId w:val="90"/>
  </w:num>
  <w:num w:numId="26">
    <w:abstractNumId w:val="38"/>
  </w:num>
  <w:num w:numId="27">
    <w:abstractNumId w:val="35"/>
  </w:num>
  <w:num w:numId="28">
    <w:abstractNumId w:val="107"/>
  </w:num>
  <w:num w:numId="29">
    <w:abstractNumId w:val="94"/>
  </w:num>
  <w:num w:numId="30">
    <w:abstractNumId w:val="32"/>
  </w:num>
  <w:num w:numId="31">
    <w:abstractNumId w:val="23"/>
  </w:num>
  <w:num w:numId="32">
    <w:abstractNumId w:val="85"/>
  </w:num>
  <w:num w:numId="33">
    <w:abstractNumId w:val="105"/>
  </w:num>
  <w:num w:numId="34">
    <w:abstractNumId w:val="27"/>
  </w:num>
  <w:num w:numId="35">
    <w:abstractNumId w:val="65"/>
  </w:num>
  <w:num w:numId="36">
    <w:abstractNumId w:val="88"/>
  </w:num>
  <w:num w:numId="37">
    <w:abstractNumId w:val="22"/>
  </w:num>
  <w:num w:numId="38">
    <w:abstractNumId w:val="41"/>
  </w:num>
  <w:num w:numId="39">
    <w:abstractNumId w:val="42"/>
  </w:num>
  <w:num w:numId="40">
    <w:abstractNumId w:val="10"/>
  </w:num>
  <w:num w:numId="41">
    <w:abstractNumId w:val="84"/>
  </w:num>
  <w:num w:numId="42">
    <w:abstractNumId w:val="15"/>
  </w:num>
  <w:num w:numId="43">
    <w:abstractNumId w:val="78"/>
  </w:num>
  <w:num w:numId="44">
    <w:abstractNumId w:val="92"/>
  </w:num>
  <w:num w:numId="45">
    <w:abstractNumId w:val="75"/>
  </w:num>
  <w:num w:numId="46">
    <w:abstractNumId w:val="60"/>
  </w:num>
  <w:num w:numId="47">
    <w:abstractNumId w:val="45"/>
  </w:num>
  <w:num w:numId="48">
    <w:abstractNumId w:val="102"/>
  </w:num>
  <w:num w:numId="49">
    <w:abstractNumId w:val="71"/>
  </w:num>
  <w:num w:numId="50">
    <w:abstractNumId w:val="8"/>
  </w:num>
  <w:num w:numId="51">
    <w:abstractNumId w:val="16"/>
  </w:num>
  <w:num w:numId="52">
    <w:abstractNumId w:val="70"/>
  </w:num>
  <w:num w:numId="53">
    <w:abstractNumId w:val="29"/>
  </w:num>
  <w:num w:numId="54">
    <w:abstractNumId w:val="73"/>
  </w:num>
  <w:num w:numId="55">
    <w:abstractNumId w:val="79"/>
  </w:num>
  <w:num w:numId="56">
    <w:abstractNumId w:val="106"/>
  </w:num>
  <w:num w:numId="57">
    <w:abstractNumId w:val="100"/>
  </w:num>
  <w:num w:numId="58">
    <w:abstractNumId w:val="28"/>
  </w:num>
  <w:num w:numId="59">
    <w:abstractNumId w:val="12"/>
  </w:num>
  <w:num w:numId="60">
    <w:abstractNumId w:val="83"/>
  </w:num>
  <w:num w:numId="61">
    <w:abstractNumId w:val="18"/>
  </w:num>
  <w:num w:numId="62">
    <w:abstractNumId w:val="47"/>
  </w:num>
  <w:num w:numId="63">
    <w:abstractNumId w:val="2"/>
  </w:num>
  <w:num w:numId="64">
    <w:abstractNumId w:val="34"/>
  </w:num>
  <w:num w:numId="65">
    <w:abstractNumId w:val="7"/>
  </w:num>
  <w:num w:numId="66">
    <w:abstractNumId w:val="21"/>
  </w:num>
  <w:num w:numId="67">
    <w:abstractNumId w:val="72"/>
  </w:num>
  <w:num w:numId="68">
    <w:abstractNumId w:val="50"/>
  </w:num>
  <w:num w:numId="69">
    <w:abstractNumId w:val="93"/>
  </w:num>
  <w:num w:numId="70">
    <w:abstractNumId w:val="63"/>
  </w:num>
  <w:num w:numId="71">
    <w:abstractNumId w:val="48"/>
  </w:num>
  <w:num w:numId="72">
    <w:abstractNumId w:val="91"/>
  </w:num>
  <w:num w:numId="73">
    <w:abstractNumId w:val="59"/>
  </w:num>
  <w:num w:numId="74">
    <w:abstractNumId w:val="20"/>
  </w:num>
  <w:num w:numId="75">
    <w:abstractNumId w:val="68"/>
  </w:num>
  <w:num w:numId="76">
    <w:abstractNumId w:val="95"/>
  </w:num>
  <w:num w:numId="77">
    <w:abstractNumId w:val="58"/>
  </w:num>
  <w:num w:numId="78">
    <w:abstractNumId w:val="99"/>
  </w:num>
  <w:num w:numId="79">
    <w:abstractNumId w:val="31"/>
  </w:num>
  <w:num w:numId="80">
    <w:abstractNumId w:val="52"/>
  </w:num>
  <w:num w:numId="81">
    <w:abstractNumId w:val="33"/>
  </w:num>
  <w:num w:numId="82">
    <w:abstractNumId w:val="43"/>
  </w:num>
  <w:num w:numId="83">
    <w:abstractNumId w:val="104"/>
  </w:num>
  <w:num w:numId="84">
    <w:abstractNumId w:val="56"/>
  </w:num>
  <w:num w:numId="85">
    <w:abstractNumId w:val="19"/>
  </w:num>
  <w:num w:numId="86">
    <w:abstractNumId w:val="4"/>
  </w:num>
  <w:num w:numId="87">
    <w:abstractNumId w:val="62"/>
  </w:num>
  <w:num w:numId="88">
    <w:abstractNumId w:val="11"/>
  </w:num>
  <w:num w:numId="89">
    <w:abstractNumId w:val="82"/>
  </w:num>
  <w:num w:numId="90">
    <w:abstractNumId w:val="10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4"/>
  </w:num>
  <w:num w:numId="92">
    <w:abstractNumId w:val="49"/>
  </w:num>
  <w:num w:numId="93">
    <w:abstractNumId w:val="53"/>
  </w:num>
  <w:num w:numId="94">
    <w:abstractNumId w:val="39"/>
  </w:num>
  <w:num w:numId="95">
    <w:abstractNumId w:val="46"/>
  </w:num>
  <w:num w:numId="96">
    <w:abstractNumId w:val="13"/>
  </w:num>
  <w:num w:numId="97">
    <w:abstractNumId w:val="9"/>
  </w:num>
  <w:num w:numId="98">
    <w:abstractNumId w:val="3"/>
  </w:num>
  <w:num w:numId="99">
    <w:abstractNumId w:val="26"/>
  </w:num>
  <w:num w:numId="100">
    <w:abstractNumId w:val="61"/>
  </w:num>
  <w:num w:numId="101">
    <w:abstractNumId w:val="14"/>
  </w:num>
  <w:num w:numId="102">
    <w:abstractNumId w:val="86"/>
  </w:num>
  <w:num w:numId="103">
    <w:abstractNumId w:val="89"/>
  </w:num>
  <w:num w:numId="104">
    <w:abstractNumId w:val="80"/>
  </w:num>
  <w:num w:numId="105">
    <w:abstractNumId w:val="55"/>
  </w:num>
  <w:num w:numId="106">
    <w:abstractNumId w:val="30"/>
  </w:num>
  <w:num w:numId="107">
    <w:abstractNumId w:val="98"/>
  </w:num>
  <w:num w:numId="108">
    <w:abstractNumId w:val="77"/>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076DE"/>
    <w:rsid w:val="000124A3"/>
    <w:rsid w:val="000135F5"/>
    <w:rsid w:val="00017CE2"/>
    <w:rsid w:val="00023326"/>
    <w:rsid w:val="000268D4"/>
    <w:rsid w:val="00047C03"/>
    <w:rsid w:val="00056AA6"/>
    <w:rsid w:val="00060393"/>
    <w:rsid w:val="0006678F"/>
    <w:rsid w:val="00070B2F"/>
    <w:rsid w:val="00073752"/>
    <w:rsid w:val="00074B65"/>
    <w:rsid w:val="00077452"/>
    <w:rsid w:val="000830BE"/>
    <w:rsid w:val="00085210"/>
    <w:rsid w:val="00085685"/>
    <w:rsid w:val="00091AE6"/>
    <w:rsid w:val="000A5161"/>
    <w:rsid w:val="000D0621"/>
    <w:rsid w:val="000D27E4"/>
    <w:rsid w:val="000E0279"/>
    <w:rsid w:val="000E4931"/>
    <w:rsid w:val="00101766"/>
    <w:rsid w:val="00111594"/>
    <w:rsid w:val="00120DE8"/>
    <w:rsid w:val="00126EDB"/>
    <w:rsid w:val="00137410"/>
    <w:rsid w:val="00145566"/>
    <w:rsid w:val="00147A8A"/>
    <w:rsid w:val="00155646"/>
    <w:rsid w:val="001603A3"/>
    <w:rsid w:val="00162610"/>
    <w:rsid w:val="00166D84"/>
    <w:rsid w:val="0017158E"/>
    <w:rsid w:val="001739E9"/>
    <w:rsid w:val="00174FE8"/>
    <w:rsid w:val="00176901"/>
    <w:rsid w:val="00177D3E"/>
    <w:rsid w:val="0018104A"/>
    <w:rsid w:val="001816B9"/>
    <w:rsid w:val="00181F56"/>
    <w:rsid w:val="001832B7"/>
    <w:rsid w:val="00186A7A"/>
    <w:rsid w:val="001B5897"/>
    <w:rsid w:val="001C1E8C"/>
    <w:rsid w:val="001D18A5"/>
    <w:rsid w:val="001D4346"/>
    <w:rsid w:val="001E2723"/>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4F3E"/>
    <w:rsid w:val="00266537"/>
    <w:rsid w:val="00267A02"/>
    <w:rsid w:val="002800C9"/>
    <w:rsid w:val="00281FA7"/>
    <w:rsid w:val="0028343A"/>
    <w:rsid w:val="00287D79"/>
    <w:rsid w:val="00292406"/>
    <w:rsid w:val="0029249C"/>
    <w:rsid w:val="00292A7E"/>
    <w:rsid w:val="002945B4"/>
    <w:rsid w:val="00294BCF"/>
    <w:rsid w:val="002A17CC"/>
    <w:rsid w:val="002A2C1C"/>
    <w:rsid w:val="002A2D33"/>
    <w:rsid w:val="002A6643"/>
    <w:rsid w:val="002A69B6"/>
    <w:rsid w:val="002B0E81"/>
    <w:rsid w:val="002B7AF9"/>
    <w:rsid w:val="002C0BDB"/>
    <w:rsid w:val="002C5E16"/>
    <w:rsid w:val="002D3D23"/>
    <w:rsid w:val="002D467D"/>
    <w:rsid w:val="002D4EAB"/>
    <w:rsid w:val="002F062E"/>
    <w:rsid w:val="002F276D"/>
    <w:rsid w:val="00302DD5"/>
    <w:rsid w:val="00304FC3"/>
    <w:rsid w:val="003100B9"/>
    <w:rsid w:val="003129C7"/>
    <w:rsid w:val="00315D4E"/>
    <w:rsid w:val="00320E20"/>
    <w:rsid w:val="00324B49"/>
    <w:rsid w:val="00327B88"/>
    <w:rsid w:val="003327CF"/>
    <w:rsid w:val="00334C8B"/>
    <w:rsid w:val="00341EAC"/>
    <w:rsid w:val="003425E8"/>
    <w:rsid w:val="00343558"/>
    <w:rsid w:val="00350988"/>
    <w:rsid w:val="00354879"/>
    <w:rsid w:val="003572C1"/>
    <w:rsid w:val="00361921"/>
    <w:rsid w:val="00365F5C"/>
    <w:rsid w:val="0036722A"/>
    <w:rsid w:val="00372072"/>
    <w:rsid w:val="00375559"/>
    <w:rsid w:val="00382749"/>
    <w:rsid w:val="00383658"/>
    <w:rsid w:val="00384BD0"/>
    <w:rsid w:val="003A010C"/>
    <w:rsid w:val="003A2CDE"/>
    <w:rsid w:val="003A35B1"/>
    <w:rsid w:val="003A6E0C"/>
    <w:rsid w:val="003B002A"/>
    <w:rsid w:val="003B1D3F"/>
    <w:rsid w:val="003B3AD3"/>
    <w:rsid w:val="003B4371"/>
    <w:rsid w:val="003B7DDD"/>
    <w:rsid w:val="003C0EBF"/>
    <w:rsid w:val="003C421B"/>
    <w:rsid w:val="003D4B98"/>
    <w:rsid w:val="003D612F"/>
    <w:rsid w:val="003D625D"/>
    <w:rsid w:val="003D6360"/>
    <w:rsid w:val="003D6DA6"/>
    <w:rsid w:val="003E0A83"/>
    <w:rsid w:val="003E1970"/>
    <w:rsid w:val="003E66F8"/>
    <w:rsid w:val="003F2E48"/>
    <w:rsid w:val="00400881"/>
    <w:rsid w:val="00407876"/>
    <w:rsid w:val="00410331"/>
    <w:rsid w:val="004106A6"/>
    <w:rsid w:val="00411FFA"/>
    <w:rsid w:val="0041770D"/>
    <w:rsid w:val="004213D9"/>
    <w:rsid w:val="00422E03"/>
    <w:rsid w:val="00423BA2"/>
    <w:rsid w:val="004245C3"/>
    <w:rsid w:val="00425B86"/>
    <w:rsid w:val="00426E31"/>
    <w:rsid w:val="00433CF8"/>
    <w:rsid w:val="00440DFE"/>
    <w:rsid w:val="00441CBD"/>
    <w:rsid w:val="004453A5"/>
    <w:rsid w:val="00445776"/>
    <w:rsid w:val="00447CB9"/>
    <w:rsid w:val="00463221"/>
    <w:rsid w:val="004673F4"/>
    <w:rsid w:val="004702A8"/>
    <w:rsid w:val="0047562E"/>
    <w:rsid w:val="00477221"/>
    <w:rsid w:val="00484A3C"/>
    <w:rsid w:val="00485B85"/>
    <w:rsid w:val="00485C26"/>
    <w:rsid w:val="00493564"/>
    <w:rsid w:val="00494EC7"/>
    <w:rsid w:val="004A2ED0"/>
    <w:rsid w:val="004A4BE4"/>
    <w:rsid w:val="004B0571"/>
    <w:rsid w:val="004B20FB"/>
    <w:rsid w:val="004B2569"/>
    <w:rsid w:val="004C2260"/>
    <w:rsid w:val="004C32C6"/>
    <w:rsid w:val="004C69F8"/>
    <w:rsid w:val="004D038F"/>
    <w:rsid w:val="004D3445"/>
    <w:rsid w:val="004E0A90"/>
    <w:rsid w:val="004E3B13"/>
    <w:rsid w:val="004E6B5F"/>
    <w:rsid w:val="004F2195"/>
    <w:rsid w:val="004F469D"/>
    <w:rsid w:val="004F7417"/>
    <w:rsid w:val="004F76B1"/>
    <w:rsid w:val="0050126E"/>
    <w:rsid w:val="00501BA8"/>
    <w:rsid w:val="00504239"/>
    <w:rsid w:val="00504DA0"/>
    <w:rsid w:val="00511DB3"/>
    <w:rsid w:val="00515868"/>
    <w:rsid w:val="00523C07"/>
    <w:rsid w:val="00524619"/>
    <w:rsid w:val="005257F0"/>
    <w:rsid w:val="00527ADB"/>
    <w:rsid w:val="00533CF4"/>
    <w:rsid w:val="0053566D"/>
    <w:rsid w:val="005376EF"/>
    <w:rsid w:val="00547640"/>
    <w:rsid w:val="00560DB6"/>
    <w:rsid w:val="00561681"/>
    <w:rsid w:val="00561CEB"/>
    <w:rsid w:val="00571D6C"/>
    <w:rsid w:val="00572689"/>
    <w:rsid w:val="00574CA6"/>
    <w:rsid w:val="0058354E"/>
    <w:rsid w:val="0058642C"/>
    <w:rsid w:val="00587585"/>
    <w:rsid w:val="00594D13"/>
    <w:rsid w:val="005A09DD"/>
    <w:rsid w:val="005A2DDF"/>
    <w:rsid w:val="005A6216"/>
    <w:rsid w:val="005B05F9"/>
    <w:rsid w:val="005B33C3"/>
    <w:rsid w:val="005B3C7B"/>
    <w:rsid w:val="005B402F"/>
    <w:rsid w:val="005C647C"/>
    <w:rsid w:val="005D6D94"/>
    <w:rsid w:val="005E66BE"/>
    <w:rsid w:val="0060353D"/>
    <w:rsid w:val="006115F5"/>
    <w:rsid w:val="00611845"/>
    <w:rsid w:val="006123E0"/>
    <w:rsid w:val="00631C62"/>
    <w:rsid w:val="00635627"/>
    <w:rsid w:val="0063575B"/>
    <w:rsid w:val="00636A7D"/>
    <w:rsid w:val="0064199C"/>
    <w:rsid w:val="00641DE9"/>
    <w:rsid w:val="006435DC"/>
    <w:rsid w:val="006436F0"/>
    <w:rsid w:val="0064382B"/>
    <w:rsid w:val="00644B3F"/>
    <w:rsid w:val="00647667"/>
    <w:rsid w:val="00647999"/>
    <w:rsid w:val="00651709"/>
    <w:rsid w:val="00660B81"/>
    <w:rsid w:val="0066128F"/>
    <w:rsid w:val="00665EF8"/>
    <w:rsid w:val="006672AE"/>
    <w:rsid w:val="006779EB"/>
    <w:rsid w:val="00682F5F"/>
    <w:rsid w:val="0068511C"/>
    <w:rsid w:val="00685D78"/>
    <w:rsid w:val="006A39D1"/>
    <w:rsid w:val="006A453B"/>
    <w:rsid w:val="006B0652"/>
    <w:rsid w:val="006C388F"/>
    <w:rsid w:val="006D0532"/>
    <w:rsid w:val="006D28F5"/>
    <w:rsid w:val="006D297D"/>
    <w:rsid w:val="006D2B1F"/>
    <w:rsid w:val="006E1346"/>
    <w:rsid w:val="006E4937"/>
    <w:rsid w:val="006F20C3"/>
    <w:rsid w:val="00703721"/>
    <w:rsid w:val="00706B5D"/>
    <w:rsid w:val="007143D2"/>
    <w:rsid w:val="00717A4F"/>
    <w:rsid w:val="00724507"/>
    <w:rsid w:val="00726812"/>
    <w:rsid w:val="00730A03"/>
    <w:rsid w:val="007315BD"/>
    <w:rsid w:val="0073588C"/>
    <w:rsid w:val="00736986"/>
    <w:rsid w:val="00745F0A"/>
    <w:rsid w:val="00750A27"/>
    <w:rsid w:val="007540AB"/>
    <w:rsid w:val="007578D6"/>
    <w:rsid w:val="007612C7"/>
    <w:rsid w:val="00776784"/>
    <w:rsid w:val="00784DDB"/>
    <w:rsid w:val="007866A9"/>
    <w:rsid w:val="007954B2"/>
    <w:rsid w:val="007963B9"/>
    <w:rsid w:val="007A2366"/>
    <w:rsid w:val="007B3C55"/>
    <w:rsid w:val="007B630A"/>
    <w:rsid w:val="007B6D2A"/>
    <w:rsid w:val="007C097E"/>
    <w:rsid w:val="007C2B76"/>
    <w:rsid w:val="007C3670"/>
    <w:rsid w:val="007C4FBE"/>
    <w:rsid w:val="007C54F3"/>
    <w:rsid w:val="007C7B02"/>
    <w:rsid w:val="007D08A4"/>
    <w:rsid w:val="007D6262"/>
    <w:rsid w:val="007E0493"/>
    <w:rsid w:val="007F2565"/>
    <w:rsid w:val="007F3B53"/>
    <w:rsid w:val="007F46DD"/>
    <w:rsid w:val="007F7F21"/>
    <w:rsid w:val="00802F4D"/>
    <w:rsid w:val="00806889"/>
    <w:rsid w:val="00821F49"/>
    <w:rsid w:val="00825AE7"/>
    <w:rsid w:val="00826799"/>
    <w:rsid w:val="00831CEB"/>
    <w:rsid w:val="008330F8"/>
    <w:rsid w:val="00837A21"/>
    <w:rsid w:val="00841C53"/>
    <w:rsid w:val="00844C91"/>
    <w:rsid w:val="00855357"/>
    <w:rsid w:val="0086316C"/>
    <w:rsid w:val="00874D0D"/>
    <w:rsid w:val="008775AD"/>
    <w:rsid w:val="008805F1"/>
    <w:rsid w:val="00880AE3"/>
    <w:rsid w:val="00884FDB"/>
    <w:rsid w:val="00885130"/>
    <w:rsid w:val="00887560"/>
    <w:rsid w:val="00895505"/>
    <w:rsid w:val="008977AF"/>
    <w:rsid w:val="008A0586"/>
    <w:rsid w:val="008A7F45"/>
    <w:rsid w:val="008B033A"/>
    <w:rsid w:val="008B0881"/>
    <w:rsid w:val="008B2009"/>
    <w:rsid w:val="008B3EFD"/>
    <w:rsid w:val="008B59A7"/>
    <w:rsid w:val="008B7483"/>
    <w:rsid w:val="008B7D65"/>
    <w:rsid w:val="008C1B20"/>
    <w:rsid w:val="008C6EA8"/>
    <w:rsid w:val="008D34A2"/>
    <w:rsid w:val="008D4C6B"/>
    <w:rsid w:val="008D681B"/>
    <w:rsid w:val="008E3F66"/>
    <w:rsid w:val="008E5225"/>
    <w:rsid w:val="008E5C62"/>
    <w:rsid w:val="008E6A94"/>
    <w:rsid w:val="0090454C"/>
    <w:rsid w:val="00904CC2"/>
    <w:rsid w:val="009100DB"/>
    <w:rsid w:val="009134A7"/>
    <w:rsid w:val="00915D6D"/>
    <w:rsid w:val="00920564"/>
    <w:rsid w:val="00927DB3"/>
    <w:rsid w:val="009326BA"/>
    <w:rsid w:val="00936A27"/>
    <w:rsid w:val="00937789"/>
    <w:rsid w:val="00937D00"/>
    <w:rsid w:val="00944496"/>
    <w:rsid w:val="0094552D"/>
    <w:rsid w:val="00954667"/>
    <w:rsid w:val="00955BC2"/>
    <w:rsid w:val="00964CB5"/>
    <w:rsid w:val="00972FB8"/>
    <w:rsid w:val="009746A6"/>
    <w:rsid w:val="0097477C"/>
    <w:rsid w:val="00977595"/>
    <w:rsid w:val="00982B53"/>
    <w:rsid w:val="0099090A"/>
    <w:rsid w:val="0099102F"/>
    <w:rsid w:val="00992D66"/>
    <w:rsid w:val="00993E43"/>
    <w:rsid w:val="0099514E"/>
    <w:rsid w:val="00997E9F"/>
    <w:rsid w:val="009A54BD"/>
    <w:rsid w:val="009A68EC"/>
    <w:rsid w:val="009B18C7"/>
    <w:rsid w:val="009B7174"/>
    <w:rsid w:val="009C02D0"/>
    <w:rsid w:val="009C17AF"/>
    <w:rsid w:val="009C1FCB"/>
    <w:rsid w:val="009C35D3"/>
    <w:rsid w:val="009C62F8"/>
    <w:rsid w:val="009C7328"/>
    <w:rsid w:val="009C7D1F"/>
    <w:rsid w:val="009D0B69"/>
    <w:rsid w:val="009E3519"/>
    <w:rsid w:val="009E4BD3"/>
    <w:rsid w:val="009E6BD6"/>
    <w:rsid w:val="009F3C67"/>
    <w:rsid w:val="00A02729"/>
    <w:rsid w:val="00A12717"/>
    <w:rsid w:val="00A153BF"/>
    <w:rsid w:val="00A156A0"/>
    <w:rsid w:val="00A16E5B"/>
    <w:rsid w:val="00A16F42"/>
    <w:rsid w:val="00A17A95"/>
    <w:rsid w:val="00A211D2"/>
    <w:rsid w:val="00A21B29"/>
    <w:rsid w:val="00A2321F"/>
    <w:rsid w:val="00A23B53"/>
    <w:rsid w:val="00A23C40"/>
    <w:rsid w:val="00A25417"/>
    <w:rsid w:val="00A267B8"/>
    <w:rsid w:val="00A37ACF"/>
    <w:rsid w:val="00A40305"/>
    <w:rsid w:val="00A46F40"/>
    <w:rsid w:val="00A4794A"/>
    <w:rsid w:val="00A56BA6"/>
    <w:rsid w:val="00A57A9A"/>
    <w:rsid w:val="00A61F74"/>
    <w:rsid w:val="00A647CF"/>
    <w:rsid w:val="00A82714"/>
    <w:rsid w:val="00A83809"/>
    <w:rsid w:val="00A856B4"/>
    <w:rsid w:val="00A858A4"/>
    <w:rsid w:val="00A92503"/>
    <w:rsid w:val="00AA065B"/>
    <w:rsid w:val="00AA1084"/>
    <w:rsid w:val="00AA48CC"/>
    <w:rsid w:val="00AA4986"/>
    <w:rsid w:val="00AA4C99"/>
    <w:rsid w:val="00AA50AA"/>
    <w:rsid w:val="00AA5A81"/>
    <w:rsid w:val="00AB30EF"/>
    <w:rsid w:val="00AB3361"/>
    <w:rsid w:val="00AB6AE5"/>
    <w:rsid w:val="00AC19FC"/>
    <w:rsid w:val="00AC282C"/>
    <w:rsid w:val="00AC53BC"/>
    <w:rsid w:val="00AC630B"/>
    <w:rsid w:val="00AD11A4"/>
    <w:rsid w:val="00AD2E7D"/>
    <w:rsid w:val="00AD4324"/>
    <w:rsid w:val="00AF0F91"/>
    <w:rsid w:val="00AF205A"/>
    <w:rsid w:val="00AF36A8"/>
    <w:rsid w:val="00AF38D5"/>
    <w:rsid w:val="00AF46EA"/>
    <w:rsid w:val="00B00E1D"/>
    <w:rsid w:val="00B043D5"/>
    <w:rsid w:val="00B05102"/>
    <w:rsid w:val="00B055AF"/>
    <w:rsid w:val="00B06BF8"/>
    <w:rsid w:val="00B07B99"/>
    <w:rsid w:val="00B12870"/>
    <w:rsid w:val="00B14C88"/>
    <w:rsid w:val="00B17901"/>
    <w:rsid w:val="00B20522"/>
    <w:rsid w:val="00B23056"/>
    <w:rsid w:val="00B32A86"/>
    <w:rsid w:val="00B367A8"/>
    <w:rsid w:val="00B41A87"/>
    <w:rsid w:val="00B42068"/>
    <w:rsid w:val="00B451E1"/>
    <w:rsid w:val="00B46BB8"/>
    <w:rsid w:val="00B50FE9"/>
    <w:rsid w:val="00B56BD0"/>
    <w:rsid w:val="00B578A0"/>
    <w:rsid w:val="00B60B3B"/>
    <w:rsid w:val="00B660C4"/>
    <w:rsid w:val="00B7242C"/>
    <w:rsid w:val="00B73914"/>
    <w:rsid w:val="00B73E3C"/>
    <w:rsid w:val="00B86067"/>
    <w:rsid w:val="00B8665B"/>
    <w:rsid w:val="00B92C4C"/>
    <w:rsid w:val="00B94084"/>
    <w:rsid w:val="00BA02CD"/>
    <w:rsid w:val="00BA0B10"/>
    <w:rsid w:val="00BA410A"/>
    <w:rsid w:val="00BA62C8"/>
    <w:rsid w:val="00BB0628"/>
    <w:rsid w:val="00BC091B"/>
    <w:rsid w:val="00BC52BD"/>
    <w:rsid w:val="00BC65D4"/>
    <w:rsid w:val="00BD0115"/>
    <w:rsid w:val="00BD1CA6"/>
    <w:rsid w:val="00BD4733"/>
    <w:rsid w:val="00BD580A"/>
    <w:rsid w:val="00BD68EA"/>
    <w:rsid w:val="00BF68F4"/>
    <w:rsid w:val="00C0233C"/>
    <w:rsid w:val="00C159AF"/>
    <w:rsid w:val="00C172C7"/>
    <w:rsid w:val="00C17405"/>
    <w:rsid w:val="00C1761B"/>
    <w:rsid w:val="00C21986"/>
    <w:rsid w:val="00C2386E"/>
    <w:rsid w:val="00C31038"/>
    <w:rsid w:val="00C32A53"/>
    <w:rsid w:val="00C3528C"/>
    <w:rsid w:val="00C36467"/>
    <w:rsid w:val="00C40B3A"/>
    <w:rsid w:val="00C42571"/>
    <w:rsid w:val="00C46A23"/>
    <w:rsid w:val="00C50130"/>
    <w:rsid w:val="00C50F1C"/>
    <w:rsid w:val="00C54A46"/>
    <w:rsid w:val="00C55B6A"/>
    <w:rsid w:val="00C5602B"/>
    <w:rsid w:val="00C62F47"/>
    <w:rsid w:val="00C641ED"/>
    <w:rsid w:val="00C71A9E"/>
    <w:rsid w:val="00C722EB"/>
    <w:rsid w:val="00C727F7"/>
    <w:rsid w:val="00C75AA3"/>
    <w:rsid w:val="00C84617"/>
    <w:rsid w:val="00C8480D"/>
    <w:rsid w:val="00C8534C"/>
    <w:rsid w:val="00C869C0"/>
    <w:rsid w:val="00C9073B"/>
    <w:rsid w:val="00C9306F"/>
    <w:rsid w:val="00C95518"/>
    <w:rsid w:val="00CA07B7"/>
    <w:rsid w:val="00CA36DA"/>
    <w:rsid w:val="00CA5E96"/>
    <w:rsid w:val="00CA6A23"/>
    <w:rsid w:val="00CA6E75"/>
    <w:rsid w:val="00CA79D9"/>
    <w:rsid w:val="00CB43F5"/>
    <w:rsid w:val="00CB5069"/>
    <w:rsid w:val="00CC7FEE"/>
    <w:rsid w:val="00CD17D2"/>
    <w:rsid w:val="00CD31BB"/>
    <w:rsid w:val="00CD33CB"/>
    <w:rsid w:val="00CD5FE1"/>
    <w:rsid w:val="00CE3041"/>
    <w:rsid w:val="00CE3FB1"/>
    <w:rsid w:val="00CE4E00"/>
    <w:rsid w:val="00CE5817"/>
    <w:rsid w:val="00CF1B9A"/>
    <w:rsid w:val="00CF22FB"/>
    <w:rsid w:val="00CF3ADF"/>
    <w:rsid w:val="00D0495F"/>
    <w:rsid w:val="00D06625"/>
    <w:rsid w:val="00D13217"/>
    <w:rsid w:val="00D1391E"/>
    <w:rsid w:val="00D2216A"/>
    <w:rsid w:val="00D23965"/>
    <w:rsid w:val="00D30278"/>
    <w:rsid w:val="00D330CE"/>
    <w:rsid w:val="00D34323"/>
    <w:rsid w:val="00D46B5D"/>
    <w:rsid w:val="00D47853"/>
    <w:rsid w:val="00D542D4"/>
    <w:rsid w:val="00D604C5"/>
    <w:rsid w:val="00D60D09"/>
    <w:rsid w:val="00D646CC"/>
    <w:rsid w:val="00D66811"/>
    <w:rsid w:val="00D677C2"/>
    <w:rsid w:val="00D7041E"/>
    <w:rsid w:val="00D71EC9"/>
    <w:rsid w:val="00D736A7"/>
    <w:rsid w:val="00D74B0A"/>
    <w:rsid w:val="00D76509"/>
    <w:rsid w:val="00D82393"/>
    <w:rsid w:val="00D82DA0"/>
    <w:rsid w:val="00D83F45"/>
    <w:rsid w:val="00D85163"/>
    <w:rsid w:val="00D92D60"/>
    <w:rsid w:val="00D92D9B"/>
    <w:rsid w:val="00DA3480"/>
    <w:rsid w:val="00DA362E"/>
    <w:rsid w:val="00DB043C"/>
    <w:rsid w:val="00DB3CFF"/>
    <w:rsid w:val="00DB449E"/>
    <w:rsid w:val="00DB5A1F"/>
    <w:rsid w:val="00DC1578"/>
    <w:rsid w:val="00DC1ABA"/>
    <w:rsid w:val="00DC1DFE"/>
    <w:rsid w:val="00DD2F54"/>
    <w:rsid w:val="00DD5C6D"/>
    <w:rsid w:val="00DE11BF"/>
    <w:rsid w:val="00DE30BE"/>
    <w:rsid w:val="00DF68FB"/>
    <w:rsid w:val="00E00D5D"/>
    <w:rsid w:val="00E0217E"/>
    <w:rsid w:val="00E0601A"/>
    <w:rsid w:val="00E10844"/>
    <w:rsid w:val="00E13F84"/>
    <w:rsid w:val="00E166B2"/>
    <w:rsid w:val="00E16C3B"/>
    <w:rsid w:val="00E2160F"/>
    <w:rsid w:val="00E217A2"/>
    <w:rsid w:val="00E250CB"/>
    <w:rsid w:val="00E41F9E"/>
    <w:rsid w:val="00E431BB"/>
    <w:rsid w:val="00E46312"/>
    <w:rsid w:val="00E56E73"/>
    <w:rsid w:val="00E62B7D"/>
    <w:rsid w:val="00E63CF7"/>
    <w:rsid w:val="00E6461F"/>
    <w:rsid w:val="00E66831"/>
    <w:rsid w:val="00E71B09"/>
    <w:rsid w:val="00E8124B"/>
    <w:rsid w:val="00E8201C"/>
    <w:rsid w:val="00E8748C"/>
    <w:rsid w:val="00E95EB5"/>
    <w:rsid w:val="00EA4F08"/>
    <w:rsid w:val="00EA5B25"/>
    <w:rsid w:val="00EB6F91"/>
    <w:rsid w:val="00EC6693"/>
    <w:rsid w:val="00EC7A99"/>
    <w:rsid w:val="00EC7C54"/>
    <w:rsid w:val="00EC7EC3"/>
    <w:rsid w:val="00ED10EA"/>
    <w:rsid w:val="00ED3434"/>
    <w:rsid w:val="00ED622E"/>
    <w:rsid w:val="00ED7F32"/>
    <w:rsid w:val="00EE1073"/>
    <w:rsid w:val="00EF03B0"/>
    <w:rsid w:val="00EF360C"/>
    <w:rsid w:val="00F0225B"/>
    <w:rsid w:val="00F03283"/>
    <w:rsid w:val="00F03D1A"/>
    <w:rsid w:val="00F10C65"/>
    <w:rsid w:val="00F12742"/>
    <w:rsid w:val="00F207B7"/>
    <w:rsid w:val="00F20CCC"/>
    <w:rsid w:val="00F21788"/>
    <w:rsid w:val="00F27793"/>
    <w:rsid w:val="00F35E7A"/>
    <w:rsid w:val="00F36755"/>
    <w:rsid w:val="00F37097"/>
    <w:rsid w:val="00F40F9A"/>
    <w:rsid w:val="00F43048"/>
    <w:rsid w:val="00F61D66"/>
    <w:rsid w:val="00F63E18"/>
    <w:rsid w:val="00F81AF8"/>
    <w:rsid w:val="00F836D8"/>
    <w:rsid w:val="00F9582B"/>
    <w:rsid w:val="00F95B66"/>
    <w:rsid w:val="00F9640E"/>
    <w:rsid w:val="00FA449B"/>
    <w:rsid w:val="00FA55AF"/>
    <w:rsid w:val="00FB296E"/>
    <w:rsid w:val="00FB4C0E"/>
    <w:rsid w:val="00FB5348"/>
    <w:rsid w:val="00FB6AC7"/>
    <w:rsid w:val="00FC0223"/>
    <w:rsid w:val="00FC3C26"/>
    <w:rsid w:val="00FC6719"/>
    <w:rsid w:val="00FC7264"/>
    <w:rsid w:val="00FD2C2C"/>
    <w:rsid w:val="00FD3113"/>
    <w:rsid w:val="00FE20FA"/>
    <w:rsid w:val="00FE417B"/>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249C"/>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styleId="LightShading">
    <w:name w:val="Light Shading"/>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30637">
      <w:bodyDiv w:val="1"/>
      <w:marLeft w:val="0"/>
      <w:marRight w:val="0"/>
      <w:marTop w:val="0"/>
      <w:marBottom w:val="0"/>
      <w:divBdr>
        <w:top w:val="none" w:sz="0" w:space="0" w:color="auto"/>
        <w:left w:val="none" w:sz="0" w:space="0" w:color="auto"/>
        <w:bottom w:val="none" w:sz="0" w:space="0" w:color="auto"/>
        <w:right w:val="none" w:sz="0" w:space="0" w:color="auto"/>
      </w:divBdr>
    </w:div>
    <w:div w:id="127363167">
      <w:bodyDiv w:val="1"/>
      <w:marLeft w:val="0"/>
      <w:marRight w:val="0"/>
      <w:marTop w:val="0"/>
      <w:marBottom w:val="0"/>
      <w:divBdr>
        <w:top w:val="none" w:sz="0" w:space="0" w:color="auto"/>
        <w:left w:val="none" w:sz="0" w:space="0" w:color="auto"/>
        <w:bottom w:val="none" w:sz="0" w:space="0" w:color="auto"/>
        <w:right w:val="none" w:sz="0" w:space="0" w:color="auto"/>
      </w:divBdr>
    </w:div>
    <w:div w:id="145047737">
      <w:bodyDiv w:val="1"/>
      <w:marLeft w:val="0"/>
      <w:marRight w:val="0"/>
      <w:marTop w:val="0"/>
      <w:marBottom w:val="0"/>
      <w:divBdr>
        <w:top w:val="none" w:sz="0" w:space="0" w:color="auto"/>
        <w:left w:val="none" w:sz="0" w:space="0" w:color="auto"/>
        <w:bottom w:val="none" w:sz="0" w:space="0" w:color="auto"/>
        <w:right w:val="none" w:sz="0" w:space="0" w:color="auto"/>
      </w:divBdr>
    </w:div>
    <w:div w:id="173110004">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64603199">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41943996">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67485342">
      <w:bodyDiv w:val="1"/>
      <w:marLeft w:val="0"/>
      <w:marRight w:val="0"/>
      <w:marTop w:val="0"/>
      <w:marBottom w:val="0"/>
      <w:divBdr>
        <w:top w:val="none" w:sz="0" w:space="0" w:color="auto"/>
        <w:left w:val="none" w:sz="0" w:space="0" w:color="auto"/>
        <w:bottom w:val="none" w:sz="0" w:space="0" w:color="auto"/>
        <w:right w:val="none" w:sz="0" w:space="0" w:color="auto"/>
      </w:divBdr>
    </w:div>
    <w:div w:id="739719831">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79712107">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63573590">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528445013">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131626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205052288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gov.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6A4BB-7BFC-44C3-BBD6-74537EC0B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782</TotalTime>
  <Pages>1</Pages>
  <Words>29293</Words>
  <Characters>166975</Characters>
  <Application>Microsoft Office Word</Application>
  <DocSecurity>0</DocSecurity>
  <Lines>1391</Lines>
  <Paragraphs>391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195877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Windows User</cp:lastModifiedBy>
  <cp:revision>120</cp:revision>
  <cp:lastPrinted>2023-05-31T07:59:00Z</cp:lastPrinted>
  <dcterms:created xsi:type="dcterms:W3CDTF">2022-02-15T07:51:00Z</dcterms:created>
  <dcterms:modified xsi:type="dcterms:W3CDTF">2023-07-23T10:41:00Z</dcterms:modified>
</cp:coreProperties>
</file>