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D42CD8">
            <w:pPr>
              <w:jc w:val="both"/>
              <w:rPr>
                <w:sz w:val="24"/>
                <w:szCs w:val="24"/>
              </w:rPr>
            </w:pPr>
            <w:r w:rsidRPr="008D12BA">
              <w:rPr>
                <w:sz w:val="24"/>
                <w:szCs w:val="24"/>
              </w:rPr>
              <w:t xml:space="preserve">Project/ Tender name: </w:t>
            </w:r>
            <w:r w:rsidRPr="008D12BA">
              <w:rPr>
                <w:sz w:val="24"/>
                <w:szCs w:val="24"/>
              </w:rPr>
              <w:tab/>
            </w:r>
            <w:r w:rsidRPr="00A33D4F">
              <w:rPr>
                <w:rFonts w:ascii="Simplified Arabic" w:hAnsi="Simplified Arabic" w:cs="Simplified Arabic"/>
                <w:b/>
                <w:bCs/>
                <w:color w:val="000000"/>
                <w:sz w:val="24"/>
                <w:szCs w:val="24"/>
                <w:highlight w:val="cyan"/>
                <w:lang w:bidi="ar-LB"/>
              </w:rPr>
              <w:t xml:space="preserve">MED/  </w:t>
            </w:r>
            <w:r w:rsidR="00D42CD8">
              <w:rPr>
                <w:rFonts w:ascii="Simplified Arabic" w:hAnsi="Simplified Arabic" w:cs="Simplified Arabic"/>
                <w:b/>
                <w:bCs/>
                <w:color w:val="000000"/>
                <w:sz w:val="24"/>
                <w:szCs w:val="24"/>
                <w:highlight w:val="cyan"/>
                <w:lang w:bidi="ar-LB"/>
              </w:rPr>
              <w:t>1</w:t>
            </w:r>
            <w:r w:rsidRPr="00A33D4F">
              <w:rPr>
                <w:rFonts w:ascii="Simplified Arabic" w:hAnsi="Simplified Arabic" w:cs="Simplified Arabic"/>
                <w:b/>
                <w:bCs/>
                <w:color w:val="000000"/>
                <w:sz w:val="24"/>
                <w:szCs w:val="24"/>
                <w:highlight w:val="cyan"/>
                <w:lang w:bidi="ar-LB"/>
              </w:rPr>
              <w:t xml:space="preserve"> /202</w:t>
            </w:r>
            <w:r w:rsidR="00126F30" w:rsidRPr="00A33D4F">
              <w:rPr>
                <w:rFonts w:ascii="Simplified Arabic" w:hAnsi="Simplified Arabic" w:cs="Simplified Arabic"/>
                <w:b/>
                <w:bCs/>
                <w:color w:val="000000"/>
                <w:sz w:val="24"/>
                <w:szCs w:val="24"/>
                <w:lang w:bidi="ar-LB"/>
              </w:rPr>
              <w:t>3</w:t>
            </w:r>
            <w:r w:rsidR="00A33D4F" w:rsidRPr="00A33D4F">
              <w:rPr>
                <w:b/>
                <w:bCs/>
                <w:sz w:val="24"/>
                <w:szCs w:val="24"/>
              </w:rPr>
              <w:t xml:space="preserve"> </w:t>
            </w:r>
            <w:proofErr w:type="spellStart"/>
            <w:r w:rsidR="00A33D4F" w:rsidRPr="00A33D4F">
              <w:rPr>
                <w:b/>
                <w:bCs/>
                <w:sz w:val="24"/>
                <w:szCs w:val="24"/>
              </w:rPr>
              <w:t>Ab</w:t>
            </w:r>
            <w:proofErr w:type="spellEnd"/>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A33D4F">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issued in date( day</w:t>
            </w:r>
            <w:r w:rsidRPr="008D12BA">
              <w:rPr>
                <w:rFonts w:ascii="Arial" w:hAnsi="Arial"/>
                <w:sz w:val="24"/>
                <w:szCs w:val="24"/>
                <w:highlight w:val="cyan"/>
              </w:rPr>
              <w:t xml:space="preserve">)…      </w:t>
            </w:r>
            <w:r w:rsidR="00A33D4F">
              <w:rPr>
                <w:rFonts w:ascii="Arial" w:hAnsi="Arial"/>
                <w:sz w:val="24"/>
                <w:szCs w:val="24"/>
                <w:highlight w:val="cyan"/>
              </w:rPr>
              <w:t>9</w:t>
            </w:r>
            <w:r w:rsidRPr="008D12BA">
              <w:rPr>
                <w:rFonts w:ascii="Arial" w:hAnsi="Arial"/>
                <w:sz w:val="24"/>
                <w:szCs w:val="24"/>
                <w:highlight w:val="cyan"/>
              </w:rPr>
              <w:t xml:space="preserve"> /</w:t>
            </w:r>
            <w:r w:rsidR="00FF77A4">
              <w:rPr>
                <w:rFonts w:ascii="Arial" w:hAnsi="Arial"/>
                <w:sz w:val="24"/>
                <w:szCs w:val="24"/>
                <w:highlight w:val="cyan"/>
              </w:rPr>
              <w:t>7</w:t>
            </w:r>
            <w:r w:rsidRPr="008D12BA">
              <w:rPr>
                <w:rFonts w:ascii="Arial" w:hAnsi="Arial"/>
                <w:sz w:val="24"/>
                <w:szCs w:val="24"/>
                <w:highlight w:val="cyan"/>
              </w:rPr>
              <w:t xml:space="preserve">  /202</w:t>
            </w:r>
            <w:r w:rsidR="00126F30">
              <w:rPr>
                <w:rFonts w:ascii="Arial" w:hAnsi="Arial"/>
                <w:sz w:val="24"/>
                <w:szCs w:val="24"/>
                <w:highlight w:val="cyan"/>
              </w:rPr>
              <w:t>3</w:t>
            </w:r>
            <w:r w:rsidRPr="008D12BA">
              <w:rPr>
                <w:rFonts w:ascii="Arial" w:hAnsi="Arial"/>
                <w:sz w:val="24"/>
                <w:szCs w:val="24"/>
                <w:highlight w:val="cyan"/>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D42CD8">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D42CD8">
              <w:rPr>
                <w:rFonts w:ascii="Arial" w:hAnsi="Arial"/>
                <w:spacing w:val="-2"/>
                <w:sz w:val="24"/>
                <w:szCs w:val="24"/>
                <w:highlight w:val="cyan"/>
              </w:rPr>
              <w:t>1</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126F30" w:rsidRPr="00A33D4F">
              <w:rPr>
                <w:rFonts w:ascii="Arial" w:hAnsi="Arial"/>
                <w:spacing w:val="-2"/>
                <w:sz w:val="24"/>
                <w:szCs w:val="24"/>
                <w:highlight w:val="cyan"/>
              </w:rPr>
              <w:t>3</w:t>
            </w:r>
            <w:r w:rsidR="00C55252" w:rsidRPr="00A33D4F">
              <w:rPr>
                <w:rFonts w:ascii="Arial" w:hAnsi="Arial"/>
                <w:spacing w:val="-2"/>
                <w:sz w:val="24"/>
                <w:szCs w:val="24"/>
                <w:highlight w:val="cyan"/>
              </w:rPr>
              <w:t xml:space="preserve"> </w:t>
            </w:r>
            <w:proofErr w:type="spellStart"/>
            <w:r w:rsidR="00FF77A4" w:rsidRPr="00A33D4F">
              <w:rPr>
                <w:rFonts w:ascii="Arial" w:hAnsi="Arial"/>
                <w:spacing w:val="-2"/>
                <w:sz w:val="24"/>
                <w:szCs w:val="24"/>
                <w:highlight w:val="cyan"/>
              </w:rPr>
              <w:t>A</w:t>
            </w:r>
            <w:r w:rsidR="00A33D4F" w:rsidRPr="00A33D4F">
              <w:rPr>
                <w:rFonts w:ascii="Arial" w:hAnsi="Arial"/>
                <w:spacing w:val="-2"/>
                <w:sz w:val="24"/>
                <w:szCs w:val="24"/>
                <w:highlight w:val="cyan"/>
              </w:rPr>
              <w:t>b</w:t>
            </w:r>
            <w:proofErr w:type="spellEnd"/>
            <w:r w:rsidR="0080732B"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for  the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clause(30)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(1.000.000)one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(2.000.000)two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A33D4F">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A33D4F">
              <w:rPr>
                <w:sz w:val="24"/>
                <w:szCs w:val="24"/>
                <w:highlight w:val="cyan"/>
              </w:rPr>
              <w:t>9</w:t>
            </w:r>
            <w:r w:rsidRPr="008D12BA">
              <w:rPr>
                <w:sz w:val="24"/>
                <w:szCs w:val="24"/>
                <w:highlight w:val="cyan"/>
              </w:rPr>
              <w:t xml:space="preserve">/ </w:t>
            </w:r>
            <w:r w:rsidR="00FF77A4">
              <w:rPr>
                <w:sz w:val="24"/>
                <w:szCs w:val="24"/>
                <w:highlight w:val="cyan"/>
              </w:rPr>
              <w:t>7</w:t>
            </w:r>
            <w:r w:rsidRPr="008D12BA">
              <w:rPr>
                <w:sz w:val="24"/>
                <w:szCs w:val="24"/>
                <w:highlight w:val="cyan"/>
              </w:rPr>
              <w:t xml:space="preserve">  /202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A33D4F">
              <w:rPr>
                <w:sz w:val="24"/>
                <w:szCs w:val="24"/>
                <w:highlight w:val="cyan"/>
              </w:rPr>
              <w:t>17</w:t>
            </w:r>
            <w:r w:rsidRPr="008D12BA">
              <w:rPr>
                <w:sz w:val="24"/>
                <w:szCs w:val="24"/>
                <w:highlight w:val="cyan"/>
              </w:rPr>
              <w:t xml:space="preserve"> /     </w:t>
            </w:r>
            <w:r w:rsidR="00FF77A4">
              <w:rPr>
                <w:sz w:val="24"/>
                <w:szCs w:val="24"/>
                <w:highlight w:val="cyan"/>
              </w:rPr>
              <w:t>7</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A33D4F">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A33D4F">
              <w:rPr>
                <w:rFonts w:ascii="Arial" w:hAnsi="Arial"/>
                <w:sz w:val="24"/>
                <w:szCs w:val="24"/>
                <w:highlight w:val="cyan"/>
              </w:rPr>
              <w:t>23</w:t>
            </w:r>
            <w:r w:rsidRPr="008D12BA">
              <w:rPr>
                <w:rFonts w:ascii="Arial" w:hAnsi="Arial"/>
                <w:sz w:val="24"/>
                <w:szCs w:val="24"/>
                <w:highlight w:val="cyan"/>
              </w:rPr>
              <w:t xml:space="preserve"> / </w:t>
            </w:r>
            <w:r w:rsidR="00FF77A4">
              <w:rPr>
                <w:rFonts w:ascii="Arial" w:hAnsi="Arial"/>
                <w:sz w:val="24"/>
                <w:szCs w:val="24"/>
                <w:highlight w:val="cyan"/>
              </w:rPr>
              <w:t>7</w:t>
            </w:r>
            <w:r w:rsidRPr="008D12BA">
              <w:rPr>
                <w:rFonts w:ascii="Arial" w:hAnsi="Arial"/>
                <w:sz w:val="24"/>
                <w:szCs w:val="24"/>
                <w:highlight w:val="cyan"/>
              </w:rPr>
              <w:t xml:space="preserve">  /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swift of a guarantee letter or direct bond are not accepted.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 xml:space="preserve">b-Bid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 xml:space="preserve">-Primary  bid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704"/>
        <w:gridCol w:w="1415"/>
        <w:gridCol w:w="2951"/>
        <w:gridCol w:w="1276"/>
        <w:gridCol w:w="2104"/>
        <w:gridCol w:w="1223"/>
        <w:gridCol w:w="1267"/>
        <w:gridCol w:w="1267"/>
        <w:gridCol w:w="1127"/>
        <w:gridCol w:w="1267"/>
      </w:tblGrid>
      <w:tr w:rsidR="00704953" w:rsidTr="00086006">
        <w:trPr>
          <w:trHeight w:val="841"/>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D42CD8">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D42CD8">
              <w:rPr>
                <w:rFonts w:ascii="Arial" w:eastAsia="Times New Roman" w:hAnsi="Arial"/>
                <w:b/>
                <w:bCs/>
                <w:sz w:val="24"/>
                <w:szCs w:val="24"/>
                <w:u w:val="single"/>
              </w:rPr>
              <w:t>1</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r w:rsidR="00FF77A4">
              <w:rPr>
                <w:rFonts w:ascii="Arial" w:eastAsia="Times New Roman" w:hAnsi="Arial"/>
                <w:b/>
                <w:bCs/>
                <w:sz w:val="24"/>
                <w:szCs w:val="24"/>
                <w:u w:val="single"/>
              </w:rPr>
              <w:t>A</w:t>
            </w:r>
            <w:r w:rsidR="00A33D4F">
              <w:rPr>
                <w:rFonts w:ascii="Arial" w:eastAsia="Times New Roman" w:hAnsi="Arial"/>
                <w:b/>
                <w:bCs/>
                <w:sz w:val="24"/>
                <w:szCs w:val="24"/>
                <w:u w:val="single"/>
              </w:rPr>
              <w:t>b</w:t>
            </w:r>
          </w:p>
          <w:p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rsidTr="00086006">
        <w:tc>
          <w:tcPr>
            <w:tcW w:w="14601" w:type="dxa"/>
            <w:gridSpan w:val="10"/>
          </w:tcPr>
          <w:p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704953" w:rsidRPr="00120DE8" w:rsidRDefault="00704953" w:rsidP="00DB569E">
            <w:pPr>
              <w:tabs>
                <w:tab w:val="left" w:pos="1470"/>
              </w:tabs>
              <w:rPr>
                <w:b/>
                <w:bCs/>
                <w:lang w:bidi="ar-IQ"/>
              </w:rPr>
            </w:pPr>
          </w:p>
        </w:tc>
      </w:tr>
      <w:tr w:rsidR="00704953" w:rsidTr="00086006">
        <w:trPr>
          <w:trHeight w:val="530"/>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roofErr w:type="spellStart"/>
            <w:r w:rsidRPr="00120DE8">
              <w:rPr>
                <w:rFonts w:ascii="Arial" w:eastAsia="Times New Roman" w:hAnsi="Arial"/>
                <w:b/>
                <w:bCs/>
                <w:sz w:val="24"/>
                <w:szCs w:val="24"/>
              </w:rPr>
              <w:t>note:Trade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rsidTr="00086006">
        <w:tc>
          <w:tcPr>
            <w:tcW w:w="14601" w:type="dxa"/>
            <w:gridSpan w:val="10"/>
          </w:tcPr>
          <w:p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086006" w:rsidRPr="00844D38" w:rsidTr="00CC3680">
        <w:trPr>
          <w:trHeight w:val="900"/>
        </w:trPr>
        <w:tc>
          <w:tcPr>
            <w:tcW w:w="704" w:type="dxa"/>
            <w:hideMark/>
          </w:tcPr>
          <w:p w:rsidR="00086006" w:rsidRPr="00844D38" w:rsidRDefault="00086006" w:rsidP="00DB569E">
            <w:pPr>
              <w:jc w:val="center"/>
              <w:rPr>
                <w:rFonts w:eastAsia="Times New Roman" w:cs="Calibri"/>
                <w:b/>
                <w:bCs/>
                <w:color w:val="000000"/>
              </w:rPr>
            </w:pPr>
            <w:r w:rsidRPr="00086006">
              <w:rPr>
                <w:rFonts w:eastAsia="Times New Roman" w:cs="Calibri"/>
                <w:b/>
                <w:bCs/>
                <w:color w:val="000000"/>
              </w:rPr>
              <w:lastRenderedPageBreak/>
              <w:t>no</w:t>
            </w:r>
            <w:r w:rsidRPr="00844D38">
              <w:rPr>
                <w:rFonts w:eastAsia="Times New Roman" w:cs="Calibri"/>
                <w:b/>
                <w:bCs/>
                <w:color w:val="000000"/>
              </w:rPr>
              <w:t> </w:t>
            </w:r>
          </w:p>
        </w:tc>
        <w:tc>
          <w:tcPr>
            <w:tcW w:w="1415" w:type="dxa"/>
            <w:hideMark/>
          </w:tcPr>
          <w:p w:rsidR="00086006" w:rsidRPr="00844D38" w:rsidRDefault="00086006"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2951"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ITEM</w:t>
            </w:r>
          </w:p>
        </w:tc>
        <w:tc>
          <w:tcPr>
            <w:tcW w:w="1276" w:type="dxa"/>
            <w:hideMark/>
          </w:tcPr>
          <w:p w:rsidR="00086006" w:rsidRPr="00844D38" w:rsidRDefault="00086006" w:rsidP="00126F30">
            <w:pPr>
              <w:jc w:val="center"/>
              <w:rPr>
                <w:rFonts w:eastAsia="Times New Roman" w:cs="Calibri"/>
                <w:b/>
                <w:bCs/>
                <w:color w:val="000000"/>
              </w:rPr>
            </w:pPr>
            <w:r w:rsidRPr="00844D38">
              <w:rPr>
                <w:rFonts w:eastAsia="Times New Roman" w:cs="Calibri"/>
                <w:b/>
                <w:bCs/>
                <w:color w:val="000000"/>
              </w:rPr>
              <w:t>TOTAL202</w:t>
            </w:r>
            <w:r>
              <w:rPr>
                <w:rFonts w:eastAsia="Times New Roman" w:cs="Calibri"/>
                <w:b/>
                <w:bCs/>
                <w:color w:val="000000"/>
              </w:rPr>
              <w:t>4</w:t>
            </w:r>
          </w:p>
        </w:tc>
        <w:tc>
          <w:tcPr>
            <w:tcW w:w="2104" w:type="dxa"/>
          </w:tcPr>
          <w:p w:rsidR="00086006" w:rsidRPr="00844D38" w:rsidRDefault="00086006" w:rsidP="00126F30">
            <w:pPr>
              <w:jc w:val="center"/>
              <w:rPr>
                <w:rFonts w:eastAsia="Times New Roman" w:cs="Calibri"/>
                <w:b/>
                <w:bCs/>
                <w:color w:val="000000"/>
              </w:rPr>
            </w:pPr>
            <w:r w:rsidRPr="00086006">
              <w:rPr>
                <w:rFonts w:eastAsia="Times New Roman" w:cs="Calibri"/>
                <w:b/>
                <w:bCs/>
                <w:color w:val="000000"/>
              </w:rPr>
              <w:t>NEED NOT</w:t>
            </w:r>
          </w:p>
        </w:tc>
        <w:tc>
          <w:tcPr>
            <w:tcW w:w="1223"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Packing</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Mean brand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70% of mean price</w:t>
            </w:r>
          </w:p>
        </w:tc>
        <w:tc>
          <w:tcPr>
            <w:tcW w:w="112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45% of mean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25% of mean price</w:t>
            </w:r>
          </w:p>
        </w:tc>
      </w:tr>
      <w:tr w:rsidR="00D42CD8" w:rsidRPr="00844D38" w:rsidTr="0057469F">
        <w:trPr>
          <w:trHeight w:val="495"/>
        </w:trPr>
        <w:tc>
          <w:tcPr>
            <w:tcW w:w="704" w:type="dxa"/>
            <w:vAlign w:val="center"/>
          </w:tcPr>
          <w:p w:rsidR="00D42CD8" w:rsidRDefault="00D42CD8">
            <w:pPr>
              <w:jc w:val="center"/>
              <w:rPr>
                <w:rFonts w:ascii="Arial" w:hAnsi="Arial" w:cs="Arial"/>
                <w:color w:val="000000"/>
              </w:rPr>
            </w:pPr>
            <w:r>
              <w:rPr>
                <w:rFonts w:ascii="Arial" w:hAnsi="Arial" w:cs="Arial"/>
                <w:color w:val="000000"/>
              </w:rPr>
              <w:t>1</w:t>
            </w:r>
          </w:p>
        </w:tc>
        <w:tc>
          <w:tcPr>
            <w:tcW w:w="1415" w:type="dxa"/>
            <w:vAlign w:val="center"/>
          </w:tcPr>
          <w:p w:rsidR="00D42CD8" w:rsidRDefault="00D42CD8">
            <w:pPr>
              <w:jc w:val="center"/>
              <w:rPr>
                <w:rFonts w:ascii="Arial" w:hAnsi="Arial" w:cs="Arial"/>
                <w:b/>
                <w:bCs/>
                <w:color w:val="000000"/>
                <w:sz w:val="24"/>
                <w:szCs w:val="24"/>
              </w:rPr>
            </w:pPr>
            <w:r>
              <w:rPr>
                <w:rFonts w:ascii="Arial" w:hAnsi="Arial" w:cs="Arial"/>
                <w:b/>
                <w:bCs/>
                <w:color w:val="000000"/>
              </w:rPr>
              <w:t>11-C00-001</w:t>
            </w:r>
          </w:p>
        </w:tc>
        <w:tc>
          <w:tcPr>
            <w:tcW w:w="2951" w:type="dxa"/>
            <w:vAlign w:val="center"/>
          </w:tcPr>
          <w:p w:rsidR="00D42CD8" w:rsidRDefault="00D42CD8">
            <w:pPr>
              <w:jc w:val="center"/>
              <w:rPr>
                <w:rFonts w:ascii="Arial" w:hAnsi="Arial" w:cs="Arial"/>
                <w:b/>
                <w:bCs/>
                <w:color w:val="000000"/>
                <w:sz w:val="24"/>
                <w:szCs w:val="24"/>
              </w:rPr>
            </w:pPr>
            <w:r>
              <w:rPr>
                <w:rFonts w:ascii="Arial" w:hAnsi="Arial" w:cs="Arial"/>
                <w:b/>
                <w:bCs/>
                <w:color w:val="000000"/>
              </w:rPr>
              <w:t xml:space="preserve">Atropine </w:t>
            </w:r>
            <w:proofErr w:type="spellStart"/>
            <w:r>
              <w:rPr>
                <w:rFonts w:ascii="Arial" w:hAnsi="Arial" w:cs="Arial"/>
                <w:b/>
                <w:bCs/>
                <w:color w:val="000000"/>
              </w:rPr>
              <w:t>sulphate</w:t>
            </w:r>
            <w:proofErr w:type="spellEnd"/>
            <w:r>
              <w:rPr>
                <w:rFonts w:ascii="Arial" w:hAnsi="Arial" w:cs="Arial"/>
                <w:b/>
                <w:bCs/>
                <w:color w:val="000000"/>
              </w:rPr>
              <w:t xml:space="preserve"> 0.5%  (with or without </w:t>
            </w:r>
            <w:proofErr w:type="spellStart"/>
            <w:r>
              <w:rPr>
                <w:rFonts w:ascii="Arial" w:hAnsi="Arial" w:cs="Arial"/>
                <w:b/>
                <w:bCs/>
                <w:color w:val="000000"/>
              </w:rPr>
              <w:t>HydroxyPropylMethyl</w:t>
            </w:r>
            <w:proofErr w:type="spellEnd"/>
            <w:r>
              <w:rPr>
                <w:rFonts w:ascii="Arial" w:hAnsi="Arial" w:cs="Arial"/>
                <w:b/>
                <w:bCs/>
                <w:color w:val="000000"/>
              </w:rPr>
              <w:t xml:space="preserve"> cellulose(HPM)) Eye Drop </w:t>
            </w:r>
            <w:r>
              <w:rPr>
                <w:rFonts w:ascii="Arial" w:hAnsi="Arial" w:cs="Arial"/>
                <w:b/>
                <w:bCs/>
                <w:color w:val="000000"/>
                <w:rtl/>
              </w:rPr>
              <w:t>تصرف في</w:t>
            </w:r>
            <w:r>
              <w:rPr>
                <w:rFonts w:ascii="Arial" w:hAnsi="Arial" w:cs="Arial"/>
                <w:b/>
                <w:bCs/>
                <w:color w:val="000000"/>
              </w:rPr>
              <w:t xml:space="preserve">   </w:t>
            </w:r>
            <w:r>
              <w:rPr>
                <w:rFonts w:ascii="Arial" w:hAnsi="Arial" w:cs="Arial"/>
                <w:b/>
                <w:bCs/>
                <w:color w:val="000000"/>
                <w:rtl/>
              </w:rPr>
              <w:t>المراكز الصحية التي تقدم خدمة ( الصحة العينية المجتمعية ) فقط و تصرف من قبل طبيب عيون اختصاص او مدرب على برنامج الصحة العينية المجتمعية و لا تصرف في حال لم تتوفر فيها الخدمة المذكورة انفا</w:t>
            </w:r>
            <w:r>
              <w:rPr>
                <w:rFonts w:ascii="Arial" w:hAnsi="Arial" w:cs="Arial"/>
                <w:b/>
                <w:bCs/>
                <w:color w:val="000000"/>
              </w:rPr>
              <w:t>)</w:t>
            </w:r>
          </w:p>
        </w:tc>
        <w:tc>
          <w:tcPr>
            <w:tcW w:w="1276" w:type="dxa"/>
            <w:vAlign w:val="center"/>
          </w:tcPr>
          <w:p w:rsidR="00D42CD8" w:rsidRDefault="00D42CD8">
            <w:pPr>
              <w:jc w:val="center"/>
              <w:rPr>
                <w:rFonts w:ascii="Calibri" w:hAnsi="Calibri" w:cs="Arial"/>
                <w:color w:val="000000"/>
              </w:rPr>
            </w:pPr>
            <w:r>
              <w:rPr>
                <w:rFonts w:ascii="Calibri" w:hAnsi="Calibri" w:cs="Arial"/>
                <w:color w:val="000000"/>
              </w:rPr>
              <w:t>18230</w:t>
            </w:r>
          </w:p>
        </w:tc>
        <w:tc>
          <w:tcPr>
            <w:tcW w:w="2104" w:type="dxa"/>
            <w:vAlign w:val="bottom"/>
          </w:tcPr>
          <w:p w:rsidR="00D42CD8" w:rsidRDefault="00D42CD8">
            <w:pPr>
              <w:jc w:val="right"/>
              <w:rPr>
                <w:rFonts w:ascii="Calibri" w:hAnsi="Calibri" w:cs="Arial"/>
                <w:color w:val="000000"/>
              </w:rPr>
            </w:pPr>
            <w:r>
              <w:rPr>
                <w:rFonts w:ascii="Calibri" w:hAnsi="Calibri" w:cs="Arial"/>
                <w:color w:val="000000"/>
              </w:rPr>
              <w:t> </w:t>
            </w:r>
          </w:p>
        </w:tc>
        <w:tc>
          <w:tcPr>
            <w:tcW w:w="1223" w:type="dxa"/>
            <w:vAlign w:val="center"/>
          </w:tcPr>
          <w:p w:rsidR="00D42CD8" w:rsidRDefault="00D42CD8">
            <w:pPr>
              <w:jc w:val="center"/>
              <w:rPr>
                <w:rFonts w:ascii="Calibri" w:hAnsi="Calibri" w:cs="Arial"/>
                <w:color w:val="000000"/>
              </w:rPr>
            </w:pPr>
            <w:r>
              <w:rPr>
                <w:rFonts w:ascii="Calibri" w:hAnsi="Calibri" w:cs="Arial"/>
                <w:color w:val="000000"/>
              </w:rPr>
              <w:t>1 drop (10 ml)</w:t>
            </w:r>
          </w:p>
        </w:tc>
        <w:tc>
          <w:tcPr>
            <w:tcW w:w="1267" w:type="dxa"/>
            <w:vAlign w:val="center"/>
          </w:tcPr>
          <w:p w:rsidR="00D42CD8" w:rsidRDefault="00D42CD8">
            <w:pPr>
              <w:jc w:val="center"/>
              <w:rPr>
                <w:rFonts w:ascii="Calibri" w:hAnsi="Calibri" w:cs="Arial"/>
                <w:color w:val="000000"/>
              </w:rPr>
            </w:pPr>
            <w:r>
              <w:rPr>
                <w:rFonts w:ascii="Calibri" w:hAnsi="Calibri" w:cs="Arial"/>
                <w:color w:val="000000"/>
              </w:rPr>
              <w:t>1.66</w:t>
            </w:r>
          </w:p>
        </w:tc>
        <w:tc>
          <w:tcPr>
            <w:tcW w:w="1267" w:type="dxa"/>
            <w:vAlign w:val="center"/>
          </w:tcPr>
          <w:p w:rsidR="00D42CD8" w:rsidRDefault="00D42CD8">
            <w:pPr>
              <w:jc w:val="center"/>
              <w:rPr>
                <w:rFonts w:ascii="Calibri" w:hAnsi="Calibri" w:cs="Arial"/>
                <w:color w:val="000000"/>
              </w:rPr>
            </w:pPr>
            <w:r>
              <w:rPr>
                <w:rFonts w:ascii="Calibri" w:hAnsi="Calibri" w:cs="Arial"/>
                <w:color w:val="000000"/>
              </w:rPr>
              <w:t>1.16</w:t>
            </w:r>
          </w:p>
        </w:tc>
        <w:tc>
          <w:tcPr>
            <w:tcW w:w="1127" w:type="dxa"/>
            <w:vAlign w:val="center"/>
          </w:tcPr>
          <w:p w:rsidR="00D42CD8" w:rsidRDefault="00D42CD8">
            <w:pPr>
              <w:jc w:val="center"/>
              <w:rPr>
                <w:rFonts w:ascii="Calibri" w:hAnsi="Calibri" w:cs="Arial"/>
                <w:color w:val="000000"/>
              </w:rPr>
            </w:pPr>
            <w:r>
              <w:rPr>
                <w:rFonts w:ascii="Calibri" w:hAnsi="Calibri" w:cs="Arial"/>
                <w:color w:val="000000"/>
              </w:rPr>
              <w:t>0.75</w:t>
            </w:r>
          </w:p>
        </w:tc>
        <w:tc>
          <w:tcPr>
            <w:tcW w:w="1267" w:type="dxa"/>
            <w:vAlign w:val="center"/>
          </w:tcPr>
          <w:p w:rsidR="00D42CD8" w:rsidRDefault="00D42CD8">
            <w:pPr>
              <w:jc w:val="center"/>
              <w:rPr>
                <w:rFonts w:ascii="Calibri" w:hAnsi="Calibri" w:cs="Arial"/>
                <w:color w:val="000000"/>
              </w:rPr>
            </w:pPr>
            <w:r>
              <w:rPr>
                <w:rFonts w:ascii="Calibri" w:hAnsi="Calibri" w:cs="Arial"/>
                <w:color w:val="000000"/>
              </w:rPr>
              <w:t>0.415</w:t>
            </w:r>
          </w:p>
        </w:tc>
      </w:tr>
    </w:tbl>
    <w:p w:rsidR="00CC3680" w:rsidRDefault="00CC3680"/>
    <w:p w:rsidR="00A33D4F" w:rsidRDefault="00A33D4F"/>
    <w:p w:rsidR="00A33D4F" w:rsidRDefault="00A33D4F"/>
    <w:p w:rsidR="00A33D4F" w:rsidRDefault="00A33D4F"/>
    <w:p w:rsidR="00A33D4F" w:rsidRDefault="00A33D4F"/>
    <w:p w:rsidR="00A33D4F" w:rsidRDefault="00A33D4F"/>
    <w:p w:rsidR="00A33D4F" w:rsidRDefault="00A33D4F"/>
    <w:p w:rsidR="00A33D4F" w:rsidRDefault="00A33D4F"/>
    <w:p w:rsidR="00D42CD8" w:rsidRDefault="00D42CD8"/>
    <w:p w:rsidR="00D42CD8" w:rsidRDefault="00D42CD8"/>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bl>
    <w:p w:rsidR="00A17A95" w:rsidRDefault="00A17A95"/>
    <w:tbl>
      <w:tblPr>
        <w:tblStyle w:val="TableGrid"/>
        <w:tblW w:w="0" w:type="auto"/>
        <w:tblLook w:val="04A0" w:firstRow="1" w:lastRow="0" w:firstColumn="1" w:lastColumn="0" w:noHBand="0" w:noVBand="1"/>
      </w:tblPr>
      <w:tblGrid>
        <w:gridCol w:w="12299"/>
      </w:tblGrid>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lastRenderedPageBreak/>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spellStart"/>
            <w:r w:rsidRPr="008D12BA">
              <w:rPr>
                <w:color w:val="auto"/>
                <w:sz w:val="24"/>
                <w:szCs w:val="24"/>
              </w:rPr>
              <w:t>The</w:t>
            </w:r>
            <w:bookmarkEnd w:id="3"/>
            <w:bookmarkEnd w:id="4"/>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r w:rsidRPr="008D12BA">
              <w:rPr>
                <w:b/>
                <w:bCs/>
                <w:color w:val="auto"/>
                <w:sz w:val="24"/>
                <w:szCs w:val="24"/>
              </w:rPr>
              <w:t>3.Content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5"/>
            <w:bookmarkEnd w:id="6"/>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This tender is  for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shall  certify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abroad,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All letters of guarantee are not accepted until after they are accepted by the Central Bank Of Iraq &amp;entered on the Platform &amp;the support of Central Bank Of Iraq for us to do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the  contracting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D42CD8">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D42CD8">
              <w:rPr>
                <w:rFonts w:ascii="Arial" w:hAnsi="Arial"/>
                <w:b/>
                <w:spacing w:val="-2"/>
                <w:sz w:val="24"/>
                <w:szCs w:val="24"/>
                <w:highlight w:val="cyan"/>
              </w:rPr>
              <w:t>1</w:t>
            </w:r>
            <w:r w:rsidRPr="004D22E1">
              <w:rPr>
                <w:rFonts w:ascii="Arial" w:hAnsi="Arial"/>
                <w:b/>
                <w:spacing w:val="-2"/>
                <w:sz w:val="24"/>
                <w:szCs w:val="24"/>
                <w:highlight w:val="cyan"/>
              </w:rPr>
              <w:t xml:space="preserve"> /202</w:t>
            </w:r>
            <w:r w:rsidR="00126F30">
              <w:rPr>
                <w:rFonts w:ascii="Arial" w:hAnsi="Arial"/>
                <w:b/>
                <w:spacing w:val="-2"/>
                <w:sz w:val="24"/>
                <w:szCs w:val="24"/>
                <w:highlight w:val="cyan"/>
              </w:rPr>
              <w:t>3</w:t>
            </w:r>
            <w:r w:rsidR="00FF77A4">
              <w:rPr>
                <w:rFonts w:ascii="Arial" w:hAnsi="Arial"/>
                <w:b/>
                <w:spacing w:val="-2"/>
                <w:sz w:val="24"/>
                <w:szCs w:val="24"/>
                <w:highlight w:val="cyan"/>
              </w:rPr>
              <w:t>A</w:t>
            </w:r>
            <w:r w:rsidR="00A33D4F">
              <w:rPr>
                <w:rFonts w:ascii="Arial" w:hAnsi="Arial"/>
                <w:b/>
                <w:spacing w:val="-2"/>
                <w:sz w:val="24"/>
                <w:szCs w:val="24"/>
                <w:highlight w:val="cyan"/>
              </w:rPr>
              <w:t>b</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D42CD8">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D42CD8">
              <w:rPr>
                <w:rFonts w:ascii="Arial" w:hAnsi="Arial"/>
                <w:bCs/>
                <w:spacing w:val="-2"/>
                <w:sz w:val="24"/>
                <w:szCs w:val="24"/>
              </w:rPr>
              <w:t>1</w:t>
            </w:r>
            <w:r w:rsidR="00A33D4F">
              <w:rPr>
                <w:rFonts w:ascii="Arial" w:hAnsi="Arial"/>
                <w:bCs/>
                <w:spacing w:val="-2"/>
                <w:sz w:val="24"/>
                <w:szCs w:val="24"/>
              </w:rPr>
              <w:t>Ab</w:t>
            </w:r>
          </w:p>
          <w:p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A33D4F">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on  </w:t>
            </w:r>
            <w:r w:rsidRPr="004D22E1">
              <w:rPr>
                <w:rFonts w:ascii="Arial" w:hAnsi="Arial"/>
                <w:b/>
                <w:sz w:val="24"/>
                <w:szCs w:val="24"/>
                <w:highlight w:val="yellow"/>
                <w:lang w:val="en-GB"/>
              </w:rPr>
              <w:t>(</w:t>
            </w:r>
            <w:r w:rsidR="00A33D4F">
              <w:rPr>
                <w:rFonts w:ascii="Arial" w:hAnsi="Arial"/>
                <w:b/>
                <w:sz w:val="24"/>
                <w:szCs w:val="24"/>
                <w:highlight w:val="yellow"/>
                <w:lang w:val="en-GB"/>
              </w:rPr>
              <w:t>17</w:t>
            </w:r>
            <w:r w:rsidRPr="004D22E1">
              <w:rPr>
                <w:rFonts w:ascii="Arial" w:hAnsi="Arial"/>
                <w:b/>
                <w:sz w:val="24"/>
                <w:szCs w:val="24"/>
                <w:highlight w:val="yellow"/>
                <w:lang w:val="en-GB"/>
              </w:rPr>
              <w:t xml:space="preserve"> /  </w:t>
            </w:r>
            <w:r w:rsidR="00FF77A4">
              <w:rPr>
                <w:rFonts w:ascii="Arial" w:hAnsi="Arial"/>
                <w:b/>
                <w:sz w:val="24"/>
                <w:szCs w:val="24"/>
                <w:highlight w:val="yellow"/>
                <w:lang w:val="en-GB"/>
              </w:rPr>
              <w:t>7</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when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in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To submit a certificate of company establishment for the manufacturer and supplier companies provided that the certificate should be original ,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4-Presenting the original and authenticated final balance sheet of the Manufacturer Company for the last five years which shows that there is a profit achieved during the last five years &amp; stating the average rates provided .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confirmation ,stamp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Registration of goods is required in Iraq .</w:t>
            </w:r>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Bid security or performance security will not be confiscated if the bidder fails to register the goods .</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2- When the award is made for unregistered material ,the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r w:rsidRPr="004D22E1">
              <w:rPr>
                <w:rFonts w:ascii="Arial" w:hAnsi="Arial"/>
                <w:b/>
                <w:sz w:val="24"/>
                <w:szCs w:val="24"/>
                <w:lang w:val="en-GB"/>
              </w:rPr>
              <w:t>Bidders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documents .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contracting ,the beneficiary from the documentary credit should be the same contracted party and the banking details should bear the name of that company . It should exclusively contain (name and address of the bank ,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a the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4- Factories and their materials must be registered in the registration section of the Iraqi Ministry of Health ,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A33D4F">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A33D4F">
              <w:rPr>
                <w:rFonts w:ascii="Arial Narrow" w:eastAsia="Calibri" w:hAnsi="Arial Narrow" w:cs="Arial"/>
                <w:sz w:val="24"/>
                <w:szCs w:val="24"/>
                <w:highlight w:val="cyan"/>
              </w:rPr>
              <w:t>23</w:t>
            </w:r>
            <w:r w:rsidRPr="004D22E1">
              <w:rPr>
                <w:rFonts w:ascii="Arial Narrow" w:eastAsia="Calibri" w:hAnsi="Arial Narrow" w:cs="Arial"/>
                <w:sz w:val="24"/>
                <w:szCs w:val="24"/>
                <w:highlight w:val="cyan"/>
              </w:rPr>
              <w:t xml:space="preserve"> /  </w:t>
            </w:r>
            <w:r w:rsidR="00230ED2">
              <w:rPr>
                <w:rFonts w:ascii="Arial Narrow" w:eastAsia="Calibri" w:hAnsi="Arial Narrow" w:cs="Arial"/>
                <w:sz w:val="24"/>
                <w:szCs w:val="24"/>
                <w:highlight w:val="cyan"/>
              </w:rPr>
              <w:t>7</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A33D4F">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( 28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A33D4F">
              <w:rPr>
                <w:rFonts w:ascii="Arial Narrow" w:eastAsia="Calibri" w:hAnsi="Arial Narrow" w:cs="Arial"/>
                <w:sz w:val="24"/>
                <w:szCs w:val="24"/>
                <w:highlight w:val="cyan"/>
              </w:rPr>
              <w:t>20</w:t>
            </w:r>
            <w:r w:rsidRPr="004D22E1">
              <w:rPr>
                <w:rFonts w:ascii="Arial Narrow" w:eastAsia="Calibri" w:hAnsi="Arial Narrow" w:cs="Arial"/>
                <w:sz w:val="24"/>
                <w:szCs w:val="24"/>
                <w:highlight w:val="cyan"/>
              </w:rPr>
              <w:t xml:space="preserve">/ </w:t>
            </w:r>
            <w:r w:rsidR="00230ED2">
              <w:rPr>
                <w:rFonts w:ascii="Arial Narrow" w:eastAsia="Calibri" w:hAnsi="Arial Narrow" w:cs="Arial"/>
                <w:sz w:val="24"/>
                <w:szCs w:val="24"/>
                <w:highlight w:val="cyan"/>
              </w:rPr>
              <w:t>8</w:t>
            </w:r>
            <w:r w:rsidRPr="004D22E1">
              <w:rPr>
                <w:rFonts w:ascii="Arial Narrow" w:eastAsia="Calibri" w:hAnsi="Arial Narrow" w:cs="Arial"/>
                <w:sz w:val="24"/>
                <w:szCs w:val="24"/>
                <w:highlight w:val="cyan"/>
              </w:rPr>
              <w:t xml:space="preserve"> /  202</w:t>
            </w:r>
            <w:r w:rsidR="0064721A">
              <w:rPr>
                <w:rFonts w:ascii="Arial Narrow" w:eastAsia="Calibri" w:hAnsi="Arial Narrow" w:cs="Arial"/>
                <w:sz w:val="24"/>
                <w:szCs w:val="24"/>
              </w:rPr>
              <w:t>4</w:t>
            </w:r>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Bond)  or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of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Noting that all the procedures including registration the company ,its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D42CD8">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D42CD8">
              <w:rPr>
                <w:rFonts w:ascii="Arial" w:hAnsi="Arial"/>
                <w:b/>
                <w:spacing w:val="-2"/>
                <w:sz w:val="24"/>
                <w:szCs w:val="24"/>
                <w:highlight w:val="yellow"/>
              </w:rPr>
              <w:t>1</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r w:rsidR="00230ED2">
              <w:rPr>
                <w:rFonts w:ascii="Arial" w:hAnsi="Arial"/>
                <w:bCs/>
                <w:spacing w:val="-2"/>
                <w:sz w:val="24"/>
                <w:szCs w:val="24"/>
              </w:rPr>
              <w:t>A</w:t>
            </w:r>
            <w:r w:rsidR="00A33D4F">
              <w:rPr>
                <w:rFonts w:ascii="Arial" w:hAnsi="Arial"/>
                <w:bCs/>
                <w:spacing w:val="-2"/>
                <w:sz w:val="24"/>
                <w:szCs w:val="24"/>
              </w:rPr>
              <w:t>b</w:t>
            </w:r>
          </w:p>
          <w:p w:rsidR="00672659" w:rsidRPr="004D22E1" w:rsidRDefault="00672659" w:rsidP="00D42CD8">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D42CD8">
              <w:rPr>
                <w:rFonts w:ascii="Arial" w:hAnsi="Arial"/>
                <w:bCs/>
                <w:spacing w:val="-2"/>
                <w:sz w:val="24"/>
                <w:szCs w:val="24"/>
                <w:u w:val="single"/>
              </w:rPr>
              <w:t>1</w:t>
            </w:r>
            <w:r w:rsidR="00A33D4F">
              <w:rPr>
                <w:rFonts w:ascii="Arial" w:hAnsi="Arial"/>
                <w:bCs/>
                <w:spacing w:val="-2"/>
                <w:sz w:val="24"/>
                <w:szCs w:val="24"/>
                <w:u w:val="single"/>
              </w:rPr>
              <w:t>Ab</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Contracts of supplying medicine be arranged according to the current balance .</w:t>
            </w:r>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A33D4F">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A33D4F">
              <w:rPr>
                <w:rFonts w:ascii="Arial" w:hAnsi="Arial"/>
                <w:sz w:val="24"/>
                <w:szCs w:val="24"/>
                <w:highlight w:val="yellow"/>
                <w:lang w:val="en-GB"/>
              </w:rPr>
              <w:t>23</w:t>
            </w:r>
            <w:r w:rsidRPr="008C600C">
              <w:rPr>
                <w:rFonts w:ascii="Arial" w:hAnsi="Arial"/>
                <w:sz w:val="24"/>
                <w:szCs w:val="24"/>
                <w:highlight w:val="yellow"/>
                <w:lang w:val="en-GB"/>
              </w:rPr>
              <w:t xml:space="preserve"> /    </w:t>
            </w:r>
            <w:r w:rsidR="00FF77A4">
              <w:rPr>
                <w:rFonts w:ascii="Arial" w:hAnsi="Arial"/>
                <w:sz w:val="24"/>
                <w:szCs w:val="24"/>
                <w:highlight w:val="yellow"/>
                <w:lang w:val="en-GB"/>
              </w:rPr>
              <w:t>7</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._________________  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A33D4F">
            <w:pPr>
              <w:spacing w:line="240" w:lineRule="exact"/>
              <w:rPr>
                <w:rFonts w:ascii="Arial" w:hAnsi="Arial"/>
                <w:bCs/>
                <w:sz w:val="24"/>
                <w:szCs w:val="24"/>
                <w:lang w:val="en-GB"/>
              </w:rPr>
            </w:pPr>
            <w:r w:rsidRPr="004D22E1">
              <w:rPr>
                <w:rFonts w:ascii="Arial" w:hAnsi="Arial"/>
                <w:bCs/>
                <w:sz w:val="24"/>
                <w:szCs w:val="24"/>
                <w:lang w:val="en-GB"/>
              </w:rPr>
              <w:t xml:space="preserve">Date: [    </w:t>
            </w:r>
            <w:r w:rsidR="00A33D4F">
              <w:rPr>
                <w:rFonts w:ascii="Arial" w:hAnsi="Arial"/>
                <w:bCs/>
                <w:sz w:val="24"/>
                <w:szCs w:val="24"/>
                <w:lang w:val="en-GB"/>
              </w:rPr>
              <w:t>24</w:t>
            </w:r>
            <w:r w:rsidRPr="004D22E1">
              <w:rPr>
                <w:rFonts w:ascii="Arial" w:hAnsi="Arial"/>
                <w:bCs/>
                <w:sz w:val="24"/>
                <w:szCs w:val="24"/>
                <w:lang w:val="en-GB"/>
              </w:rPr>
              <w:t xml:space="preserve">–   </w:t>
            </w:r>
            <w:r w:rsidR="00FF77A4">
              <w:rPr>
                <w:rFonts w:ascii="Arial" w:hAnsi="Arial"/>
                <w:bCs/>
                <w:sz w:val="24"/>
                <w:szCs w:val="24"/>
                <w:lang w:val="en-GB"/>
              </w:rPr>
              <w:t>7</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bidders,the</w:t>
            </w:r>
            <w:proofErr w:type="spellEnd"/>
            <w:r w:rsidRPr="004D22E1">
              <w:rPr>
                <w:rFonts w:ascii="Arial" w:hAnsi="Arial"/>
                <w:sz w:val="24"/>
                <w:szCs w:val="24"/>
                <w:lang w:val="en-GB"/>
              </w:rPr>
              <w:t xml:space="preserve"> following conditions should be taken into account .</w:t>
            </w:r>
          </w:p>
          <w:p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The contracting entity may partition the awarding of supplying the goods ,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 small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The kind of commercial sale and the method of supplying(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r w:rsidRPr="001D0C53">
              <w:rPr>
                <w:sz w:val="28"/>
              </w:rPr>
              <w:lastRenderedPageBreak/>
              <w:t>domestic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certificate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Responding to the legal conditions ,technical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 w:val="28"/>
              </w:rPr>
              <w:t>duration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 w:val="28"/>
              </w:rPr>
              <w:t>company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between (5-10).</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lastRenderedPageBreak/>
              <w:t xml:space="preserve">Section IV. </w:t>
            </w:r>
            <w:bookmarkEnd w:id="52"/>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 xml:space="preserve">We are not a Government-owned Entity in Republic of Iraq./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8"/>
        <w:gridCol w:w="530"/>
        <w:gridCol w:w="891"/>
        <w:gridCol w:w="541"/>
        <w:gridCol w:w="1759"/>
        <w:gridCol w:w="651"/>
        <w:gridCol w:w="350"/>
        <w:gridCol w:w="286"/>
        <w:gridCol w:w="611"/>
        <w:gridCol w:w="576"/>
        <w:gridCol w:w="502"/>
        <w:gridCol w:w="513"/>
        <w:gridCol w:w="555"/>
        <w:gridCol w:w="406"/>
        <w:gridCol w:w="362"/>
        <w:gridCol w:w="413"/>
        <w:gridCol w:w="433"/>
        <w:gridCol w:w="449"/>
        <w:gridCol w:w="362"/>
        <w:gridCol w:w="520"/>
        <w:gridCol w:w="573"/>
        <w:gridCol w:w="483"/>
        <w:gridCol w:w="463"/>
        <w:gridCol w:w="415"/>
        <w:gridCol w:w="475"/>
        <w:gridCol w:w="573"/>
      </w:tblGrid>
      <w:tr w:rsidR="00DE11BF" w:rsidRPr="00233B59" w:rsidTr="00A33D4F">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A33D4F">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D42CD8" w:rsidRPr="00233B59" w:rsidTr="00A33D4F">
        <w:trPr>
          <w:trHeight w:val="1609"/>
        </w:trPr>
        <w:tc>
          <w:tcPr>
            <w:tcW w:w="133"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D42CD8" w:rsidRPr="00233B59" w:rsidTr="00A33D4F">
        <w:tc>
          <w:tcPr>
            <w:tcW w:w="133" w:type="pct"/>
            <w:shd w:val="clear" w:color="auto" w:fill="auto"/>
          </w:tcPr>
          <w:p w:rsidR="00D42CD8" w:rsidRPr="00D14D22" w:rsidRDefault="00D42CD8" w:rsidP="00073752">
            <w:pPr>
              <w:spacing w:after="0" w:line="180" w:lineRule="exact"/>
              <w:jc w:val="center"/>
              <w:rPr>
                <w:rFonts w:ascii="Times New Roman" w:eastAsia="Times New Roman" w:hAnsi="Times New Roman" w:cs="Times New Roman"/>
                <w:b/>
                <w:bCs/>
                <w:color w:val="000000"/>
                <w:spacing w:val="-18"/>
                <w:sz w:val="14"/>
                <w:szCs w:val="14"/>
                <w:lang w:eastAsia="en-GB"/>
              </w:rPr>
            </w:pPr>
            <w:r w:rsidRPr="004E2474">
              <w:t>1</w:t>
            </w:r>
          </w:p>
        </w:tc>
        <w:tc>
          <w:tcPr>
            <w:tcW w:w="210" w:type="pct"/>
            <w:shd w:val="clear" w:color="auto" w:fill="auto"/>
            <w:vAlign w:val="center"/>
          </w:tcPr>
          <w:p w:rsidR="00D42CD8" w:rsidRPr="00233B59" w:rsidRDefault="00D42CD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rsidR="00D42CD8" w:rsidRPr="00C6441A" w:rsidRDefault="00D42CD8" w:rsidP="00073752"/>
        </w:tc>
        <w:tc>
          <w:tcPr>
            <w:tcW w:w="184" w:type="pct"/>
            <w:shd w:val="clear" w:color="auto" w:fill="auto"/>
            <w:vAlign w:val="center"/>
          </w:tcPr>
          <w:p w:rsidR="00D42CD8" w:rsidRDefault="00D42CD8">
            <w:pPr>
              <w:jc w:val="center"/>
              <w:rPr>
                <w:rFonts w:ascii="Arial" w:hAnsi="Arial" w:cs="Arial"/>
                <w:b/>
                <w:bCs/>
                <w:color w:val="000000"/>
                <w:sz w:val="24"/>
                <w:szCs w:val="24"/>
              </w:rPr>
            </w:pPr>
            <w:r>
              <w:rPr>
                <w:rFonts w:ascii="Arial" w:hAnsi="Arial" w:cs="Arial"/>
                <w:b/>
                <w:bCs/>
                <w:color w:val="000000"/>
              </w:rPr>
              <w:t>11-C00-001</w:t>
            </w:r>
          </w:p>
        </w:tc>
        <w:tc>
          <w:tcPr>
            <w:tcW w:w="178" w:type="pct"/>
            <w:shd w:val="clear" w:color="auto" w:fill="auto"/>
            <w:vAlign w:val="center"/>
          </w:tcPr>
          <w:p w:rsidR="00D42CD8" w:rsidRDefault="00D42CD8">
            <w:pPr>
              <w:jc w:val="center"/>
              <w:rPr>
                <w:rFonts w:ascii="Arial" w:hAnsi="Arial" w:cs="Arial"/>
                <w:b/>
                <w:bCs/>
                <w:color w:val="000000"/>
                <w:sz w:val="24"/>
                <w:szCs w:val="24"/>
              </w:rPr>
            </w:pPr>
            <w:r>
              <w:rPr>
                <w:rFonts w:ascii="Arial" w:hAnsi="Arial" w:cs="Arial"/>
                <w:b/>
                <w:bCs/>
                <w:color w:val="000000"/>
              </w:rPr>
              <w:t xml:space="preserve">Atropine </w:t>
            </w:r>
            <w:proofErr w:type="spellStart"/>
            <w:r>
              <w:rPr>
                <w:rFonts w:ascii="Arial" w:hAnsi="Arial" w:cs="Arial"/>
                <w:b/>
                <w:bCs/>
                <w:color w:val="000000"/>
              </w:rPr>
              <w:t>sulphate</w:t>
            </w:r>
            <w:proofErr w:type="spellEnd"/>
            <w:r>
              <w:rPr>
                <w:rFonts w:ascii="Arial" w:hAnsi="Arial" w:cs="Arial"/>
                <w:b/>
                <w:bCs/>
                <w:color w:val="000000"/>
              </w:rPr>
              <w:t xml:space="preserve"> 0.5%  (with or without </w:t>
            </w:r>
            <w:proofErr w:type="spellStart"/>
            <w:r>
              <w:rPr>
                <w:rFonts w:ascii="Arial" w:hAnsi="Arial" w:cs="Arial"/>
                <w:b/>
                <w:bCs/>
                <w:color w:val="000000"/>
              </w:rPr>
              <w:t>HydroxyPropylMethyl</w:t>
            </w:r>
            <w:proofErr w:type="spellEnd"/>
            <w:r>
              <w:rPr>
                <w:rFonts w:ascii="Arial" w:hAnsi="Arial" w:cs="Arial"/>
                <w:b/>
                <w:bCs/>
                <w:color w:val="000000"/>
              </w:rPr>
              <w:t xml:space="preserve"> cellulose(HPM)) Eye Drop </w:t>
            </w:r>
            <w:r>
              <w:rPr>
                <w:rFonts w:ascii="Arial" w:hAnsi="Arial" w:cs="Arial"/>
                <w:b/>
                <w:bCs/>
                <w:color w:val="000000"/>
                <w:rtl/>
              </w:rPr>
              <w:t>تصرف في</w:t>
            </w:r>
            <w:r>
              <w:rPr>
                <w:rFonts w:ascii="Arial" w:hAnsi="Arial" w:cs="Arial"/>
                <w:b/>
                <w:bCs/>
                <w:color w:val="000000"/>
              </w:rPr>
              <w:t xml:space="preserve">   </w:t>
            </w:r>
            <w:r>
              <w:rPr>
                <w:rFonts w:ascii="Arial" w:hAnsi="Arial" w:cs="Arial"/>
                <w:b/>
                <w:bCs/>
                <w:color w:val="000000"/>
                <w:rtl/>
              </w:rPr>
              <w:t>المراكز الصحية التي تقدم خدمة ( الصحة العينية المجتمعية ) فقط و تصرف من قبل طبيب</w:t>
            </w:r>
            <w:bookmarkStart w:id="55" w:name="_GoBack"/>
            <w:bookmarkEnd w:id="55"/>
            <w:r>
              <w:rPr>
                <w:rFonts w:ascii="Arial" w:hAnsi="Arial" w:cs="Arial"/>
                <w:b/>
                <w:bCs/>
                <w:color w:val="000000"/>
                <w:rtl/>
              </w:rPr>
              <w:t xml:space="preserve"> عيون اختصاص او مدرب على برنامج الصحة العينية المجتمعية و لا تصرف في حال لم تتوفر فيها الخدمة </w:t>
            </w:r>
            <w:r>
              <w:rPr>
                <w:rFonts w:ascii="Arial" w:hAnsi="Arial" w:cs="Arial"/>
                <w:b/>
                <w:bCs/>
                <w:color w:val="000000"/>
                <w:rtl/>
              </w:rPr>
              <w:lastRenderedPageBreak/>
              <w:t>المذكورة انفا</w:t>
            </w:r>
            <w:r>
              <w:rPr>
                <w:rFonts w:ascii="Arial" w:hAnsi="Arial" w:cs="Arial"/>
                <w:b/>
                <w:bCs/>
                <w:color w:val="000000"/>
              </w:rPr>
              <w:t>)</w:t>
            </w:r>
          </w:p>
        </w:tc>
        <w:tc>
          <w:tcPr>
            <w:tcW w:w="262" w:type="pct"/>
            <w:shd w:val="clear" w:color="auto" w:fill="auto"/>
            <w:vAlign w:val="center"/>
          </w:tcPr>
          <w:p w:rsidR="00D42CD8" w:rsidRPr="00F04CA9" w:rsidRDefault="00D42CD8" w:rsidP="00073752">
            <w:pPr>
              <w:spacing w:after="0" w:line="240" w:lineRule="auto"/>
              <w:rPr>
                <w:rFonts w:eastAsia="Times New Roman" w:cs="Calibri"/>
                <w:color w:val="000000"/>
              </w:rPr>
            </w:pPr>
          </w:p>
        </w:tc>
        <w:tc>
          <w:tcPr>
            <w:tcW w:w="134" w:type="pct"/>
            <w:shd w:val="clear" w:color="auto" w:fill="auto"/>
            <w:vAlign w:val="center"/>
          </w:tcPr>
          <w:p w:rsidR="00D42CD8" w:rsidRDefault="00D42CD8" w:rsidP="00073752">
            <w:pPr>
              <w:rPr>
                <w:rFonts w:cs="Calibri"/>
                <w:color w:val="000000"/>
              </w:rPr>
            </w:pPr>
          </w:p>
        </w:tc>
        <w:tc>
          <w:tcPr>
            <w:tcW w:w="106" w:type="pct"/>
            <w:shd w:val="clear" w:color="auto" w:fill="auto"/>
            <w:vAlign w:val="bottom"/>
          </w:tcPr>
          <w:p w:rsidR="00D42CD8" w:rsidRDefault="00D42CD8" w:rsidP="00073752">
            <w:pPr>
              <w:rPr>
                <w:rFonts w:cs="Calibri"/>
                <w:color w:val="000000"/>
                <w:sz w:val="16"/>
                <w:szCs w:val="16"/>
              </w:rPr>
            </w:pPr>
          </w:p>
        </w:tc>
        <w:tc>
          <w:tcPr>
            <w:tcW w:w="245" w:type="pct"/>
            <w:shd w:val="clear" w:color="auto" w:fill="auto"/>
            <w:vAlign w:val="bottom"/>
          </w:tcPr>
          <w:p w:rsidR="00D42CD8" w:rsidRDefault="00D42CD8" w:rsidP="00073752">
            <w:pPr>
              <w:rPr>
                <w:rFonts w:cs="Calibri"/>
                <w:color w:val="000000"/>
                <w:sz w:val="16"/>
                <w:szCs w:val="16"/>
              </w:rPr>
            </w:pPr>
          </w:p>
        </w:tc>
        <w:tc>
          <w:tcPr>
            <w:tcW w:w="230" w:type="pct"/>
            <w:shd w:val="clear" w:color="auto" w:fill="auto"/>
            <w:vAlign w:val="bottom"/>
          </w:tcPr>
          <w:p w:rsidR="00D42CD8" w:rsidRDefault="00D42CD8" w:rsidP="00073752">
            <w:pPr>
              <w:rPr>
                <w:rFonts w:cs="Calibri"/>
                <w:color w:val="000000"/>
                <w:sz w:val="16"/>
                <w:szCs w:val="16"/>
              </w:rPr>
            </w:pPr>
          </w:p>
        </w:tc>
        <w:tc>
          <w:tcPr>
            <w:tcW w:w="199" w:type="pct"/>
            <w:shd w:val="clear" w:color="auto" w:fill="auto"/>
            <w:vAlign w:val="bottom"/>
          </w:tcPr>
          <w:p w:rsidR="00D42CD8" w:rsidRDefault="00D42CD8" w:rsidP="00073752">
            <w:pPr>
              <w:rPr>
                <w:rFonts w:cs="Calibri"/>
                <w:color w:val="000000"/>
                <w:sz w:val="16"/>
                <w:szCs w:val="16"/>
              </w:rPr>
            </w:pPr>
          </w:p>
        </w:tc>
        <w:tc>
          <w:tcPr>
            <w:tcW w:w="203" w:type="pct"/>
            <w:shd w:val="clear" w:color="auto" w:fill="auto"/>
            <w:vAlign w:val="center"/>
          </w:tcPr>
          <w:p w:rsidR="00D42CD8" w:rsidRPr="00233B59" w:rsidRDefault="00D42CD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42CD8" w:rsidRPr="00233B59" w:rsidRDefault="00D42CD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42CD8" w:rsidRDefault="00D42CD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42CD8" w:rsidRPr="00233B59" w:rsidRDefault="00D42CD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42CD8" w:rsidRPr="005F17BD" w:rsidRDefault="00D42CD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42CD8" w:rsidRPr="00233B59" w:rsidRDefault="00D42CD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42CD8" w:rsidRPr="00233B59" w:rsidRDefault="00D42CD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42CD8" w:rsidRPr="00233B59" w:rsidRDefault="00D42CD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42CD8" w:rsidRPr="00233B59" w:rsidRDefault="00D42CD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42CD8" w:rsidRDefault="00D42CD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42CD8" w:rsidRDefault="00D42CD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42CD8" w:rsidRPr="005F17BD" w:rsidRDefault="00D42CD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42CD8" w:rsidRPr="00233B59" w:rsidRDefault="00D42CD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42CD8" w:rsidRPr="00233B59" w:rsidRDefault="00D42CD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42CD8" w:rsidRDefault="00D42CD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lastRenderedPageBreak/>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6" w:name="_Toc327102269"/>
      <w:bookmarkStart w:id="57" w:name="_Toc327107706"/>
      <w:bookmarkStart w:id="58"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by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3-stat the origin of a material.</w:t>
      </w:r>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distribution,storage</w:t>
            </w:r>
            <w:proofErr w:type="spell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 b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r w:rsidRPr="008D12BA">
              <w:rPr>
                <w:rFonts w:ascii="Arial Narrow" w:eastAsia="Calibri" w:hAnsi="Arial Narrow" w:cs="Arial"/>
                <w:sz w:val="24"/>
                <w:szCs w:val="24"/>
              </w:rPr>
              <w:t>%</w:t>
            </w:r>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r w:rsidRPr="008D12BA">
              <w:rPr>
                <w:rFonts w:ascii="Arial Narrow" w:eastAsia="Calibri" w:hAnsi="Arial Narrow" w:cs="Arial"/>
                <w:sz w:val="24"/>
                <w:szCs w:val="24"/>
              </w:rPr>
              <w:t>:The</w:t>
            </w:r>
            <w:proofErr w:type="spell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in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r w:rsidRPr="008D12BA">
              <w:rPr>
                <w:sz w:val="24"/>
                <w:szCs w:val="24"/>
              </w:rPr>
              <w:t>following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registration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 xml:space="preserve">b- Foreign companies may submit the final insurance within 21 days of signing the contract,  after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r w:rsidRPr="008D12BA">
              <w:rPr>
                <w:b/>
                <w:bCs/>
                <w:sz w:val="24"/>
                <w:szCs w:val="24"/>
                <w:lang w:bidi="ar-IQ"/>
              </w:rPr>
              <w:t>o  f</w:t>
            </w:r>
            <w:proofErr w:type="spell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r w:rsidRPr="008D12BA">
              <w:rPr>
                <w:sz w:val="24"/>
                <w:szCs w:val="24"/>
              </w:rPr>
              <w:t>one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r w:rsidRPr="008D12BA">
              <w:rPr>
                <w:sz w:val="24"/>
                <w:szCs w:val="24"/>
              </w:rPr>
              <w:t xml:space="preserve">performance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1-The letters of guarantee should be issued by the name of the company which signed the contract  .</w:t>
            </w:r>
          </w:p>
          <w:p w:rsidR="00687F1E" w:rsidRPr="008D12BA" w:rsidRDefault="00687F1E" w:rsidP="00E66831">
            <w:pPr>
              <w:spacing w:after="162"/>
              <w:ind w:left="107"/>
              <w:rPr>
                <w:sz w:val="24"/>
                <w:szCs w:val="24"/>
              </w:rPr>
            </w:pPr>
            <w:r w:rsidRPr="008D12BA">
              <w:rPr>
                <w:sz w:val="24"/>
                <w:szCs w:val="24"/>
              </w:rPr>
              <w:t>2-Be sure that the contract no. is mentioned in the letter of guarantee .</w:t>
            </w:r>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10-The letters of guarantee issued by the approved banks shall be received in accordance with a(bulletin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do .</w:t>
            </w:r>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11-The letter of guarantee must be the same as the contract currency .</w:t>
            </w:r>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The guarantee formula in item A of the general conditions of the contract is adopted ,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at  </w:t>
            </w:r>
            <w:proofErr w:type="spellStart"/>
            <w:r w:rsidRPr="008D12BA">
              <w:rPr>
                <w:sz w:val="24"/>
                <w:szCs w:val="24"/>
              </w:rPr>
              <w:t>thecenterallabrotatories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r w:rsidRPr="008D12BA">
              <w:rPr>
                <w:sz w:val="24"/>
                <w:szCs w:val="24"/>
              </w:rPr>
              <w:t>) ,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copy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 xml:space="preserve">In the event that the documents presented by the Supplier are not in accordance with the Contract, then payment will be made against issue of the Acceptance </w:t>
            </w:r>
            <w:proofErr w:type="spellStart"/>
            <w:r w:rsidRPr="008D12BA">
              <w:rPr>
                <w:rFonts w:ascii="Times New Roman" w:hAnsi="Times New Roman"/>
                <w:sz w:val="24"/>
                <w:szCs w:val="24"/>
              </w:rPr>
              <w:t>Certificate,to</w:t>
            </w:r>
            <w:proofErr w:type="spellEnd"/>
            <w:r w:rsidRPr="008D12BA">
              <w:rPr>
                <w:rFonts w:ascii="Times New Roman" w:hAnsi="Times New Roman"/>
                <w:sz w:val="24"/>
                <w:szCs w:val="24"/>
              </w:rPr>
              <w:t xml:space="preserve"> be issued in accordance with SCC 9 (GCC 9) above.</w:t>
            </w: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r w:rsidRPr="008D12BA">
              <w:rPr>
                <w:sz w:val="24"/>
                <w:szCs w:val="24"/>
              </w:rPr>
              <w:t>Kimadia</w:t>
            </w:r>
            <w:proofErr w:type="spellEnd"/>
            <w:r w:rsidRPr="008D12BA">
              <w:rPr>
                <w:sz w:val="24"/>
                <w:szCs w:val="24"/>
              </w:rPr>
              <w:t xml:space="preserve">  stores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mentioned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 xml:space="preserve">ratios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 xml:space="preserve">15.3  Not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 For technical reasons to the supplier at ratio 100% with 15%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r w:rsidRPr="008D12BA">
              <w:rPr>
                <w:sz w:val="24"/>
                <w:szCs w:val="24"/>
              </w:rPr>
              <w:t>from the date of receiving tests results.</w:t>
            </w:r>
          </w:p>
          <w:p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18.2 the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8D12BA">
              <w:rPr>
                <w:rFonts w:asciiTheme="minorBidi" w:hAnsiTheme="minorBidi"/>
                <w:sz w:val="24"/>
                <w:szCs w:val="24"/>
              </w:rPr>
              <w:t>legal</w:t>
            </w:r>
            <w:proofErr w:type="spellEnd"/>
            <w:r w:rsidRPr="008D12BA">
              <w:rPr>
                <w:rFonts w:asciiTheme="minorBidi" w:hAnsiTheme="minorBidi"/>
                <w:sz w:val="24"/>
                <w:szCs w:val="24"/>
              </w:rPr>
              <w:t xml:space="preserve">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rsidR="00687F1E" w:rsidRPr="008D12BA" w:rsidRDefault="00687F1E" w:rsidP="00C84617">
            <w:pPr>
              <w:spacing w:after="215"/>
              <w:ind w:left="945"/>
              <w:rPr>
                <w:sz w:val="24"/>
                <w:szCs w:val="24"/>
              </w:rPr>
            </w:pPr>
            <w:r w:rsidRPr="008D12BA">
              <w:rPr>
                <w:sz w:val="24"/>
                <w:szCs w:val="24"/>
              </w:rPr>
              <w:t>d-In case of contrary to paragraph GCC10  regarding to packaging .</w:t>
            </w:r>
          </w:p>
          <w:p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on , legal procedures will be taken or imposing a penalty at rate not less than 1% and not more than 5% of the quantity shipped for the arrived material and violated of our contractual conditions.</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 Trade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rFonts w:ascii="Arial" w:hAnsi="Arial"/>
                <w:b/>
                <w:bCs/>
                <w:sz w:val="24"/>
                <w:szCs w:val="24"/>
              </w:rPr>
              <w:t>Instructions for the implementation of government contracts No.2 of 2014 and the controls attached to it is an integral part of the contract</w:t>
            </w:r>
            <w:r w:rsidRPr="008D12BA">
              <w:rPr>
                <w:rFonts w:cs="Arial"/>
                <w:b/>
                <w:bCs/>
                <w:color w:val="000000"/>
                <w:sz w:val="24"/>
                <w:szCs w:val="24"/>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Earning an amount of (250) two hundred &amp;fifty   thousand Iraqi Dinars for each objection request presented by the Scientific Bureau or company for any Importing status.</w:t>
            </w:r>
          </w:p>
          <w:p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1D07A4" w:rsidRPr="008D12BA" w:rsidRDefault="001D07A4" w:rsidP="001D07A4">
            <w:pPr>
              <w:spacing w:line="357" w:lineRule="auto"/>
              <w:ind w:left="18"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The awarded company bears (the 2nd part that contracted with our company ) all customs fees.</w:t>
            </w:r>
          </w:p>
          <w:p w:rsidR="00687F1E" w:rsidRPr="008D12BA" w:rsidRDefault="00687F1E" w:rsidP="00056AA6">
            <w:pPr>
              <w:ind w:left="83"/>
              <w:rPr>
                <w:sz w:val="24"/>
                <w:szCs w:val="24"/>
              </w:rPr>
            </w:pPr>
            <w:r w:rsidRPr="008D12BA">
              <w:rPr>
                <w:sz w:val="24"/>
                <w:szCs w:val="24"/>
              </w:rPr>
              <w:t>-The amount of selling the form &amp; disk (cd) of National Board For Selection Of The Drugs/NBSD is paid for  (50) fifty thousand dinars for National Master List Of Drugs .</w:t>
            </w:r>
          </w:p>
          <w:p w:rsidR="00687F1E" w:rsidRPr="008D12BA" w:rsidRDefault="00687F1E" w:rsidP="00056AA6">
            <w:pPr>
              <w:ind w:left="83"/>
              <w:rPr>
                <w:sz w:val="24"/>
                <w:szCs w:val="24"/>
              </w:rPr>
            </w:pPr>
            <w:r w:rsidRPr="008D12BA">
              <w:rPr>
                <w:sz w:val="24"/>
                <w:szCs w:val="24"/>
              </w:rPr>
              <w:t>- The amount of selling the form &amp; disk (cd) of National Board For Selection Of The Drugs/NBSD is paid for  (50) 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r w:rsidRPr="008D12BA">
              <w:rPr>
                <w:rFonts w:ascii="Arial" w:hAnsi="Arial"/>
                <w:sz w:val="24"/>
                <w:szCs w:val="24"/>
              </w:rPr>
              <w:t>ise</w:t>
            </w:r>
            <w:proofErr w:type="spell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company )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r w:rsidRPr="00687F1E">
              <w:rPr>
                <w:rFonts w:ascii="Arial Narrow" w:hAnsi="Arial Narrow"/>
                <w:sz w:val="24"/>
                <w:szCs w:val="24"/>
                <w:lang w:bidi="ar-IQ"/>
              </w:rPr>
              <w:t>:………………….</w:t>
            </w:r>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r w:rsidRPr="00687F1E">
              <w:rPr>
                <w:rFonts w:ascii="Arial Narrow" w:hAnsi="Arial Narrow"/>
                <w:sz w:val="24"/>
                <w:szCs w:val="24"/>
                <w:lang w:bidi="ar-IQ"/>
              </w:rPr>
              <w:t>:…………………………….</w:t>
            </w:r>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B64" w:rsidRDefault="00156B64" w:rsidP="00400881">
      <w:pPr>
        <w:spacing w:after="0" w:line="240" w:lineRule="auto"/>
      </w:pPr>
      <w:r>
        <w:separator/>
      </w:r>
    </w:p>
  </w:endnote>
  <w:endnote w:type="continuationSeparator" w:id="0">
    <w:p w:rsidR="00156B64" w:rsidRDefault="00156B64"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3055E5" w:rsidRPr="00D1391E" w:rsidRDefault="003055E5"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D42CD8">
          <w:rPr>
            <w:noProof/>
            <w:sz w:val="24"/>
            <w:szCs w:val="24"/>
          </w:rPr>
          <w:t>97</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B64" w:rsidRDefault="00156B64" w:rsidP="00400881">
      <w:pPr>
        <w:spacing w:after="0" w:line="240" w:lineRule="auto"/>
      </w:pPr>
      <w:r>
        <w:separator/>
      </w:r>
    </w:p>
  </w:footnote>
  <w:footnote w:type="continuationSeparator" w:id="0">
    <w:p w:rsidR="00156B64" w:rsidRDefault="00156B64" w:rsidP="00400881">
      <w:pPr>
        <w:spacing w:after="0" w:line="240" w:lineRule="auto"/>
      </w:pPr>
      <w:r>
        <w:continuationSeparator/>
      </w:r>
    </w:p>
  </w:footnote>
  <w:footnote w:id="1">
    <w:p w:rsidR="003055E5" w:rsidRDefault="003055E5"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3055E5" w:rsidRDefault="003055E5"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3055E5" w:rsidRDefault="003055E5"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5E5" w:rsidRDefault="003055E5">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3055E5" w:rsidRDefault="003055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5E5" w:rsidRDefault="003055E5"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C7E6B"/>
    <w:rsid w:val="000D20E1"/>
    <w:rsid w:val="000D27E4"/>
    <w:rsid w:val="000E0279"/>
    <w:rsid w:val="000E16F7"/>
    <w:rsid w:val="00101766"/>
    <w:rsid w:val="001107FB"/>
    <w:rsid w:val="00111594"/>
    <w:rsid w:val="00126EDB"/>
    <w:rsid w:val="00126F30"/>
    <w:rsid w:val="00133B8B"/>
    <w:rsid w:val="00137410"/>
    <w:rsid w:val="00145566"/>
    <w:rsid w:val="00147A8A"/>
    <w:rsid w:val="00155646"/>
    <w:rsid w:val="00156B64"/>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F4EA1"/>
    <w:rsid w:val="001F60A4"/>
    <w:rsid w:val="00202A23"/>
    <w:rsid w:val="0020508D"/>
    <w:rsid w:val="002069D4"/>
    <w:rsid w:val="0021224D"/>
    <w:rsid w:val="00212EFA"/>
    <w:rsid w:val="00214234"/>
    <w:rsid w:val="0021796A"/>
    <w:rsid w:val="00230652"/>
    <w:rsid w:val="00230ED2"/>
    <w:rsid w:val="00232FD1"/>
    <w:rsid w:val="002412C0"/>
    <w:rsid w:val="00244BE4"/>
    <w:rsid w:val="002473B3"/>
    <w:rsid w:val="00250686"/>
    <w:rsid w:val="00262788"/>
    <w:rsid w:val="00267A02"/>
    <w:rsid w:val="002800C9"/>
    <w:rsid w:val="0028343A"/>
    <w:rsid w:val="00287D79"/>
    <w:rsid w:val="00292406"/>
    <w:rsid w:val="00292A7E"/>
    <w:rsid w:val="0029363F"/>
    <w:rsid w:val="002945B4"/>
    <w:rsid w:val="002A2D33"/>
    <w:rsid w:val="002A6643"/>
    <w:rsid w:val="002A69B6"/>
    <w:rsid w:val="002B0E81"/>
    <w:rsid w:val="002B29BA"/>
    <w:rsid w:val="002C0BDB"/>
    <w:rsid w:val="002C5E16"/>
    <w:rsid w:val="002D3D23"/>
    <w:rsid w:val="002D467D"/>
    <w:rsid w:val="002D4EAB"/>
    <w:rsid w:val="002D634E"/>
    <w:rsid w:val="002F062E"/>
    <w:rsid w:val="002F1FA5"/>
    <w:rsid w:val="002F276D"/>
    <w:rsid w:val="00304FC3"/>
    <w:rsid w:val="003055E5"/>
    <w:rsid w:val="003129C7"/>
    <w:rsid w:val="00320E20"/>
    <w:rsid w:val="00327B1A"/>
    <w:rsid w:val="00327B88"/>
    <w:rsid w:val="00334C8B"/>
    <w:rsid w:val="00341EAC"/>
    <w:rsid w:val="003425E8"/>
    <w:rsid w:val="00347FC5"/>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60CE"/>
    <w:rsid w:val="003B7DDD"/>
    <w:rsid w:val="003C242F"/>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3572"/>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69F8"/>
    <w:rsid w:val="004D22E1"/>
    <w:rsid w:val="004D3445"/>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D40E2"/>
    <w:rsid w:val="005D6D94"/>
    <w:rsid w:val="005E66BE"/>
    <w:rsid w:val="0060353D"/>
    <w:rsid w:val="006115F5"/>
    <w:rsid w:val="006123E0"/>
    <w:rsid w:val="00621054"/>
    <w:rsid w:val="0062668C"/>
    <w:rsid w:val="00631C62"/>
    <w:rsid w:val="00635627"/>
    <w:rsid w:val="0063575B"/>
    <w:rsid w:val="00636A7D"/>
    <w:rsid w:val="0064199C"/>
    <w:rsid w:val="006435DC"/>
    <w:rsid w:val="006436F0"/>
    <w:rsid w:val="0064382B"/>
    <w:rsid w:val="00644B3F"/>
    <w:rsid w:val="0064721A"/>
    <w:rsid w:val="00655BD1"/>
    <w:rsid w:val="0066049B"/>
    <w:rsid w:val="00660B81"/>
    <w:rsid w:val="0066128F"/>
    <w:rsid w:val="0066537A"/>
    <w:rsid w:val="00665EF8"/>
    <w:rsid w:val="006672AE"/>
    <w:rsid w:val="00672659"/>
    <w:rsid w:val="006779EB"/>
    <w:rsid w:val="00682F5F"/>
    <w:rsid w:val="00685D78"/>
    <w:rsid w:val="00687F1E"/>
    <w:rsid w:val="006A3D27"/>
    <w:rsid w:val="006A453B"/>
    <w:rsid w:val="006B0652"/>
    <w:rsid w:val="006C13BD"/>
    <w:rsid w:val="006D0532"/>
    <w:rsid w:val="006D28F5"/>
    <w:rsid w:val="006D2B1F"/>
    <w:rsid w:val="006E1346"/>
    <w:rsid w:val="006E4937"/>
    <w:rsid w:val="006F20C3"/>
    <w:rsid w:val="006F3866"/>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DDB"/>
    <w:rsid w:val="007866A9"/>
    <w:rsid w:val="00787BDB"/>
    <w:rsid w:val="007954B2"/>
    <w:rsid w:val="007963B9"/>
    <w:rsid w:val="007A2366"/>
    <w:rsid w:val="007A411A"/>
    <w:rsid w:val="007B6D2A"/>
    <w:rsid w:val="007C097E"/>
    <w:rsid w:val="007C2B76"/>
    <w:rsid w:val="007C3670"/>
    <w:rsid w:val="007C4FBE"/>
    <w:rsid w:val="007C54F3"/>
    <w:rsid w:val="007D08A4"/>
    <w:rsid w:val="007D6262"/>
    <w:rsid w:val="007E0493"/>
    <w:rsid w:val="007F2565"/>
    <w:rsid w:val="007F46DD"/>
    <w:rsid w:val="007F7F21"/>
    <w:rsid w:val="00806889"/>
    <w:rsid w:val="0080732B"/>
    <w:rsid w:val="008135B7"/>
    <w:rsid w:val="00821F49"/>
    <w:rsid w:val="00826799"/>
    <w:rsid w:val="00831CEB"/>
    <w:rsid w:val="00835BAA"/>
    <w:rsid w:val="00837A21"/>
    <w:rsid w:val="00841C53"/>
    <w:rsid w:val="00844C91"/>
    <w:rsid w:val="00852F5A"/>
    <w:rsid w:val="008558E1"/>
    <w:rsid w:val="0086316C"/>
    <w:rsid w:val="00874D0D"/>
    <w:rsid w:val="008805F1"/>
    <w:rsid w:val="00880AE3"/>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600C"/>
    <w:rsid w:val="008C68C5"/>
    <w:rsid w:val="008C6EA8"/>
    <w:rsid w:val="008D12BA"/>
    <w:rsid w:val="008D34A2"/>
    <w:rsid w:val="008E3F66"/>
    <w:rsid w:val="008E5225"/>
    <w:rsid w:val="008E5C62"/>
    <w:rsid w:val="008F2D5E"/>
    <w:rsid w:val="00904CC2"/>
    <w:rsid w:val="009100DB"/>
    <w:rsid w:val="009134A7"/>
    <w:rsid w:val="00915D6D"/>
    <w:rsid w:val="00917086"/>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3D4F"/>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375D"/>
    <w:rsid w:val="00B94070"/>
    <w:rsid w:val="00B94084"/>
    <w:rsid w:val="00B9632E"/>
    <w:rsid w:val="00BA02CD"/>
    <w:rsid w:val="00BA0B10"/>
    <w:rsid w:val="00BA62C8"/>
    <w:rsid w:val="00BB0628"/>
    <w:rsid w:val="00BC091B"/>
    <w:rsid w:val="00BC52BD"/>
    <w:rsid w:val="00BD1CA6"/>
    <w:rsid w:val="00BD1DE4"/>
    <w:rsid w:val="00BD4733"/>
    <w:rsid w:val="00BD580A"/>
    <w:rsid w:val="00BD68EA"/>
    <w:rsid w:val="00BE1B3D"/>
    <w:rsid w:val="00BE42DF"/>
    <w:rsid w:val="00BF68F4"/>
    <w:rsid w:val="00C001C1"/>
    <w:rsid w:val="00C0233C"/>
    <w:rsid w:val="00C13A9D"/>
    <w:rsid w:val="00C159AF"/>
    <w:rsid w:val="00C170F8"/>
    <w:rsid w:val="00C172C7"/>
    <w:rsid w:val="00C21986"/>
    <w:rsid w:val="00C2386E"/>
    <w:rsid w:val="00C31038"/>
    <w:rsid w:val="00C3326B"/>
    <w:rsid w:val="00C3528C"/>
    <w:rsid w:val="00C36467"/>
    <w:rsid w:val="00C42571"/>
    <w:rsid w:val="00C46A23"/>
    <w:rsid w:val="00C50130"/>
    <w:rsid w:val="00C50F1C"/>
    <w:rsid w:val="00C54A46"/>
    <w:rsid w:val="00C55252"/>
    <w:rsid w:val="00C55B6A"/>
    <w:rsid w:val="00C5602B"/>
    <w:rsid w:val="00C641ED"/>
    <w:rsid w:val="00C71A9E"/>
    <w:rsid w:val="00C722EB"/>
    <w:rsid w:val="00C727F7"/>
    <w:rsid w:val="00C75AA3"/>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F1B9A"/>
    <w:rsid w:val="00CF22FB"/>
    <w:rsid w:val="00CF656D"/>
    <w:rsid w:val="00D006B4"/>
    <w:rsid w:val="00D05E89"/>
    <w:rsid w:val="00D06625"/>
    <w:rsid w:val="00D13217"/>
    <w:rsid w:val="00D1391E"/>
    <w:rsid w:val="00D2216A"/>
    <w:rsid w:val="00D2290C"/>
    <w:rsid w:val="00D23965"/>
    <w:rsid w:val="00D30278"/>
    <w:rsid w:val="00D330CE"/>
    <w:rsid w:val="00D36B35"/>
    <w:rsid w:val="00D42CD8"/>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4E88"/>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40FA"/>
    <w:rsid w:val="00E5551E"/>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429E4"/>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E20FA"/>
    <w:rsid w:val="00FE7616"/>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B0CAA1-6160-4A9F-9854-7BDDD0B7B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714</TotalTime>
  <Pages>1</Pages>
  <Words>35383</Words>
  <Characters>201687</Characters>
  <Application>Microsoft Office Word</Application>
  <DocSecurity>0</DocSecurity>
  <Lines>1680</Lines>
  <Paragraphs>473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118</cp:revision>
  <cp:lastPrinted>2023-04-18T06:58:00Z</cp:lastPrinted>
  <dcterms:created xsi:type="dcterms:W3CDTF">2022-01-13T10:10:00Z</dcterms:created>
  <dcterms:modified xsi:type="dcterms:W3CDTF">2023-07-06T06:53:00Z</dcterms:modified>
</cp:coreProperties>
</file>