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007564">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D390A">
        <w:rPr>
          <w:rFonts w:asciiTheme="minorBidi" w:hAnsiTheme="minorBidi"/>
          <w:sz w:val="32"/>
          <w:szCs w:val="32"/>
        </w:rPr>
        <w:t>91/2023/</w:t>
      </w:r>
      <w:r w:rsidR="00007564">
        <w:rPr>
          <w:rFonts w:asciiTheme="minorBidi" w:hAnsiTheme="minorBidi"/>
          <w:sz w:val="32"/>
          <w:szCs w:val="32"/>
        </w:rPr>
        <w:t>101</w:t>
      </w:r>
      <w:r w:rsidR="00491BAF">
        <w:rPr>
          <w:rFonts w:asciiTheme="minorBidi" w:hAnsiTheme="minorBidi"/>
          <w:sz w:val="32"/>
          <w:szCs w:val="32"/>
        </w:rPr>
        <w:t>/R</w:t>
      </w:r>
    </w:p>
    <w:p w:rsidR="00F82947" w:rsidRPr="00C84D0C" w:rsidRDefault="00F82947" w:rsidP="000C15A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491BAF">
        <w:rPr>
          <w:rFonts w:asciiTheme="minorBidi" w:hAnsiTheme="minorBidi"/>
          <w:sz w:val="32"/>
          <w:szCs w:val="32"/>
        </w:rPr>
        <w:t xml:space="preserve"> </w:t>
      </w:r>
      <w:r w:rsidR="000C15AA">
        <w:rPr>
          <w:rFonts w:asciiTheme="minorBidi" w:hAnsiTheme="minorBidi"/>
          <w:sz w:val="32"/>
          <w:szCs w:val="32"/>
        </w:rPr>
        <w:t>Monday</w:t>
      </w:r>
      <w:r w:rsidR="00F219D1">
        <w:rPr>
          <w:rFonts w:asciiTheme="minorBidi" w:hAnsiTheme="minorBidi"/>
          <w:sz w:val="32"/>
          <w:szCs w:val="32"/>
        </w:rPr>
        <w:t xml:space="preserve"> </w:t>
      </w:r>
      <w:r w:rsidR="000C15AA">
        <w:rPr>
          <w:rFonts w:asciiTheme="minorBidi" w:hAnsiTheme="minorBidi"/>
          <w:sz w:val="32"/>
          <w:szCs w:val="32"/>
        </w:rPr>
        <w:t>21</w:t>
      </w:r>
      <w:r w:rsidR="00DE6F40">
        <w:rPr>
          <w:rFonts w:asciiTheme="minorBidi" w:hAnsiTheme="minorBidi"/>
          <w:sz w:val="32"/>
          <w:szCs w:val="32"/>
        </w:rPr>
        <w:t>/</w:t>
      </w:r>
      <w:r w:rsidR="000C15AA">
        <w:rPr>
          <w:rFonts w:asciiTheme="minorBidi" w:hAnsiTheme="minorBidi"/>
          <w:sz w:val="32"/>
          <w:szCs w:val="32"/>
        </w:rPr>
        <w:t>8</w:t>
      </w:r>
      <w:r w:rsidR="00DE6F40">
        <w:rPr>
          <w:rFonts w:asciiTheme="minorBidi" w:hAnsiTheme="minorBidi"/>
          <w:sz w:val="32"/>
          <w:szCs w:val="32"/>
        </w:rPr>
        <w:t>/</w:t>
      </w:r>
      <w:r w:rsidR="005D390A">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007564">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D390A">
        <w:rPr>
          <w:rFonts w:asciiTheme="minorBidi" w:hAnsiTheme="minorBidi"/>
          <w:sz w:val="32"/>
          <w:szCs w:val="32"/>
          <w:highlight w:val="yellow"/>
        </w:rPr>
        <w:t>91/2023/</w:t>
      </w:r>
      <w:r w:rsidR="00007564">
        <w:rPr>
          <w:rFonts w:asciiTheme="minorBidi" w:hAnsiTheme="minorBidi"/>
          <w:sz w:val="32"/>
          <w:szCs w:val="32"/>
          <w:highlight w:val="yellow"/>
        </w:rPr>
        <w:t>101</w:t>
      </w:r>
      <w:r w:rsidR="000C15AA">
        <w:rPr>
          <w:rFonts w:asciiTheme="minorBidi" w:hAnsiTheme="minorBidi"/>
          <w:sz w:val="32"/>
          <w:szCs w:val="32"/>
          <w:highlight w:val="yellow"/>
        </w:rPr>
        <w:t>/R</w:t>
      </w:r>
      <w:r w:rsidR="00007564">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5D390A" w:rsidRDefault="00C10F59" w:rsidP="005D390A">
      <w:pPr>
        <w:spacing w:after="0"/>
        <w:rPr>
          <w:rFonts w:asciiTheme="minorBidi" w:hAnsiTheme="minorBidi"/>
          <w:spacing w:val="-2"/>
          <w:sz w:val="28"/>
          <w:szCs w:val="28"/>
          <w:highlight w:val="green"/>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D390A" w:rsidRPr="005D390A">
        <w:rPr>
          <w:b/>
          <w:bCs/>
          <w:sz w:val="28"/>
          <w:szCs w:val="28"/>
          <w:lang w:bidi="ar-IQ"/>
        </w:rPr>
        <w:t xml:space="preserve">Gastrointestinal surgery  Appliances  </w:t>
      </w:r>
      <w:r w:rsidR="00D23657" w:rsidRPr="009A520E">
        <w:rPr>
          <w:rFonts w:asciiTheme="minorBidi" w:hAnsiTheme="minorBidi"/>
          <w:spacing w:val="-2"/>
          <w:sz w:val="28"/>
          <w:szCs w:val="28"/>
        </w:rPr>
        <w:t>]</w:t>
      </w:r>
    </w:p>
    <w:p w:rsidR="000C45E2" w:rsidRPr="009A520E" w:rsidRDefault="009A520E" w:rsidP="005D390A">
      <w:pPr>
        <w:spacing w:after="0"/>
        <w:rPr>
          <w:rFonts w:asciiTheme="minorBidi" w:hAnsiTheme="minorBidi"/>
          <w:spacing w:val="-2"/>
          <w:sz w:val="28"/>
          <w:szCs w:val="28"/>
        </w:rPr>
      </w:pP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0C15AA" w:rsidRPr="004E21B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10" w:history="1">
        <w:r w:rsidR="000C15AA" w:rsidRPr="004E21B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0C15A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00756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007564">
        <w:rPr>
          <w:rFonts w:asciiTheme="minorBidi" w:eastAsiaTheme="minorHAnsi" w:hAnsiTheme="minorBidi" w:cstheme="minorBidi"/>
          <w:sz w:val="28"/>
          <w:szCs w:val="28"/>
        </w:rPr>
        <w:t>1</w:t>
      </w:r>
      <w:r w:rsidR="000C15AA">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0C15AA">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D390A">
        <w:rPr>
          <w:rFonts w:asciiTheme="minorBidi" w:eastAsiaTheme="minorHAnsi" w:hAnsiTheme="minorBidi" w:cstheme="minorBidi"/>
          <w:sz w:val="28"/>
          <w:szCs w:val="28"/>
        </w:rPr>
        <w:t>1</w:t>
      </w:r>
      <w:r w:rsidR="000C15AA">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0C15AA">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007564">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 xml:space="preserve">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when the Bidder has signed the Contract and furnished the </w:t>
            </w:r>
            <w:r w:rsidRPr="00C84D0C">
              <w:rPr>
                <w:rFonts w:asciiTheme="minorBidi" w:hAnsiTheme="minorBidi"/>
                <w:szCs w:val="24"/>
              </w:rPr>
              <w:lastRenderedPageBreak/>
              <w:t>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w:t>
            </w:r>
            <w:r w:rsidRPr="00C84D0C">
              <w:rPr>
                <w:rFonts w:asciiTheme="minorBidi" w:hAnsiTheme="minorBidi"/>
                <w:szCs w:val="24"/>
              </w:rPr>
              <w:lastRenderedPageBreak/>
              <w:t>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applicable Iraqi laws, the Contracting Entity will assume no </w:t>
            </w:r>
            <w:r w:rsidRPr="00C84D0C">
              <w:rPr>
                <w:rFonts w:asciiTheme="minorBidi" w:hAnsiTheme="minorBidi"/>
                <w:spacing w:val="-4"/>
              </w:rPr>
              <w:lastRenderedPageBreak/>
              <w:t>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w:t>
            </w:r>
            <w:r w:rsidRPr="00C84D0C">
              <w:rPr>
                <w:rFonts w:asciiTheme="minorBidi" w:hAnsiTheme="minorBidi"/>
                <w:szCs w:val="24"/>
              </w:rPr>
              <w:lastRenderedPageBreak/>
              <w:t xml:space="preserve">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w:t>
            </w:r>
            <w:r w:rsidRPr="00C84D0C">
              <w:rPr>
                <w:rFonts w:asciiTheme="minorBidi" w:hAnsiTheme="minorBidi"/>
                <w:lang w:val="en-GB"/>
              </w:rPr>
              <w:lastRenderedPageBreak/>
              <w:t>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w:t>
            </w:r>
            <w:r w:rsidRPr="00C84D0C">
              <w:rPr>
                <w:rFonts w:asciiTheme="minorBidi" w:hAnsiTheme="minorBidi"/>
                <w:lang w:val="en-GB"/>
              </w:rPr>
              <w:lastRenderedPageBreak/>
              <w:t xml:space="preserve">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0756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1020">
              <w:rPr>
                <w:rFonts w:asciiTheme="minorBidi" w:hAnsiTheme="minorBidi"/>
                <w:b/>
                <w:bCs/>
                <w:sz w:val="28"/>
                <w:szCs w:val="28"/>
                <w:shd w:val="clear" w:color="auto" w:fill="FFFF00"/>
                <w:lang w:val="en-GB"/>
              </w:rPr>
              <w:t>91/2023/</w:t>
            </w:r>
            <w:r w:rsidR="00007564">
              <w:rPr>
                <w:rFonts w:asciiTheme="minorBidi" w:hAnsiTheme="minorBidi"/>
                <w:b/>
                <w:bCs/>
                <w:sz w:val="28"/>
                <w:szCs w:val="28"/>
                <w:shd w:val="clear" w:color="auto" w:fill="FFFF00"/>
                <w:lang w:val="en-GB"/>
              </w:rPr>
              <w:t>101</w:t>
            </w:r>
            <w:r w:rsidR="000C15AA">
              <w:rPr>
                <w:rFonts w:asciiTheme="minorBidi" w:hAnsiTheme="minorBidi"/>
                <w:b/>
                <w:bCs/>
                <w:sz w:val="28"/>
                <w:szCs w:val="28"/>
                <w:shd w:val="clear" w:color="auto" w:fill="FFFF00"/>
                <w:lang w:val="en-GB"/>
              </w:rPr>
              <w:t>/R</w:t>
            </w:r>
            <w:r w:rsidR="00661020">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6108D4" w:rsidRPr="004E21B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108D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007564">
              <w:rPr>
                <w:rFonts w:asciiTheme="minorBidi" w:hAnsiTheme="minorBidi"/>
                <w:b/>
                <w:bCs/>
                <w:sz w:val="28"/>
                <w:szCs w:val="28"/>
                <w:shd w:val="clear" w:color="auto" w:fill="FFFF00"/>
                <w:lang w:val="en-GB"/>
              </w:rPr>
              <w:t>2</w:t>
            </w:r>
            <w:r w:rsidR="006108D4">
              <w:rPr>
                <w:rFonts w:asciiTheme="minorBidi" w:hAnsiTheme="minorBidi"/>
                <w:b/>
                <w:bCs/>
                <w:sz w:val="28"/>
                <w:szCs w:val="28"/>
                <w:shd w:val="clear" w:color="auto" w:fill="FFFF00"/>
                <w:lang w:val="en-GB"/>
              </w:rPr>
              <w:t>8</w:t>
            </w:r>
            <w:r w:rsidR="00DE6F40">
              <w:rPr>
                <w:rFonts w:asciiTheme="minorBidi" w:hAnsiTheme="minorBidi"/>
                <w:sz w:val="28"/>
                <w:szCs w:val="28"/>
                <w:shd w:val="clear" w:color="auto" w:fill="FFFF00"/>
                <w:lang w:val="en-GB"/>
              </w:rPr>
              <w:t>/</w:t>
            </w:r>
            <w:r w:rsidR="006108D4">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0C15A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1</w:t>
            </w:r>
            <w:r w:rsidR="000C15AA">
              <w:rPr>
                <w:rFonts w:asciiTheme="minorBidi" w:hAnsiTheme="minorBidi"/>
                <w:sz w:val="28"/>
                <w:szCs w:val="28"/>
                <w:shd w:val="clear" w:color="auto" w:fill="FFFF00"/>
                <w:lang w:val="en-GB"/>
              </w:rPr>
              <w:t>0</w:t>
            </w:r>
            <w:r w:rsidR="00DE6F40">
              <w:rPr>
                <w:rFonts w:asciiTheme="minorBidi" w:hAnsiTheme="minorBidi"/>
                <w:sz w:val="28"/>
                <w:szCs w:val="28"/>
                <w:shd w:val="clear" w:color="auto" w:fill="FFFF00"/>
                <w:lang w:val="en-GB"/>
              </w:rPr>
              <w:t>/</w:t>
            </w:r>
            <w:r w:rsidR="000C15AA">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0C15A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0C15AA">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0C15AA">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w:t>
            </w:r>
            <w:r w:rsidR="00007564">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B34D4">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61020">
              <w:rPr>
                <w:rFonts w:asciiTheme="minorBidi" w:hAnsiTheme="minorBidi"/>
                <w:sz w:val="28"/>
                <w:szCs w:val="28"/>
                <w:lang w:val="en-GB"/>
              </w:rPr>
              <w:t>91/2023/</w:t>
            </w:r>
            <w:r w:rsidR="00EB34D4">
              <w:rPr>
                <w:rFonts w:asciiTheme="minorBidi" w:hAnsiTheme="minorBidi"/>
                <w:sz w:val="28"/>
                <w:szCs w:val="28"/>
                <w:lang w:val="en-GB"/>
              </w:rPr>
              <w:t>101</w:t>
            </w:r>
            <w:r w:rsidR="000C15AA">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661020">
            <w:pPr>
              <w:pStyle w:val="Heading5"/>
              <w:rPr>
                <w:rFonts w:asciiTheme="minorBidi" w:hAnsiTheme="minorBidi"/>
                <w:sz w:val="28"/>
                <w:szCs w:val="28"/>
                <w:lang w:val="en-GB"/>
              </w:rPr>
            </w:pPr>
            <w:r w:rsidRPr="00AD25AB">
              <w:rPr>
                <w:rFonts w:asciiTheme="minorBidi" w:hAnsiTheme="minorBidi"/>
                <w:sz w:val="28"/>
                <w:szCs w:val="28"/>
                <w:lang w:val="en-GB"/>
              </w:rPr>
              <w:t>IFB No: [</w:t>
            </w:r>
            <w:r w:rsidR="00661020">
              <w:rPr>
                <w:lang w:bidi="ar-IQ"/>
              </w:rPr>
              <w:t xml:space="preserve">Gastrointestinal surgery  Appliances  </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0C15AA">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661020">
              <w:rPr>
                <w:rFonts w:asciiTheme="minorBidi" w:hAnsiTheme="minorBidi"/>
                <w:sz w:val="28"/>
                <w:szCs w:val="28"/>
              </w:rPr>
              <w:t>1</w:t>
            </w:r>
            <w:r w:rsidR="000C15AA">
              <w:rPr>
                <w:rFonts w:asciiTheme="minorBidi" w:hAnsiTheme="minorBidi"/>
                <w:sz w:val="28"/>
                <w:szCs w:val="28"/>
              </w:rPr>
              <w:t>0</w:t>
            </w:r>
            <w:r w:rsidR="00661020">
              <w:rPr>
                <w:rFonts w:asciiTheme="minorBidi" w:hAnsiTheme="minorBidi"/>
                <w:sz w:val="28"/>
                <w:szCs w:val="28"/>
              </w:rPr>
              <w:t>/</w:t>
            </w:r>
            <w:r w:rsidR="000C15AA">
              <w:rPr>
                <w:rFonts w:asciiTheme="minorBidi" w:hAnsiTheme="minorBidi"/>
                <w:sz w:val="28"/>
                <w:szCs w:val="28"/>
              </w:rPr>
              <w:t>9</w:t>
            </w:r>
            <w:r w:rsidR="00661020">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0C15AA">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61020">
              <w:rPr>
                <w:rFonts w:asciiTheme="minorBidi" w:hAnsiTheme="minorBidi"/>
                <w:sz w:val="28"/>
                <w:szCs w:val="28"/>
                <w:lang w:val="en-GB"/>
              </w:rPr>
              <w:t xml:space="preserve"> 1</w:t>
            </w:r>
            <w:r w:rsidR="000C15AA">
              <w:rPr>
                <w:rFonts w:asciiTheme="minorBidi" w:hAnsiTheme="minorBidi"/>
                <w:sz w:val="28"/>
                <w:szCs w:val="28"/>
                <w:lang w:val="en-GB"/>
              </w:rPr>
              <w:t>1</w:t>
            </w:r>
            <w:r w:rsidR="00661020">
              <w:rPr>
                <w:rFonts w:asciiTheme="minorBidi" w:hAnsiTheme="minorBidi"/>
                <w:sz w:val="28"/>
                <w:szCs w:val="28"/>
                <w:lang w:val="en-GB"/>
              </w:rPr>
              <w:t>/</w:t>
            </w:r>
            <w:r w:rsidR="000C15AA">
              <w:rPr>
                <w:rFonts w:asciiTheme="minorBidi" w:hAnsiTheme="minorBidi"/>
                <w:sz w:val="28"/>
                <w:szCs w:val="28"/>
                <w:lang w:val="en-GB"/>
              </w:rPr>
              <w:t>9</w:t>
            </w:r>
            <w:r w:rsidR="00661020">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EB34D4" w:rsidRDefault="00895CA2" w:rsidP="00EB34D4">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966CE7" w:rsidRDefault="00851780" w:rsidP="00EB34D4">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w:t>
      </w:r>
      <w:r w:rsidR="00EB34D4">
        <w:rPr>
          <w:rFonts w:asciiTheme="majorBidi" w:hAnsiTheme="majorBidi" w:cstheme="majorBidi"/>
          <w:sz w:val="24"/>
          <w:szCs w:val="24"/>
          <w:u w:val="single"/>
        </w:rPr>
        <w:t>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702"/>
        <w:gridCol w:w="3522"/>
        <w:gridCol w:w="926"/>
        <w:gridCol w:w="1038"/>
        <w:gridCol w:w="1037"/>
        <w:gridCol w:w="1028"/>
      </w:tblGrid>
      <w:tr w:rsidR="00EB34D4" w:rsidRPr="00EB34D4" w:rsidTr="000C15AA">
        <w:trPr>
          <w:trHeight w:val="240"/>
        </w:trPr>
        <w:tc>
          <w:tcPr>
            <w:tcW w:w="709" w:type="dxa"/>
            <w:shd w:val="clear" w:color="auto" w:fill="auto"/>
          </w:tcPr>
          <w:p w:rsidR="00EB34D4" w:rsidRPr="00EB34D4" w:rsidRDefault="00EB34D4" w:rsidP="00EB34D4">
            <w:pPr>
              <w:bidi/>
              <w:spacing w:after="0" w:line="240" w:lineRule="auto"/>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 </w:t>
            </w:r>
          </w:p>
        </w:tc>
        <w:tc>
          <w:tcPr>
            <w:tcW w:w="352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rtl/>
              </w:rPr>
              <w:t xml:space="preserve">2024معمرة اساسي </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 </w:t>
            </w:r>
          </w:p>
        </w:tc>
        <w:tc>
          <w:tcPr>
            <w:tcW w:w="1037" w:type="dxa"/>
            <w:shd w:val="clear" w:color="auto" w:fill="auto"/>
          </w:tcPr>
          <w:p w:rsidR="00EB34D4" w:rsidRPr="00EB34D4" w:rsidRDefault="00EB34D4" w:rsidP="00EB34D4">
            <w:pPr>
              <w:bidi/>
              <w:spacing w:after="0" w:line="240" w:lineRule="auto"/>
              <w:rPr>
                <w:rFonts w:ascii="Calibri" w:eastAsia="Calibri" w:hAnsi="Calibri" w:cs="Arial"/>
                <w:lang w:bidi="ar-IQ"/>
              </w:rPr>
            </w:pPr>
          </w:p>
        </w:tc>
        <w:tc>
          <w:tcPr>
            <w:tcW w:w="1028" w:type="dxa"/>
            <w:shd w:val="clear" w:color="auto" w:fill="auto"/>
          </w:tcPr>
          <w:p w:rsidR="00EB34D4" w:rsidRPr="00EB34D4" w:rsidRDefault="00EB34D4" w:rsidP="00EB34D4">
            <w:pPr>
              <w:bidi/>
              <w:spacing w:after="0" w:line="240" w:lineRule="auto"/>
              <w:rPr>
                <w:rFonts w:ascii="Calibri" w:eastAsia="Calibri" w:hAnsi="Calibri" w:cs="Arial"/>
                <w:lang w:bidi="ar-IQ"/>
              </w:rPr>
            </w:pPr>
          </w:p>
        </w:tc>
      </w:tr>
      <w:tr w:rsidR="00EB34D4" w:rsidRPr="00EB34D4" w:rsidTr="000C15AA">
        <w:trPr>
          <w:trHeight w:val="696"/>
        </w:trPr>
        <w:tc>
          <w:tcPr>
            <w:tcW w:w="709" w:type="dxa"/>
            <w:shd w:val="clear" w:color="auto" w:fill="auto"/>
          </w:tcPr>
          <w:p w:rsidR="00EB34D4" w:rsidRPr="00EB34D4" w:rsidRDefault="00EB34D4" w:rsidP="00EB34D4">
            <w:pPr>
              <w:bidi/>
              <w:spacing w:after="0" w:line="240" w:lineRule="auto"/>
              <w:rPr>
                <w:rFonts w:ascii="Calibri" w:eastAsia="Calibri" w:hAnsi="Calibri" w:cs="Arial"/>
                <w:b/>
                <w:bCs/>
                <w:lang w:bidi="ar-IQ"/>
              </w:rPr>
            </w:pPr>
            <w:r w:rsidRPr="00EB34D4">
              <w:rPr>
                <w:rFonts w:ascii="Calibri" w:eastAsia="Calibri" w:hAnsi="Calibri" w:cs="Arial"/>
                <w:b/>
                <w:bCs/>
                <w:lang w:bidi="ar-IQ"/>
              </w:rPr>
              <w:t>No.</w:t>
            </w:r>
          </w:p>
        </w:tc>
        <w:tc>
          <w:tcPr>
            <w:tcW w:w="1702" w:type="dxa"/>
            <w:shd w:val="clear" w:color="auto" w:fill="auto"/>
            <w:hideMark/>
          </w:tcPr>
          <w:p w:rsidR="00EB34D4" w:rsidRPr="00EB34D4" w:rsidRDefault="00EB34D4" w:rsidP="00EB34D4">
            <w:pPr>
              <w:spacing w:after="0" w:line="240" w:lineRule="auto"/>
              <w:rPr>
                <w:rFonts w:ascii="Calibri" w:eastAsia="Calibri" w:hAnsi="Calibri" w:cs="Arial"/>
                <w:b/>
                <w:bCs/>
                <w:lang w:bidi="ar-IQ"/>
              </w:rPr>
            </w:pPr>
            <w:r w:rsidRPr="00EB34D4">
              <w:rPr>
                <w:rFonts w:ascii="Calibri" w:eastAsia="Calibri" w:hAnsi="Calibri" w:cs="Arial"/>
                <w:b/>
                <w:bCs/>
                <w:lang w:bidi="ar-IQ"/>
              </w:rPr>
              <w:t>New National Code</w:t>
            </w:r>
          </w:p>
        </w:tc>
        <w:tc>
          <w:tcPr>
            <w:tcW w:w="3522" w:type="dxa"/>
            <w:shd w:val="clear" w:color="auto" w:fill="auto"/>
            <w:hideMark/>
          </w:tcPr>
          <w:p w:rsidR="00EB34D4" w:rsidRPr="00EB34D4" w:rsidRDefault="00EB34D4" w:rsidP="00EB34D4">
            <w:pPr>
              <w:bidi/>
              <w:spacing w:after="0" w:line="240" w:lineRule="auto"/>
              <w:jc w:val="center"/>
              <w:rPr>
                <w:rFonts w:ascii="Calibri" w:eastAsia="Calibri" w:hAnsi="Calibri" w:cs="Arial"/>
                <w:b/>
                <w:bCs/>
                <w:rtl/>
                <w:lang w:bidi="ar-IQ"/>
              </w:rPr>
            </w:pPr>
            <w:r w:rsidRPr="00EB34D4">
              <w:rPr>
                <w:rFonts w:ascii="Calibri" w:eastAsia="Calibri" w:hAnsi="Calibri" w:cs="Arial"/>
                <w:b/>
                <w:bCs/>
                <w:rtl/>
              </w:rPr>
              <w:t>المادة</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b/>
                <w:bCs/>
                <w:lang w:bidi="ar-IQ"/>
              </w:rPr>
            </w:pPr>
            <w:r w:rsidRPr="00EB34D4">
              <w:rPr>
                <w:rFonts w:ascii="Calibri" w:eastAsia="Calibri" w:hAnsi="Calibri" w:cs="Arial"/>
                <w:b/>
                <w:bCs/>
                <w:rtl/>
              </w:rPr>
              <w:t>وحدة القياس</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b/>
                <w:bCs/>
                <w:lang w:bidi="ar-IQ"/>
              </w:rPr>
            </w:pPr>
            <w:r w:rsidRPr="00EB34D4">
              <w:rPr>
                <w:rFonts w:ascii="Calibri" w:eastAsia="Calibri" w:hAnsi="Calibri" w:cs="Arial"/>
                <w:b/>
                <w:bCs/>
                <w:rtl/>
              </w:rPr>
              <w:t>ال</w:t>
            </w:r>
            <w:r w:rsidRPr="00EB34D4">
              <w:rPr>
                <w:rFonts w:ascii="Calibri" w:eastAsia="Calibri" w:hAnsi="Calibri" w:cs="Arial" w:hint="cs"/>
                <w:b/>
                <w:bCs/>
                <w:rtl/>
              </w:rPr>
              <w:t>كمية</w:t>
            </w:r>
          </w:p>
        </w:tc>
        <w:tc>
          <w:tcPr>
            <w:tcW w:w="1037" w:type="dxa"/>
            <w:shd w:val="clear" w:color="auto" w:fill="auto"/>
          </w:tcPr>
          <w:p w:rsidR="00EB34D4" w:rsidRPr="00EB34D4" w:rsidRDefault="00EB34D4" w:rsidP="00EB34D4">
            <w:pPr>
              <w:bidi/>
              <w:spacing w:after="0" w:line="240" w:lineRule="auto"/>
              <w:rPr>
                <w:rFonts w:ascii="Calibri" w:eastAsia="Calibri" w:hAnsi="Calibri" w:cs="Arial"/>
                <w:b/>
                <w:bCs/>
                <w:rtl/>
                <w:lang w:bidi="ar-IQ"/>
              </w:rPr>
            </w:pPr>
            <w:r w:rsidRPr="00EB34D4">
              <w:rPr>
                <w:rFonts w:ascii="Calibri" w:eastAsia="Calibri" w:hAnsi="Calibri" w:cs="Arial" w:hint="cs"/>
                <w:b/>
                <w:bCs/>
                <w:rtl/>
                <w:lang w:bidi="ar-IQ"/>
              </w:rPr>
              <w:t>الكلفة التخمينية بالدولار الأمريكي</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b/>
                <w:bCs/>
                <w:rtl/>
              </w:rPr>
            </w:pPr>
            <w:r w:rsidRPr="00EB34D4">
              <w:rPr>
                <w:rFonts w:ascii="Calibri" w:eastAsia="Calibri" w:hAnsi="Calibri" w:cs="Arial" w:hint="cs"/>
                <w:b/>
                <w:bCs/>
                <w:rtl/>
              </w:rPr>
              <w:t>المنشأ</w:t>
            </w:r>
          </w:p>
        </w:tc>
      </w:tr>
      <w:tr w:rsidR="00EB34D4" w:rsidRPr="00EB34D4" w:rsidTr="000C15AA">
        <w:trPr>
          <w:trHeight w:val="240"/>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GIT-RE00-001</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Apron (Radiology)</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149</w:t>
            </w:r>
          </w:p>
        </w:tc>
        <w:tc>
          <w:tcPr>
            <w:tcW w:w="1037"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lang w:bidi="ar-IQ"/>
              </w:rPr>
              <w:t>47.70</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hint="cs"/>
                <w:rtl/>
                <w:lang w:bidi="ar-IQ"/>
              </w:rPr>
              <w:t>آسيوي</w:t>
            </w:r>
          </w:p>
        </w:tc>
      </w:tr>
      <w:tr w:rsidR="00EB34D4" w:rsidRPr="00EB34D4" w:rsidTr="000C15AA">
        <w:trPr>
          <w:trHeight w:val="456"/>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GIT-RE00-003</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 xml:space="preserve">Head neck lace (Radiology) </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151</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75.00</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hint="cs"/>
                <w:rtl/>
                <w:lang w:bidi="ar-IQ"/>
              </w:rPr>
              <w:t>أمريكي</w:t>
            </w:r>
          </w:p>
        </w:tc>
      </w:tr>
      <w:tr w:rsidR="00EB34D4" w:rsidRPr="00EB34D4" w:rsidTr="000C15AA">
        <w:trPr>
          <w:trHeight w:val="684"/>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GIT-RE18-007</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 xml:space="preserve">Reusable Biopsy Forceps Gastric Colonic -Nonspiked                                  </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308</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256.00</w:t>
            </w:r>
          </w:p>
        </w:tc>
        <w:tc>
          <w:tcPr>
            <w:tcW w:w="1028" w:type="dxa"/>
            <w:shd w:val="clear" w:color="auto" w:fill="auto"/>
          </w:tcPr>
          <w:p w:rsidR="00EB34D4" w:rsidRPr="00EB34D4" w:rsidRDefault="00EB34D4" w:rsidP="00EB34D4">
            <w:pPr>
              <w:jc w:val="center"/>
              <w:rPr>
                <w:rFonts w:ascii="Calibri" w:eastAsia="Malgun Gothic" w:hAnsi="Calibri" w:cs="Arial"/>
              </w:rPr>
            </w:pPr>
            <w:r w:rsidRPr="00EB34D4">
              <w:rPr>
                <w:rFonts w:ascii="Calibri" w:eastAsia="Calibri" w:hAnsi="Calibri" w:cs="Arial" w:hint="cs"/>
                <w:rtl/>
                <w:lang w:bidi="ar-IQ"/>
              </w:rPr>
              <w:t>أمريكي</w:t>
            </w:r>
          </w:p>
        </w:tc>
      </w:tr>
      <w:tr w:rsidR="00EB34D4" w:rsidRPr="00EB34D4" w:rsidTr="000C15AA">
        <w:trPr>
          <w:trHeight w:val="456"/>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GIT-RE18-008</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Reusable Biopsy Forceps Gastric Colonic-Spiked</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333</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256.00</w:t>
            </w:r>
          </w:p>
        </w:tc>
        <w:tc>
          <w:tcPr>
            <w:tcW w:w="1028" w:type="dxa"/>
            <w:shd w:val="clear" w:color="auto" w:fill="auto"/>
          </w:tcPr>
          <w:p w:rsidR="00EB34D4" w:rsidRPr="00EB34D4" w:rsidRDefault="00EB34D4" w:rsidP="00EB34D4">
            <w:pPr>
              <w:jc w:val="center"/>
              <w:rPr>
                <w:rFonts w:ascii="Calibri" w:eastAsia="Malgun Gothic" w:hAnsi="Calibri" w:cs="Arial"/>
              </w:rPr>
            </w:pPr>
            <w:r w:rsidRPr="00EB34D4">
              <w:rPr>
                <w:rFonts w:ascii="Calibri" w:eastAsia="Calibri" w:hAnsi="Calibri" w:cs="Arial" w:hint="cs"/>
                <w:rtl/>
                <w:lang w:bidi="ar-IQ"/>
              </w:rPr>
              <w:t>أمريكي</w:t>
            </w:r>
          </w:p>
        </w:tc>
      </w:tr>
      <w:tr w:rsidR="00EB34D4" w:rsidRPr="00EB34D4" w:rsidTr="000C15AA">
        <w:trPr>
          <w:trHeight w:val="684"/>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GIT-RE18-009</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Reusable Biopsy Forceps Gastric Colonic -Rat-tooth -Alligator Jaws</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209</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530.25</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hint="cs"/>
                <w:rtl/>
                <w:lang w:bidi="ar-IQ"/>
              </w:rPr>
              <w:t>أمريكي، أوربي، ياباني</w:t>
            </w:r>
          </w:p>
        </w:tc>
      </w:tr>
      <w:tr w:rsidR="00EB34D4" w:rsidRPr="00EB34D4" w:rsidTr="000C15AA">
        <w:trPr>
          <w:trHeight w:val="456"/>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GIT-RE21-011</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Savary-Dilators sets  (set of 5-20mm)</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set</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18</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1100.00</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hint="cs"/>
                <w:rtl/>
                <w:lang w:bidi="ar-IQ"/>
              </w:rPr>
              <w:t>أمريكي</w:t>
            </w:r>
          </w:p>
        </w:tc>
      </w:tr>
      <w:tr w:rsidR="00EB34D4" w:rsidRPr="00EB34D4" w:rsidTr="000C15AA">
        <w:trPr>
          <w:trHeight w:val="456"/>
        </w:trPr>
        <w:tc>
          <w:tcPr>
            <w:tcW w:w="709" w:type="dxa"/>
            <w:shd w:val="clear" w:color="auto" w:fill="auto"/>
          </w:tcPr>
          <w:p w:rsidR="00EB34D4" w:rsidRPr="00EB34D4" w:rsidRDefault="00EB34D4" w:rsidP="00EB34D4">
            <w:pPr>
              <w:numPr>
                <w:ilvl w:val="0"/>
                <w:numId w:val="45"/>
              </w:numPr>
              <w:spacing w:after="0" w:line="240" w:lineRule="auto"/>
              <w:contextualSpacing/>
              <w:rPr>
                <w:rFonts w:ascii="Calibri" w:eastAsia="Calibri" w:hAnsi="Calibri" w:cs="Arial"/>
                <w:lang w:bidi="ar-IQ"/>
              </w:rPr>
            </w:pPr>
          </w:p>
        </w:tc>
        <w:tc>
          <w:tcPr>
            <w:tcW w:w="1702"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GIT-RE21-012</w:t>
            </w:r>
          </w:p>
        </w:tc>
        <w:tc>
          <w:tcPr>
            <w:tcW w:w="3522" w:type="dxa"/>
            <w:shd w:val="clear" w:color="auto" w:fill="auto"/>
            <w:hideMark/>
          </w:tcPr>
          <w:p w:rsidR="00EB34D4" w:rsidRPr="00EB34D4" w:rsidRDefault="00EB34D4" w:rsidP="00EB34D4">
            <w:pPr>
              <w:spacing w:after="0" w:line="240" w:lineRule="auto"/>
              <w:rPr>
                <w:rFonts w:ascii="Calibri" w:eastAsia="Calibri" w:hAnsi="Calibri" w:cs="Arial"/>
                <w:lang w:bidi="ar-IQ"/>
              </w:rPr>
            </w:pPr>
            <w:r w:rsidRPr="00EB34D4">
              <w:rPr>
                <w:rFonts w:ascii="Calibri" w:eastAsia="Calibri" w:hAnsi="Calibri" w:cs="Arial"/>
                <w:lang w:bidi="ar-IQ"/>
              </w:rPr>
              <w:t xml:space="preserve">Reusable Biopsy Forceps Gastric Colonic -Rat tooth </w:t>
            </w:r>
          </w:p>
        </w:tc>
        <w:tc>
          <w:tcPr>
            <w:tcW w:w="926"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pcs</w:t>
            </w:r>
          </w:p>
        </w:tc>
        <w:tc>
          <w:tcPr>
            <w:tcW w:w="1038" w:type="dxa"/>
            <w:shd w:val="clear" w:color="auto" w:fill="auto"/>
            <w:hideMark/>
          </w:tcPr>
          <w:p w:rsidR="00EB34D4" w:rsidRPr="00EB34D4" w:rsidRDefault="00EB34D4" w:rsidP="00EB34D4">
            <w:pPr>
              <w:bidi/>
              <w:spacing w:after="0" w:line="240" w:lineRule="auto"/>
              <w:rPr>
                <w:rFonts w:ascii="Calibri" w:eastAsia="Calibri" w:hAnsi="Calibri" w:cs="Arial"/>
                <w:lang w:bidi="ar-IQ"/>
              </w:rPr>
            </w:pPr>
            <w:r w:rsidRPr="00EB34D4">
              <w:rPr>
                <w:rFonts w:ascii="Calibri" w:eastAsia="Calibri" w:hAnsi="Calibri" w:cs="Arial"/>
                <w:lang w:bidi="ar-IQ"/>
              </w:rPr>
              <w:t>142</w:t>
            </w:r>
          </w:p>
        </w:tc>
        <w:tc>
          <w:tcPr>
            <w:tcW w:w="1037" w:type="dxa"/>
            <w:shd w:val="clear" w:color="auto" w:fill="auto"/>
          </w:tcPr>
          <w:p w:rsidR="00EB34D4" w:rsidRPr="00EB34D4" w:rsidRDefault="00EB34D4" w:rsidP="00EB34D4">
            <w:pPr>
              <w:spacing w:after="0" w:line="240" w:lineRule="auto"/>
              <w:jc w:val="center"/>
              <w:rPr>
                <w:rFonts w:ascii="Calibri" w:eastAsia="Calibri" w:hAnsi="Calibri" w:cs="Arial"/>
                <w:lang w:bidi="ar-IQ"/>
              </w:rPr>
            </w:pPr>
            <w:r w:rsidRPr="00EB34D4">
              <w:rPr>
                <w:rFonts w:ascii="Calibri" w:eastAsia="Calibri" w:hAnsi="Calibri" w:cs="Arial"/>
                <w:lang w:bidi="ar-IQ"/>
              </w:rPr>
              <w:t>221.40</w:t>
            </w:r>
          </w:p>
        </w:tc>
        <w:tc>
          <w:tcPr>
            <w:tcW w:w="1028" w:type="dxa"/>
            <w:shd w:val="clear" w:color="auto" w:fill="auto"/>
          </w:tcPr>
          <w:p w:rsidR="00EB34D4" w:rsidRPr="00EB34D4" w:rsidRDefault="00EB34D4" w:rsidP="00EB34D4">
            <w:pPr>
              <w:bidi/>
              <w:spacing w:after="0" w:line="240" w:lineRule="auto"/>
              <w:jc w:val="center"/>
              <w:rPr>
                <w:rFonts w:ascii="Calibri" w:eastAsia="Calibri" w:hAnsi="Calibri" w:cs="Arial"/>
                <w:lang w:bidi="ar-IQ"/>
              </w:rPr>
            </w:pPr>
            <w:r w:rsidRPr="00EB34D4">
              <w:rPr>
                <w:rFonts w:ascii="Calibri" w:eastAsia="Calibri" w:hAnsi="Calibri" w:cs="Arial" w:hint="cs"/>
                <w:rtl/>
                <w:lang w:bidi="ar-IQ"/>
              </w:rPr>
              <w:t>أمريكي، أوربي، ياباني</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6108D4">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6108D4">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 xml:space="preserve">that specific be first </w:t>
            </w:r>
            <w:r w:rsidR="00372B48" w:rsidRPr="00C84D0C">
              <w:rPr>
                <w:rFonts w:asciiTheme="minorBidi" w:hAnsiTheme="minorBidi"/>
                <w:sz w:val="28"/>
                <w:szCs w:val="28"/>
                <w:lang w:val="en-GB"/>
              </w:rPr>
              <w:lastRenderedPageBreak/>
              <w:t>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w:t>
            </w:r>
            <w:r w:rsidR="00B825FC" w:rsidRPr="00032EFB">
              <w:rPr>
                <w:sz w:val="28"/>
                <w:szCs w:val="28"/>
                <w:highlight w:val="green"/>
                <w:lang w:val="en-GB"/>
              </w:rPr>
              <w:lastRenderedPageBreak/>
              <w:t>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w:t>
            </w:r>
            <w:r w:rsidRPr="00C45B14">
              <w:rPr>
                <w:rFonts w:ascii="Arial" w:hAnsi="Arial" w:cs="Arial"/>
                <w:b/>
                <w:bCs/>
                <w:sz w:val="20"/>
                <w:szCs w:val="20"/>
                <w:highlight w:val="yellow"/>
              </w:rPr>
              <w:lastRenderedPageBreak/>
              <w:t xml:space="preserve">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bookmarkStart w:id="144" w:name="_GoBack"/>
            <w:bookmarkEnd w:id="144"/>
            <w:r w:rsidR="006108D4">
              <w:rPr>
                <w:rFonts w:asciiTheme="minorBidi" w:hAnsiTheme="minorBidi"/>
                <w:sz w:val="28"/>
                <w:szCs w:val="28"/>
                <w:lang w:val="en-GB"/>
              </w:rPr>
              <w:fldChar w:fldCharType="begin"/>
            </w:r>
            <w:r w:rsidR="006108D4">
              <w:rPr>
                <w:rFonts w:asciiTheme="minorBidi" w:hAnsiTheme="minorBidi"/>
                <w:sz w:val="28"/>
                <w:szCs w:val="28"/>
                <w:lang w:val="en-GB"/>
              </w:rPr>
              <w:instrText xml:space="preserve"> HYPERLINK "mailto:</w:instrText>
            </w:r>
            <w:r w:rsidR="006108D4" w:rsidRPr="006108D4">
              <w:rPr>
                <w:rFonts w:asciiTheme="minorBidi" w:hAnsiTheme="minorBidi"/>
                <w:sz w:val="28"/>
                <w:szCs w:val="28"/>
                <w:lang w:val="en-GB"/>
              </w:rPr>
              <w:instrText>dg@kimadia.gov.iq</w:instrText>
            </w:r>
            <w:r w:rsidR="006108D4">
              <w:rPr>
                <w:rFonts w:asciiTheme="minorBidi" w:hAnsiTheme="minorBidi"/>
                <w:sz w:val="28"/>
                <w:szCs w:val="28"/>
                <w:lang w:val="en-GB"/>
              </w:rPr>
              <w:instrText xml:space="preserve">" </w:instrText>
            </w:r>
            <w:r w:rsidR="006108D4">
              <w:rPr>
                <w:rFonts w:asciiTheme="minorBidi" w:hAnsiTheme="minorBidi"/>
                <w:sz w:val="28"/>
                <w:szCs w:val="28"/>
                <w:lang w:val="en-GB"/>
              </w:rPr>
              <w:fldChar w:fldCharType="separate"/>
            </w:r>
            <w:r w:rsidR="006108D4" w:rsidRPr="004E21BC">
              <w:rPr>
                <w:rStyle w:val="Hyperlink"/>
                <w:rFonts w:asciiTheme="minorBidi" w:hAnsiTheme="minorBidi"/>
                <w:sz w:val="28"/>
                <w:szCs w:val="28"/>
                <w:lang w:val="en-GB"/>
              </w:rPr>
              <w:t>dg@kimadia.gov.iq</w:t>
            </w:r>
            <w:r w:rsidR="006108D4">
              <w:rPr>
                <w:rFonts w:asciiTheme="minorBidi" w:hAnsiTheme="minorBidi"/>
                <w:sz w:val="28"/>
                <w:szCs w:val="28"/>
                <w:lang w:val="en-GB"/>
              </w:rPr>
              <w:fldChar w:fldCharType="end"/>
            </w:r>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934" w:rsidRDefault="00522934" w:rsidP="00C10F59">
      <w:pPr>
        <w:spacing w:after="0" w:line="240" w:lineRule="auto"/>
      </w:pPr>
      <w:r>
        <w:separator/>
      </w:r>
    </w:p>
  </w:endnote>
  <w:endnote w:type="continuationSeparator" w:id="0">
    <w:p w:rsidR="00522934" w:rsidRDefault="0052293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rsidP="00007564">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101/R </w:t>
    </w:r>
    <w:r>
      <w:rPr>
        <w:b/>
        <w:bCs/>
        <w:sz w:val="24"/>
        <w:szCs w:val="24"/>
        <w:lang w:bidi="ar-IQ"/>
      </w:rPr>
      <w:t xml:space="preserve">Gastrointestinal surgery  Appliances  </w:t>
    </w:r>
  </w:p>
  <w:p w:rsidR="000C15AA" w:rsidRDefault="000C15AA"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C15AA" w:rsidRPr="009E776D" w:rsidRDefault="000C15AA" w:rsidP="006C6237">
    <w:pPr>
      <w:spacing w:after="0"/>
      <w:rPr>
        <w:rFonts w:asciiTheme="majorHAnsi" w:hAnsiTheme="majorHAnsi"/>
      </w:rPr>
    </w:pPr>
    <w:r w:rsidRPr="009E776D">
      <w:rPr>
        <w:rFonts w:asciiTheme="majorHAnsi" w:hAnsiTheme="majorHAnsi"/>
      </w:rPr>
      <w:t>Drugs Medical Appliances (kimadia )</w:t>
    </w:r>
  </w:p>
  <w:p w:rsidR="000C15AA" w:rsidRDefault="000C15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rsidP="006108D4">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6108D4">
      <w:rPr>
        <w:rFonts w:asciiTheme="majorHAnsi" w:hAnsiTheme="majorHAnsi"/>
        <w:b/>
        <w:bCs/>
      </w:rPr>
      <w:t>101/R</w:t>
    </w:r>
    <w:r>
      <w:rPr>
        <w:rFonts w:asciiTheme="majorHAnsi" w:hAnsiTheme="majorHAnsi"/>
        <w:b/>
        <w:bCs/>
      </w:rPr>
      <w:t xml:space="preserve"> </w:t>
    </w:r>
    <w:r>
      <w:rPr>
        <w:b/>
        <w:bCs/>
        <w:sz w:val="24"/>
        <w:szCs w:val="24"/>
        <w:lang w:bidi="ar-IQ"/>
      </w:rPr>
      <w:t xml:space="preserve">Gastrointestinal surgery  Appliances  </w:t>
    </w:r>
  </w:p>
  <w:p w:rsidR="000C15AA" w:rsidRDefault="000C15AA"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C15AA" w:rsidRPr="009E776D" w:rsidRDefault="000C15AA" w:rsidP="009E776D">
    <w:pPr>
      <w:spacing w:after="0"/>
      <w:rPr>
        <w:rFonts w:asciiTheme="majorHAnsi" w:hAnsiTheme="majorHAnsi"/>
      </w:rPr>
    </w:pPr>
    <w:r w:rsidRPr="009E776D">
      <w:rPr>
        <w:rFonts w:asciiTheme="majorHAnsi" w:hAnsiTheme="majorHAnsi"/>
      </w:rPr>
      <w:t>Drugs Medical Appliances (kimadia )</w:t>
    </w:r>
  </w:p>
  <w:p w:rsidR="000C15AA" w:rsidRDefault="000C15A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6108D4" w:rsidRPr="006108D4">
      <w:rPr>
        <w:rFonts w:asciiTheme="majorHAnsi" w:hAnsiTheme="majorHAnsi"/>
        <w:noProof/>
      </w:rPr>
      <w:t>129</w:t>
    </w:r>
    <w:r>
      <w:rPr>
        <w:rFonts w:asciiTheme="majorHAnsi" w:hAnsiTheme="majorHAnsi"/>
        <w:noProof/>
      </w:rPr>
      <w:fldChar w:fldCharType="end"/>
    </w:r>
  </w:p>
  <w:p w:rsidR="000C15AA" w:rsidRDefault="000C15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934" w:rsidRDefault="00522934" w:rsidP="00C10F59">
      <w:pPr>
        <w:spacing w:after="0" w:line="240" w:lineRule="auto"/>
      </w:pPr>
      <w:r>
        <w:separator/>
      </w:r>
    </w:p>
  </w:footnote>
  <w:footnote w:type="continuationSeparator" w:id="0">
    <w:p w:rsidR="00522934" w:rsidRDefault="0052293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108D4">
      <w:rPr>
        <w:rStyle w:val="PageNumber"/>
        <w:noProof/>
      </w:rPr>
      <w:t>61</w:t>
    </w:r>
    <w:r>
      <w:rPr>
        <w:rStyle w:val="PageNumber"/>
      </w:rPr>
      <w:fldChar w:fldCharType="end"/>
    </w:r>
  </w:p>
  <w:p w:rsidR="000C15AA" w:rsidRDefault="000C15AA">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108D4">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108D4">
      <w:rPr>
        <w:rStyle w:val="PageNumber"/>
        <w:noProof/>
        <w:sz w:val="20"/>
      </w:rPr>
      <w:t>76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6108D4">
      <w:rPr>
        <w:noProof/>
      </w:rPr>
      <w:t>69</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108D4">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Pr="00AB30CE" w:rsidRDefault="000C15A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0C15AA" w:rsidRDefault="000C15AA" w:rsidP="001420A4">
    <w:pPr>
      <w:pStyle w:val="Header"/>
      <w:pBdr>
        <w:bottom w:val="single" w:sz="4" w:space="1" w:color="auto"/>
      </w:pBdr>
    </w:pPr>
    <w:r>
      <w:tab/>
    </w:r>
    <w:r>
      <w:fldChar w:fldCharType="begin"/>
    </w:r>
    <w:r>
      <w:instrText xml:space="preserve"> PAGE </w:instrText>
    </w:r>
    <w:r>
      <w:fldChar w:fldCharType="separate"/>
    </w:r>
    <w:r w:rsidR="006108D4">
      <w:rPr>
        <w:noProof/>
      </w:rPr>
      <w:t>129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5AA" w:rsidRDefault="000C15A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108D4">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112E4"/>
    <w:multiLevelType w:val="hybridMultilevel"/>
    <w:tmpl w:val="36F24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9D82862"/>
    <w:multiLevelType w:val="hybridMultilevel"/>
    <w:tmpl w:val="0906A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5">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4">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7"/>
  </w:num>
  <w:num w:numId="3">
    <w:abstractNumId w:val="12"/>
  </w:num>
  <w:num w:numId="4">
    <w:abstractNumId w:val="21"/>
  </w:num>
  <w:num w:numId="5">
    <w:abstractNumId w:val="22"/>
  </w:num>
  <w:num w:numId="6">
    <w:abstractNumId w:val="34"/>
  </w:num>
  <w:num w:numId="7">
    <w:abstractNumId w:val="36"/>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3"/>
  </w:num>
  <w:num w:numId="22">
    <w:abstractNumId w:val="27"/>
  </w:num>
  <w:num w:numId="23">
    <w:abstractNumId w:val="31"/>
  </w:num>
  <w:num w:numId="24">
    <w:abstractNumId w:val="10"/>
  </w:num>
  <w:num w:numId="25">
    <w:abstractNumId w:val="15"/>
  </w:num>
  <w:num w:numId="26">
    <w:abstractNumId w:val="29"/>
  </w:num>
  <w:num w:numId="27">
    <w:abstractNumId w:val="35"/>
  </w:num>
  <w:num w:numId="28">
    <w:abstractNumId w:val="39"/>
  </w:num>
  <w:num w:numId="29">
    <w:abstractNumId w:val="19"/>
  </w:num>
  <w:num w:numId="30">
    <w:abstractNumId w:val="42"/>
  </w:num>
  <w:num w:numId="31">
    <w:abstractNumId w:val="41"/>
  </w:num>
  <w:num w:numId="32">
    <w:abstractNumId w:val="11"/>
  </w:num>
  <w:num w:numId="33">
    <w:abstractNumId w:val="38"/>
  </w:num>
  <w:num w:numId="34">
    <w:abstractNumId w:val="23"/>
  </w:num>
  <w:num w:numId="35">
    <w:abstractNumId w:val="40"/>
  </w:num>
  <w:num w:numId="36">
    <w:abstractNumId w:val="44"/>
  </w:num>
  <w:num w:numId="37">
    <w:abstractNumId w:val="30"/>
  </w:num>
  <w:num w:numId="38">
    <w:abstractNumId w:val="32"/>
  </w:num>
  <w:num w:numId="39">
    <w:abstractNumId w:val="33"/>
  </w:num>
  <w:num w:numId="40">
    <w:abstractNumId w:val="24"/>
  </w:num>
  <w:num w:numId="41">
    <w:abstractNumId w:val="13"/>
  </w:num>
  <w:num w:numId="42">
    <w:abstractNumId w:val="20"/>
  </w:num>
  <w:num w:numId="43">
    <w:abstractNumId w:val="16"/>
  </w:num>
  <w:num w:numId="44">
    <w:abstractNumId w:val="18"/>
  </w:num>
  <w:num w:numId="45">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56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15AA"/>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6D18"/>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A06"/>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1BAF"/>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22934"/>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390A"/>
    <w:rsid w:val="005D539B"/>
    <w:rsid w:val="005D6295"/>
    <w:rsid w:val="005D6E1D"/>
    <w:rsid w:val="005E43F2"/>
    <w:rsid w:val="005E48CF"/>
    <w:rsid w:val="005F4D72"/>
    <w:rsid w:val="00600476"/>
    <w:rsid w:val="006108D4"/>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020"/>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408B"/>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6D05"/>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4D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BF33A-F158-4BBF-A904-30CB79D7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129</Pages>
  <Words>31338</Words>
  <Characters>178631</Characters>
  <Application>Microsoft Office Word</Application>
  <DocSecurity>0</DocSecurity>
  <Lines>1488</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3</cp:revision>
  <cp:lastPrinted>2023-02-13T10:01:00Z</cp:lastPrinted>
  <dcterms:created xsi:type="dcterms:W3CDTF">2023-08-17T08:26:00Z</dcterms:created>
  <dcterms:modified xsi:type="dcterms:W3CDTF">2023-08-17T08:42:00Z</dcterms:modified>
</cp:coreProperties>
</file>