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5D390A">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5D390A">
        <w:rPr>
          <w:rFonts w:asciiTheme="minorBidi" w:hAnsiTheme="minorBidi"/>
          <w:sz w:val="32"/>
          <w:szCs w:val="32"/>
        </w:rPr>
        <w:t>91</w:t>
      </w:r>
      <w:proofErr w:type="gramEnd"/>
      <w:r w:rsidR="005D390A">
        <w:rPr>
          <w:rFonts w:asciiTheme="minorBidi" w:hAnsiTheme="minorBidi"/>
          <w:sz w:val="32"/>
          <w:szCs w:val="32"/>
        </w:rPr>
        <w:t>/2023/79</w:t>
      </w:r>
      <w:r w:rsidR="00774132">
        <w:rPr>
          <w:rFonts w:asciiTheme="minorBidi" w:hAnsiTheme="minorBidi"/>
          <w:sz w:val="32"/>
          <w:szCs w:val="32"/>
        </w:rPr>
        <w:t>/R</w:t>
      </w:r>
    </w:p>
    <w:p w:rsidR="00F82947" w:rsidRPr="00C84D0C" w:rsidRDefault="00F82947" w:rsidP="00774132">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5D390A">
        <w:rPr>
          <w:rFonts w:asciiTheme="minorBidi" w:hAnsiTheme="minorBidi"/>
          <w:sz w:val="32"/>
          <w:szCs w:val="32"/>
        </w:rPr>
        <w:t>2</w:t>
      </w:r>
      <w:r w:rsidR="00774132">
        <w:rPr>
          <w:rFonts w:asciiTheme="minorBidi" w:hAnsiTheme="minorBidi"/>
          <w:sz w:val="32"/>
          <w:szCs w:val="32"/>
        </w:rPr>
        <w:t>1</w:t>
      </w:r>
      <w:r w:rsidR="00DE6F40">
        <w:rPr>
          <w:rFonts w:asciiTheme="minorBidi" w:hAnsiTheme="minorBidi"/>
          <w:sz w:val="32"/>
          <w:szCs w:val="32"/>
        </w:rPr>
        <w:t>/</w:t>
      </w:r>
      <w:r w:rsidR="00774132">
        <w:rPr>
          <w:rFonts w:asciiTheme="minorBidi" w:hAnsiTheme="minorBidi"/>
          <w:sz w:val="32"/>
          <w:szCs w:val="32"/>
        </w:rPr>
        <w:t>8</w:t>
      </w:r>
      <w:r w:rsidR="00DE6F40">
        <w:rPr>
          <w:rFonts w:asciiTheme="minorBidi" w:hAnsiTheme="minorBidi"/>
          <w:sz w:val="32"/>
          <w:szCs w:val="32"/>
        </w:rPr>
        <w:t>/</w:t>
      </w:r>
      <w:r w:rsidR="005D390A">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5D390A">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5D390A">
        <w:rPr>
          <w:rFonts w:asciiTheme="minorBidi" w:hAnsiTheme="minorBidi"/>
          <w:sz w:val="32"/>
          <w:szCs w:val="32"/>
          <w:highlight w:val="yellow"/>
        </w:rPr>
        <w:t>91/2023/79</w:t>
      </w:r>
      <w:r w:rsidR="00774132">
        <w:rPr>
          <w:rFonts w:asciiTheme="minorBidi" w:hAnsiTheme="minorBidi"/>
          <w:sz w:val="32"/>
          <w:szCs w:val="32"/>
          <w:highlight w:val="yellow"/>
        </w:rPr>
        <w:t>/R</w:t>
      </w:r>
      <w:r w:rsidR="005D390A">
        <w:rPr>
          <w:rFonts w:asciiTheme="minorBidi" w:hAnsiTheme="minorBidi"/>
          <w:sz w:val="32"/>
          <w:szCs w:val="32"/>
          <w:highlight w:val="yellow"/>
        </w:rPr>
        <w:t xml:space="preserve"> </w:t>
      </w:r>
      <w:proofErr w:type="spellStart"/>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5D390A" w:rsidRDefault="00C10F59" w:rsidP="005D390A">
      <w:pPr>
        <w:spacing w:after="0"/>
        <w:rPr>
          <w:rFonts w:asciiTheme="minorBidi" w:hAnsiTheme="minorBidi"/>
          <w:spacing w:val="-2"/>
          <w:sz w:val="28"/>
          <w:szCs w:val="28"/>
          <w:highlight w:val="green"/>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5D390A" w:rsidRPr="005D390A">
        <w:rPr>
          <w:b/>
          <w:bCs/>
          <w:sz w:val="28"/>
          <w:szCs w:val="28"/>
          <w:lang w:bidi="ar-IQ"/>
        </w:rPr>
        <w:t xml:space="preserve">Gastrointestinal surgery  Appliances  </w:t>
      </w:r>
      <w:r w:rsidR="00D23657" w:rsidRPr="009A520E">
        <w:rPr>
          <w:rFonts w:asciiTheme="minorBidi" w:hAnsiTheme="minorBidi"/>
          <w:spacing w:val="-2"/>
          <w:sz w:val="28"/>
          <w:szCs w:val="28"/>
        </w:rPr>
        <w:t>]</w:t>
      </w:r>
    </w:p>
    <w:p w:rsidR="000C45E2" w:rsidRPr="009A520E" w:rsidRDefault="009A520E" w:rsidP="005D390A">
      <w:pPr>
        <w:spacing w:after="0"/>
        <w:rPr>
          <w:rFonts w:asciiTheme="minorBidi" w:hAnsiTheme="minorBidi"/>
          <w:spacing w:val="-2"/>
          <w:sz w:val="28"/>
          <w:szCs w:val="28"/>
        </w:rPr>
      </w:pPr>
      <w:proofErr w:type="gramStart"/>
      <w:r w:rsidRPr="009A520E">
        <w:rPr>
          <w:rFonts w:asciiTheme="minorBidi" w:hAnsiTheme="minorBidi"/>
          <w:spacing w:val="-2"/>
          <w:sz w:val="28"/>
          <w:szCs w:val="28"/>
          <w:highlight w:val="green"/>
        </w:rPr>
        <w:t>noting</w:t>
      </w:r>
      <w:proofErr w:type="gramEnd"/>
      <w:r w:rsidRPr="009A520E">
        <w:rPr>
          <w:rFonts w:asciiTheme="minorBidi" w:hAnsiTheme="minorBidi"/>
          <w:spacing w:val="-2"/>
          <w:sz w:val="28"/>
          <w:szCs w:val="28"/>
          <w:highlight w:val="green"/>
        </w:rPr>
        <w:t xml:space="preserve"> the following</w:t>
      </w:r>
      <w:r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774132" w:rsidRPr="00E7187B">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774132" w:rsidRPr="00E7187B">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B50CF0">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B50CF0">
        <w:rPr>
          <w:rFonts w:asciiTheme="minorBidi" w:eastAsiaTheme="minorHAnsi" w:hAnsiTheme="minorBidi" w:cstheme="minorBidi"/>
          <w:sz w:val="28"/>
          <w:szCs w:val="28"/>
        </w:rPr>
        <w:t xml:space="preserve">Monday </w:t>
      </w:r>
      <w:r w:rsidR="005D390A">
        <w:rPr>
          <w:rFonts w:asciiTheme="minorBidi" w:eastAsiaTheme="minorHAnsi" w:hAnsiTheme="minorBidi" w:cstheme="minorBidi"/>
          <w:sz w:val="28"/>
          <w:szCs w:val="28"/>
        </w:rPr>
        <w:t>1</w:t>
      </w:r>
      <w:r w:rsidR="00B50CF0">
        <w:rPr>
          <w:rFonts w:asciiTheme="minorBidi" w:eastAsiaTheme="minorHAnsi" w:hAnsiTheme="minorBidi" w:cstheme="minorBidi"/>
          <w:sz w:val="28"/>
          <w:szCs w:val="28"/>
        </w:rPr>
        <w:t>0</w:t>
      </w:r>
      <w:r w:rsidR="00F219D1">
        <w:rPr>
          <w:rFonts w:asciiTheme="minorBidi" w:eastAsiaTheme="minorHAnsi" w:hAnsiTheme="minorBidi" w:cstheme="minorBidi"/>
          <w:sz w:val="28"/>
          <w:szCs w:val="28"/>
        </w:rPr>
        <w:t>/</w:t>
      </w:r>
      <w:r w:rsidR="00B50CF0">
        <w:rPr>
          <w:rFonts w:asciiTheme="minorBidi" w:eastAsiaTheme="minorHAnsi" w:hAnsiTheme="minorBidi" w:cstheme="minorBidi"/>
          <w:sz w:val="28"/>
          <w:szCs w:val="28"/>
        </w:rPr>
        <w:t>9</w:t>
      </w:r>
      <w:r w:rsidR="00F219D1">
        <w:rPr>
          <w:rFonts w:asciiTheme="minorBidi" w:eastAsiaTheme="minorHAnsi" w:hAnsiTheme="minorBidi" w:cstheme="minorBidi"/>
          <w:sz w:val="28"/>
          <w:szCs w:val="28"/>
        </w:rPr>
        <w:t>/202</w:t>
      </w:r>
      <w:r w:rsidR="005D390A">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B50CF0">
        <w:rPr>
          <w:rFonts w:asciiTheme="minorBidi" w:eastAsiaTheme="minorHAnsi" w:hAnsiTheme="minorBidi" w:cstheme="minorBidi"/>
          <w:sz w:val="28"/>
          <w:szCs w:val="28"/>
        </w:rPr>
        <w:t xml:space="preserve"> Tuesday </w:t>
      </w:r>
      <w:r w:rsidR="005D390A">
        <w:rPr>
          <w:rFonts w:asciiTheme="minorBidi" w:eastAsiaTheme="minorHAnsi" w:hAnsiTheme="minorBidi" w:cstheme="minorBidi"/>
          <w:sz w:val="28"/>
          <w:szCs w:val="28"/>
        </w:rPr>
        <w:t>1</w:t>
      </w:r>
      <w:r w:rsidR="00B50CF0">
        <w:rPr>
          <w:rFonts w:asciiTheme="minorBidi" w:eastAsiaTheme="minorHAnsi" w:hAnsiTheme="minorBidi" w:cstheme="minorBidi"/>
          <w:sz w:val="28"/>
          <w:szCs w:val="28"/>
        </w:rPr>
        <w:t>1</w:t>
      </w:r>
      <w:r w:rsidR="00F219D1">
        <w:rPr>
          <w:rFonts w:asciiTheme="minorBidi" w:eastAsiaTheme="minorHAnsi" w:hAnsiTheme="minorBidi" w:cstheme="minorBidi"/>
          <w:sz w:val="28"/>
          <w:szCs w:val="28"/>
        </w:rPr>
        <w:t>/</w:t>
      </w:r>
      <w:r w:rsidR="00B50CF0">
        <w:rPr>
          <w:rFonts w:asciiTheme="minorBidi" w:eastAsiaTheme="minorHAnsi" w:hAnsiTheme="minorBidi" w:cstheme="minorBidi"/>
          <w:sz w:val="28"/>
          <w:szCs w:val="28"/>
        </w:rPr>
        <w:t>9</w:t>
      </w:r>
      <w:r w:rsidR="00F219D1">
        <w:rPr>
          <w:rFonts w:asciiTheme="minorBidi" w:eastAsiaTheme="minorHAnsi" w:hAnsiTheme="minorBidi" w:cstheme="minorBidi"/>
          <w:sz w:val="28"/>
          <w:szCs w:val="28"/>
        </w:rPr>
        <w:t>/202</w:t>
      </w:r>
      <w:r w:rsidR="005D390A">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Signing of </w:t>
            </w:r>
            <w:r w:rsidRPr="00341010">
              <w:rPr>
                <w:sz w:val="24"/>
                <w:szCs w:val="24"/>
              </w:rPr>
              <w:lastRenderedPageBreak/>
              <w:t>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3</w:t>
            </w:r>
            <w:r w:rsidRPr="00341010">
              <w:rPr>
                <w:sz w:val="24"/>
                <w:szCs w:val="24"/>
              </w:rPr>
              <w:lastRenderedPageBreak/>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w:t>
            </w:r>
            <w:r w:rsidRPr="00C84D0C">
              <w:rPr>
                <w:rFonts w:asciiTheme="minorBidi" w:hAnsiTheme="minorBidi"/>
                <w:color w:val="000000"/>
                <w:szCs w:val="24"/>
              </w:rPr>
              <w:lastRenderedPageBreak/>
              <w:t>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 xml:space="preserve">Amendment of Bidding </w:t>
            </w:r>
            <w:r w:rsidRPr="00C84D0C">
              <w:rPr>
                <w:rFonts w:asciiTheme="minorBidi" w:hAnsiTheme="minorBidi" w:cstheme="minorBidi"/>
                <w:szCs w:val="24"/>
              </w:rPr>
              <w:lastRenderedPageBreak/>
              <w:t>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lastRenderedPageBreak/>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 xml:space="preserve">The bid security of the successful Bidder will be returned when the Bidder has signed the Contract and furnished the </w:t>
            </w:r>
            <w:r w:rsidRPr="00C84D0C">
              <w:rPr>
                <w:rFonts w:asciiTheme="minorBidi" w:hAnsiTheme="minorBidi"/>
                <w:szCs w:val="24"/>
              </w:rPr>
              <w:lastRenderedPageBreak/>
              <w:t>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w:t>
            </w:r>
            <w:r w:rsidRPr="00C84D0C">
              <w:rPr>
                <w:rFonts w:asciiTheme="minorBidi" w:hAnsiTheme="minorBidi"/>
                <w:szCs w:val="24"/>
              </w:rPr>
              <w:lastRenderedPageBreak/>
              <w:t>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 xml:space="preserve">If the outer envelope is not sealed, stamped and marked as required by ITB Sub-Clause 19.2 and in accordance with the applicable Iraqi laws, the Contracting Entity will assume no </w:t>
            </w:r>
            <w:r w:rsidRPr="00C84D0C">
              <w:rPr>
                <w:rFonts w:asciiTheme="minorBidi" w:hAnsiTheme="minorBidi"/>
                <w:spacing w:val="-4"/>
              </w:rPr>
              <w:lastRenderedPageBreak/>
              <w:t>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lastRenderedPageBreak/>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lastRenderedPageBreak/>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w:t>
            </w:r>
            <w:r w:rsidRPr="00C84D0C">
              <w:rPr>
                <w:rFonts w:asciiTheme="minorBidi" w:hAnsiTheme="minorBidi"/>
                <w:szCs w:val="24"/>
              </w:rPr>
              <w:lastRenderedPageBreak/>
              <w:t xml:space="preserve">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w:t>
            </w:r>
            <w:r w:rsidRPr="00C84D0C">
              <w:rPr>
                <w:rFonts w:asciiTheme="minorBidi" w:hAnsiTheme="minorBidi"/>
                <w:lang w:val="en-GB"/>
              </w:rPr>
              <w:lastRenderedPageBreak/>
              <w:t>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w:t>
            </w:r>
            <w:r w:rsidRPr="00C84D0C">
              <w:rPr>
                <w:rFonts w:asciiTheme="minorBidi" w:hAnsiTheme="minorBidi"/>
                <w:lang w:val="en-GB"/>
              </w:rPr>
              <w:lastRenderedPageBreak/>
              <w:t xml:space="preserve">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footerReference w:type="default" r:id="rId12"/>
          <w:headerReference w:type="first" r:id="rId13"/>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661020">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661020">
              <w:rPr>
                <w:rFonts w:asciiTheme="minorBidi" w:hAnsiTheme="minorBidi"/>
                <w:b/>
                <w:bCs/>
                <w:sz w:val="28"/>
                <w:szCs w:val="28"/>
                <w:shd w:val="clear" w:color="auto" w:fill="FFFF00"/>
                <w:lang w:val="en-GB"/>
              </w:rPr>
              <w:t>91/2023/79</w:t>
            </w:r>
            <w:r w:rsidR="00B50CF0">
              <w:rPr>
                <w:rFonts w:asciiTheme="minorBidi" w:hAnsiTheme="minorBidi"/>
                <w:b/>
                <w:bCs/>
                <w:sz w:val="28"/>
                <w:szCs w:val="28"/>
                <w:shd w:val="clear" w:color="auto" w:fill="FFFF00"/>
                <w:lang w:val="en-GB"/>
              </w:rPr>
              <w:t>/R</w:t>
            </w:r>
            <w:r w:rsidR="00661020">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4"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B50CF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B50CF0">
              <w:rPr>
                <w:rFonts w:asciiTheme="minorBidi" w:hAnsiTheme="minorBidi"/>
                <w:b/>
                <w:bCs/>
                <w:sz w:val="28"/>
                <w:szCs w:val="28"/>
                <w:shd w:val="clear" w:color="auto" w:fill="FFFF00"/>
                <w:lang w:val="en-GB"/>
              </w:rPr>
              <w:t>28</w:t>
            </w:r>
            <w:r w:rsidR="00DE6F40">
              <w:rPr>
                <w:rFonts w:asciiTheme="minorBidi" w:hAnsiTheme="minorBidi"/>
                <w:sz w:val="28"/>
                <w:szCs w:val="28"/>
                <w:shd w:val="clear" w:color="auto" w:fill="FFFF00"/>
                <w:lang w:val="en-GB"/>
              </w:rPr>
              <w:t>/</w:t>
            </w:r>
            <w:r w:rsidR="00B50CF0">
              <w:rPr>
                <w:rFonts w:asciiTheme="minorBidi" w:hAnsiTheme="minorBidi"/>
                <w:sz w:val="28"/>
                <w:szCs w:val="28"/>
                <w:shd w:val="clear" w:color="auto" w:fill="FFFF00"/>
                <w:lang w:val="en-GB"/>
              </w:rPr>
              <w:t>8</w:t>
            </w:r>
            <w:r w:rsidR="00DE6F40">
              <w:rPr>
                <w:rFonts w:asciiTheme="minorBidi" w:hAnsiTheme="minorBidi"/>
                <w:sz w:val="28"/>
                <w:szCs w:val="28"/>
                <w:shd w:val="clear" w:color="auto" w:fill="FFFF00"/>
                <w:lang w:val="en-GB"/>
              </w:rPr>
              <w:t>/</w:t>
            </w:r>
            <w:r w:rsidR="00661020">
              <w:rPr>
                <w:rFonts w:asciiTheme="minorBidi" w:hAnsiTheme="minorBidi"/>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5"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w:t>
            </w:r>
            <w:r w:rsidR="00CD59F7" w:rsidRPr="007E65EB">
              <w:rPr>
                <w:rFonts w:asciiTheme="minorBidi" w:hAnsiTheme="minorBidi"/>
                <w:sz w:val="28"/>
                <w:szCs w:val="28"/>
                <w:highlight w:val="yellow"/>
                <w:lang w:val="en-GB"/>
              </w:rPr>
              <w:lastRenderedPageBreak/>
              <w:t xml:space="preserve">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w:t>
            </w:r>
            <w:r w:rsidR="00102970" w:rsidRPr="00C20C3C">
              <w:rPr>
                <w:rFonts w:asciiTheme="minorBidi" w:hAnsiTheme="minorBidi"/>
                <w:sz w:val="28"/>
                <w:highlight w:val="yellow"/>
              </w:rPr>
              <w:lastRenderedPageBreak/>
              <w:t>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w:t>
            </w:r>
            <w:r w:rsidR="004A00DA" w:rsidRPr="00C20C3C">
              <w:rPr>
                <w:rFonts w:asciiTheme="minorBidi" w:hAnsiTheme="minorBidi"/>
                <w:sz w:val="28"/>
                <w:highlight w:val="yellow"/>
              </w:rPr>
              <w:lastRenderedPageBreak/>
              <w:t>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lastRenderedPageBreak/>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lastRenderedPageBreak/>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B50CF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661020">
              <w:rPr>
                <w:rFonts w:asciiTheme="minorBidi" w:hAnsiTheme="minorBidi"/>
                <w:sz w:val="28"/>
                <w:szCs w:val="28"/>
                <w:shd w:val="clear" w:color="auto" w:fill="FFFF00"/>
                <w:lang w:val="en-GB"/>
              </w:rPr>
              <w:t>1</w:t>
            </w:r>
            <w:r w:rsidR="00B50CF0">
              <w:rPr>
                <w:rFonts w:asciiTheme="minorBidi" w:hAnsiTheme="minorBidi"/>
                <w:sz w:val="28"/>
                <w:szCs w:val="28"/>
                <w:shd w:val="clear" w:color="auto" w:fill="FFFF00"/>
                <w:lang w:val="en-GB"/>
              </w:rPr>
              <w:t>0</w:t>
            </w:r>
            <w:r w:rsidR="00DE6F40">
              <w:rPr>
                <w:rFonts w:asciiTheme="minorBidi" w:hAnsiTheme="minorBidi"/>
                <w:sz w:val="28"/>
                <w:szCs w:val="28"/>
                <w:shd w:val="clear" w:color="auto" w:fill="FFFF00"/>
                <w:lang w:val="en-GB"/>
              </w:rPr>
              <w:t>/</w:t>
            </w:r>
            <w:r w:rsidR="00B50CF0">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661020">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FE4A33">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B50CF0">
              <w:rPr>
                <w:rFonts w:asciiTheme="minorBidi" w:hAnsiTheme="minorBidi"/>
                <w:sz w:val="28"/>
                <w:szCs w:val="28"/>
                <w:shd w:val="clear" w:color="auto" w:fill="FFFF00"/>
                <w:lang w:val="en-GB"/>
              </w:rPr>
              <w:t>8</w:t>
            </w:r>
            <w:r w:rsidR="00DE6F40">
              <w:rPr>
                <w:rFonts w:asciiTheme="minorBidi" w:hAnsiTheme="minorBidi"/>
                <w:sz w:val="28"/>
                <w:szCs w:val="28"/>
                <w:shd w:val="clear" w:color="auto" w:fill="FFFF00"/>
                <w:lang w:val="en-GB"/>
              </w:rPr>
              <w:t>/</w:t>
            </w:r>
            <w:r w:rsidR="00B50CF0">
              <w:rPr>
                <w:rFonts w:asciiTheme="minorBidi" w:hAnsiTheme="minorBidi"/>
                <w:sz w:val="28"/>
                <w:szCs w:val="28"/>
                <w:shd w:val="clear" w:color="auto" w:fill="FFFF00"/>
                <w:lang w:val="en-GB"/>
              </w:rPr>
              <w:t>10</w:t>
            </w:r>
            <w:r w:rsidR="00DE6F40">
              <w:rPr>
                <w:rFonts w:asciiTheme="minorBidi" w:hAnsiTheme="minorBidi"/>
                <w:sz w:val="28"/>
                <w:szCs w:val="28"/>
                <w:shd w:val="clear" w:color="auto" w:fill="FFFF00"/>
                <w:lang w:val="en-GB"/>
              </w:rPr>
              <w:t>/</w:t>
            </w:r>
            <w:r w:rsidR="00661020">
              <w:rPr>
                <w:rFonts w:asciiTheme="minorBidi" w:hAnsiTheme="minorBidi"/>
                <w:sz w:val="28"/>
                <w:szCs w:val="28"/>
                <w:shd w:val="clear" w:color="auto" w:fill="FFFF00"/>
                <w:lang w:val="en-GB"/>
              </w:rPr>
              <w:t>202</w:t>
            </w:r>
            <w:r w:rsidR="00FE4A33">
              <w:rPr>
                <w:rFonts w:asciiTheme="minorBidi" w:hAnsiTheme="minorBidi"/>
                <w:sz w:val="28"/>
                <w:szCs w:val="28"/>
                <w:shd w:val="clear" w:color="auto" w:fill="FFFF00"/>
                <w:lang w:val="en-GB"/>
              </w:rPr>
              <w:t>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lastRenderedPageBreak/>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w:t>
            </w:r>
            <w:r w:rsidRPr="00C84D0C">
              <w:rPr>
                <w:rFonts w:asciiTheme="minorBidi" w:hAnsiTheme="minorBidi"/>
                <w:sz w:val="28"/>
                <w:szCs w:val="28"/>
                <w:lang w:val="en-GB"/>
              </w:rPr>
              <w:lastRenderedPageBreak/>
              <w:t xml:space="preserve">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w:t>
            </w:r>
            <w:r w:rsidRPr="00C20C3C">
              <w:rPr>
                <w:rFonts w:asciiTheme="minorBidi" w:hAnsiTheme="minorBidi"/>
                <w:sz w:val="28"/>
                <w:szCs w:val="28"/>
                <w:highlight w:val="yellow"/>
                <w:lang w:val="en-GB"/>
              </w:rPr>
              <w:lastRenderedPageBreak/>
              <w:t>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w:t>
            </w:r>
            <w:r w:rsidRPr="00C84D0C">
              <w:rPr>
                <w:rFonts w:asciiTheme="minorBidi" w:hAnsiTheme="minorBidi"/>
                <w:sz w:val="28"/>
                <w:szCs w:val="28"/>
                <w:lang w:val="en-GB"/>
              </w:rPr>
              <w:lastRenderedPageBreak/>
              <w:t xml:space="preserve">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w:t>
            </w:r>
            <w:r w:rsidRPr="00BB765E">
              <w:rPr>
                <w:rFonts w:asciiTheme="minorBidi" w:hAnsiTheme="minorBidi"/>
                <w:sz w:val="28"/>
                <w:szCs w:val="28"/>
                <w:highlight w:val="yellow"/>
                <w:lang w:val="en-GB"/>
              </w:rPr>
              <w:lastRenderedPageBreak/>
              <w:t xml:space="preserve">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w:t>
            </w:r>
            <w:r w:rsidRPr="00BB765E">
              <w:rPr>
                <w:rFonts w:asciiTheme="minorBidi" w:hAnsiTheme="minorBidi"/>
                <w:sz w:val="28"/>
                <w:szCs w:val="28"/>
                <w:highlight w:val="yellow"/>
                <w:lang w:val="en-GB"/>
              </w:rPr>
              <w:lastRenderedPageBreak/>
              <w:t>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w:t>
            </w:r>
            <w:r w:rsidRPr="00BB765E">
              <w:rPr>
                <w:rFonts w:asciiTheme="minorBidi" w:hAnsiTheme="minorBidi"/>
                <w:sz w:val="28"/>
                <w:szCs w:val="28"/>
                <w:highlight w:val="yellow"/>
                <w:lang w:val="en-GB"/>
              </w:rPr>
              <w:lastRenderedPageBreak/>
              <w:t xml:space="preserve">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66102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661020">
              <w:rPr>
                <w:rFonts w:asciiTheme="minorBidi" w:hAnsiTheme="minorBidi"/>
                <w:sz w:val="28"/>
                <w:szCs w:val="28"/>
                <w:lang w:val="en-GB"/>
              </w:rPr>
              <w:t>91/2023/79</w:t>
            </w:r>
            <w:r w:rsidR="00FE4A33">
              <w:rPr>
                <w:rFonts w:asciiTheme="minorBidi" w:hAnsiTheme="minorBidi"/>
                <w:sz w:val="28"/>
                <w:szCs w:val="28"/>
                <w:lang w:val="en-GB"/>
              </w:rPr>
              <w:t>/R</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661020">
            <w:pPr>
              <w:pStyle w:val="Heading5"/>
              <w:rPr>
                <w:rFonts w:asciiTheme="minorBidi" w:hAnsiTheme="minorBidi"/>
                <w:sz w:val="28"/>
                <w:szCs w:val="28"/>
                <w:lang w:val="en-GB"/>
              </w:rPr>
            </w:pPr>
            <w:r w:rsidRPr="00AD25AB">
              <w:rPr>
                <w:rFonts w:asciiTheme="minorBidi" w:hAnsiTheme="minorBidi"/>
                <w:sz w:val="28"/>
                <w:szCs w:val="28"/>
                <w:lang w:val="en-GB"/>
              </w:rPr>
              <w:t>IFB No: [</w:t>
            </w:r>
            <w:r w:rsidR="00661020">
              <w:rPr>
                <w:lang w:bidi="ar-IQ"/>
              </w:rPr>
              <w:t xml:space="preserve">Gastrointestinal surgery  Appliances  </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FE4A33">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661020">
              <w:rPr>
                <w:rFonts w:asciiTheme="minorBidi" w:hAnsiTheme="minorBidi"/>
                <w:sz w:val="28"/>
                <w:szCs w:val="28"/>
              </w:rPr>
              <w:t>1</w:t>
            </w:r>
            <w:r w:rsidR="00FE4A33">
              <w:rPr>
                <w:rFonts w:asciiTheme="minorBidi" w:hAnsiTheme="minorBidi"/>
                <w:sz w:val="28"/>
                <w:szCs w:val="28"/>
              </w:rPr>
              <w:t>0</w:t>
            </w:r>
            <w:r w:rsidR="00661020">
              <w:rPr>
                <w:rFonts w:asciiTheme="minorBidi" w:hAnsiTheme="minorBidi"/>
                <w:sz w:val="28"/>
                <w:szCs w:val="28"/>
              </w:rPr>
              <w:t>/</w:t>
            </w:r>
            <w:r w:rsidR="00FE4A33">
              <w:rPr>
                <w:rFonts w:asciiTheme="minorBidi" w:hAnsiTheme="minorBidi"/>
                <w:sz w:val="28"/>
                <w:szCs w:val="28"/>
              </w:rPr>
              <w:t>9</w:t>
            </w:r>
            <w:r w:rsidR="00661020">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FE4A33">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61020">
              <w:rPr>
                <w:rFonts w:asciiTheme="minorBidi" w:hAnsiTheme="minorBidi"/>
                <w:sz w:val="28"/>
                <w:szCs w:val="28"/>
                <w:lang w:val="en-GB"/>
              </w:rPr>
              <w:t xml:space="preserve"> 1</w:t>
            </w:r>
            <w:r w:rsidR="00FE4A33">
              <w:rPr>
                <w:rFonts w:asciiTheme="minorBidi" w:hAnsiTheme="minorBidi"/>
                <w:sz w:val="28"/>
                <w:szCs w:val="28"/>
                <w:lang w:val="en-GB"/>
              </w:rPr>
              <w:t>1</w:t>
            </w:r>
            <w:r w:rsidR="00661020">
              <w:rPr>
                <w:rFonts w:asciiTheme="minorBidi" w:hAnsiTheme="minorBidi"/>
                <w:sz w:val="28"/>
                <w:szCs w:val="28"/>
                <w:lang w:val="en-GB"/>
              </w:rPr>
              <w:t>/</w:t>
            </w:r>
            <w:r w:rsidR="00FE4A33">
              <w:rPr>
                <w:rFonts w:asciiTheme="minorBidi" w:hAnsiTheme="minorBidi"/>
                <w:sz w:val="28"/>
                <w:szCs w:val="28"/>
                <w:lang w:val="en-GB"/>
              </w:rPr>
              <w:t>9</w:t>
            </w:r>
            <w:r w:rsidR="00661020">
              <w:rPr>
                <w:rFonts w:asciiTheme="minorBidi" w:hAnsiTheme="minorBidi"/>
                <w:sz w:val="28"/>
                <w:szCs w:val="28"/>
                <w:lang w:val="en-GB"/>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proofErr w:type="gramStart"/>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w:t>
      </w:r>
      <w:proofErr w:type="gramEnd"/>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proofErr w:type="gramStart"/>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w:t>
      </w:r>
      <w:proofErr w:type="gramEnd"/>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r>
      <w:proofErr w:type="gramStart"/>
      <w:r w:rsidRPr="00C84D0C">
        <w:rPr>
          <w:rFonts w:asciiTheme="minorBidi" w:hAnsiTheme="minorBidi"/>
          <w:i/>
          <w:szCs w:val="24"/>
        </w:rPr>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roofErr w:type="gramEnd"/>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851780" w:rsidRDefault="00851780" w:rsidP="00C84D0C">
      <w:pPr>
        <w:spacing w:after="0"/>
        <w:rPr>
          <w:rFonts w:asciiTheme="minorBidi" w:hAnsiTheme="minorBidi"/>
          <w:highlight w:val="yellow"/>
          <w:lang w:bidi="ar-EG"/>
        </w:rPr>
      </w:pPr>
    </w:p>
    <w:p w:rsidR="00851780" w:rsidRDefault="00851780" w:rsidP="00C84D0C">
      <w:pPr>
        <w:spacing w:after="0"/>
        <w:rPr>
          <w:rFonts w:asciiTheme="minorBidi" w:hAnsiTheme="minorBidi"/>
          <w:highlight w:val="yellow"/>
        </w:rPr>
      </w:pPr>
    </w:p>
    <w:tbl>
      <w:tblPr>
        <w:tblW w:w="10692" w:type="dxa"/>
        <w:jc w:val="center"/>
        <w:tblInd w:w="817" w:type="dxa"/>
        <w:tblLook w:val="04A0" w:firstRow="1" w:lastRow="0" w:firstColumn="1" w:lastColumn="0" w:noHBand="0" w:noVBand="1"/>
      </w:tblPr>
      <w:tblGrid>
        <w:gridCol w:w="737"/>
        <w:gridCol w:w="1604"/>
        <w:gridCol w:w="2969"/>
        <w:gridCol w:w="2889"/>
        <w:gridCol w:w="807"/>
        <w:gridCol w:w="814"/>
        <w:gridCol w:w="872"/>
      </w:tblGrid>
      <w:tr w:rsidR="00661020" w:rsidRPr="00913739" w:rsidTr="00661020">
        <w:trPr>
          <w:trHeight w:val="402"/>
          <w:jc w:val="center"/>
        </w:trPr>
        <w:tc>
          <w:tcPr>
            <w:tcW w:w="714" w:type="dxa"/>
            <w:tcBorders>
              <w:top w:val="nil"/>
              <w:left w:val="single" w:sz="4" w:space="0" w:color="auto"/>
              <w:bottom w:val="single" w:sz="4" w:space="0" w:color="auto"/>
              <w:right w:val="single" w:sz="4" w:space="0" w:color="auto"/>
            </w:tcBorders>
            <w:shd w:val="clear" w:color="000000" w:fill="F79646"/>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N0.</w:t>
            </w:r>
          </w:p>
        </w:tc>
        <w:tc>
          <w:tcPr>
            <w:tcW w:w="1554" w:type="dxa"/>
            <w:tcBorders>
              <w:top w:val="nil"/>
              <w:left w:val="single" w:sz="4" w:space="0" w:color="auto"/>
              <w:bottom w:val="single" w:sz="4" w:space="0" w:color="auto"/>
              <w:right w:val="single" w:sz="4" w:space="0" w:color="auto"/>
            </w:tcBorders>
            <w:shd w:val="clear" w:color="000000" w:fill="F79646"/>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New National Code</w:t>
            </w:r>
          </w:p>
        </w:tc>
        <w:tc>
          <w:tcPr>
            <w:tcW w:w="2877" w:type="dxa"/>
            <w:tcBorders>
              <w:top w:val="nil"/>
              <w:left w:val="nil"/>
              <w:bottom w:val="single" w:sz="4" w:space="0" w:color="auto"/>
              <w:right w:val="single" w:sz="4" w:space="0" w:color="auto"/>
            </w:tcBorders>
            <w:shd w:val="clear" w:color="000000" w:fill="F79646"/>
            <w:hideMark/>
          </w:tcPr>
          <w:p w:rsidR="00661020" w:rsidRPr="00913739" w:rsidRDefault="00661020" w:rsidP="00661020">
            <w:pPr>
              <w:bidi/>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tl/>
              </w:rPr>
              <w:t>المادة</w:t>
            </w:r>
          </w:p>
        </w:tc>
        <w:tc>
          <w:tcPr>
            <w:tcW w:w="2799" w:type="dxa"/>
            <w:tcBorders>
              <w:top w:val="nil"/>
              <w:left w:val="nil"/>
              <w:bottom w:val="single" w:sz="4" w:space="0" w:color="auto"/>
              <w:right w:val="single" w:sz="4" w:space="0" w:color="auto"/>
            </w:tcBorders>
            <w:shd w:val="clear" w:color="000000" w:fill="F79646"/>
          </w:tcPr>
          <w:p w:rsidR="00661020" w:rsidRPr="00913739" w:rsidRDefault="00661020" w:rsidP="00661020">
            <w:pPr>
              <w:bidi/>
              <w:spacing w:after="0" w:line="240" w:lineRule="auto"/>
              <w:jc w:val="center"/>
              <w:rPr>
                <w:rFonts w:ascii="Arial" w:eastAsia="Times New Roman" w:hAnsi="Arial"/>
                <w:b/>
                <w:bCs/>
                <w:color w:val="000000"/>
                <w:sz w:val="16"/>
                <w:szCs w:val="16"/>
                <w:rtl/>
                <w:lang w:bidi="ar-IQ"/>
              </w:rPr>
            </w:pPr>
            <w:r w:rsidRPr="00913739">
              <w:rPr>
                <w:rFonts w:ascii="Arial" w:eastAsia="Times New Roman" w:hAnsi="Arial" w:hint="cs"/>
                <w:b/>
                <w:bCs/>
                <w:color w:val="000000"/>
                <w:sz w:val="16"/>
                <w:szCs w:val="16"/>
                <w:rtl/>
                <w:lang w:bidi="ar-IQ"/>
              </w:rPr>
              <w:t>الملاحظات</w:t>
            </w:r>
          </w:p>
        </w:tc>
        <w:tc>
          <w:tcPr>
            <w:tcW w:w="782" w:type="dxa"/>
            <w:tcBorders>
              <w:top w:val="nil"/>
              <w:left w:val="single" w:sz="4" w:space="0" w:color="auto"/>
              <w:bottom w:val="single" w:sz="4" w:space="0" w:color="auto"/>
              <w:right w:val="single" w:sz="4" w:space="0" w:color="auto"/>
            </w:tcBorders>
            <w:shd w:val="clear" w:color="000000" w:fill="F79646"/>
            <w:vAlign w:val="center"/>
            <w:hideMark/>
          </w:tcPr>
          <w:p w:rsidR="00661020" w:rsidRPr="00913739" w:rsidRDefault="00661020" w:rsidP="00661020">
            <w:pPr>
              <w:bidi/>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tl/>
              </w:rPr>
              <w:t xml:space="preserve">الاولوية الاستيرادية بعد التعديل </w:t>
            </w:r>
          </w:p>
        </w:tc>
        <w:tc>
          <w:tcPr>
            <w:tcW w:w="789" w:type="dxa"/>
            <w:tcBorders>
              <w:top w:val="nil"/>
              <w:left w:val="nil"/>
              <w:bottom w:val="single" w:sz="4" w:space="0" w:color="auto"/>
              <w:right w:val="single" w:sz="4" w:space="0" w:color="auto"/>
            </w:tcBorders>
            <w:shd w:val="clear" w:color="000000" w:fill="F79646"/>
            <w:vAlign w:val="center"/>
            <w:hideMark/>
          </w:tcPr>
          <w:p w:rsidR="00661020" w:rsidRPr="00913739" w:rsidRDefault="00661020" w:rsidP="00661020">
            <w:pPr>
              <w:bidi/>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tl/>
              </w:rPr>
              <w:t>وحدة القياس</w:t>
            </w:r>
          </w:p>
        </w:tc>
        <w:tc>
          <w:tcPr>
            <w:tcW w:w="845" w:type="dxa"/>
            <w:tcBorders>
              <w:top w:val="nil"/>
              <w:left w:val="nil"/>
              <w:bottom w:val="single" w:sz="4" w:space="0" w:color="auto"/>
              <w:right w:val="single" w:sz="4" w:space="0" w:color="auto"/>
            </w:tcBorders>
            <w:shd w:val="clear" w:color="000000" w:fill="F79646"/>
            <w:vAlign w:val="center"/>
            <w:hideMark/>
          </w:tcPr>
          <w:p w:rsidR="00661020" w:rsidRPr="00913739" w:rsidRDefault="00661020" w:rsidP="00661020">
            <w:pPr>
              <w:spacing w:after="0" w:line="240" w:lineRule="auto"/>
              <w:ind w:left="-84"/>
              <w:jc w:val="center"/>
              <w:rPr>
                <w:rFonts w:ascii="Arial" w:eastAsia="Times New Roman" w:hAnsi="Arial"/>
                <w:b/>
                <w:bCs/>
                <w:color w:val="000000"/>
                <w:sz w:val="20"/>
                <w:szCs w:val="20"/>
                <w:rtl/>
                <w:lang w:bidi="ar-IQ"/>
              </w:rPr>
            </w:pPr>
            <w:r w:rsidRPr="00913739">
              <w:rPr>
                <w:rFonts w:ascii="Arial" w:eastAsia="Times New Roman" w:hAnsi="Arial"/>
                <w:b/>
                <w:bCs/>
                <w:color w:val="000000"/>
                <w:sz w:val="20"/>
                <w:szCs w:val="20"/>
              </w:rPr>
              <w:t> </w:t>
            </w:r>
            <w:r>
              <w:rPr>
                <w:rFonts w:ascii="Arial" w:eastAsia="Times New Roman" w:hAnsi="Arial" w:hint="cs"/>
                <w:b/>
                <w:bCs/>
                <w:color w:val="000000"/>
                <w:sz w:val="20"/>
                <w:szCs w:val="20"/>
                <w:rtl/>
                <w:lang w:bidi="ar-IQ"/>
              </w:rPr>
              <w:t>الكمية</w:t>
            </w:r>
          </w:p>
        </w:tc>
      </w:tr>
      <w:tr w:rsidR="00661020" w:rsidRPr="00913739" w:rsidTr="00661020">
        <w:trPr>
          <w:trHeight w:val="297"/>
          <w:jc w:val="center"/>
        </w:trPr>
        <w:tc>
          <w:tcPr>
            <w:tcW w:w="714" w:type="dxa"/>
            <w:tcBorders>
              <w:top w:val="nil"/>
              <w:left w:val="single" w:sz="4" w:space="0" w:color="auto"/>
              <w:bottom w:val="single" w:sz="4" w:space="0" w:color="auto"/>
              <w:right w:val="single" w:sz="4" w:space="0" w:color="auto"/>
            </w:tcBorders>
            <w:shd w:val="clear" w:color="000000" w:fill="F79646"/>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000000" w:fill="F79646"/>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w:t>
            </w:r>
          </w:p>
        </w:tc>
        <w:tc>
          <w:tcPr>
            <w:tcW w:w="2877" w:type="dxa"/>
            <w:tcBorders>
              <w:top w:val="nil"/>
              <w:left w:val="nil"/>
              <w:bottom w:val="single" w:sz="4" w:space="0" w:color="auto"/>
              <w:right w:val="single" w:sz="4" w:space="0" w:color="auto"/>
            </w:tcBorders>
            <w:shd w:val="clear" w:color="000000" w:fill="F79646"/>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Esophageal -gastric -colonic </w:t>
            </w:r>
          </w:p>
        </w:tc>
        <w:tc>
          <w:tcPr>
            <w:tcW w:w="2799" w:type="dxa"/>
            <w:tcBorders>
              <w:top w:val="nil"/>
              <w:left w:val="nil"/>
              <w:bottom w:val="single" w:sz="4" w:space="0" w:color="auto"/>
              <w:right w:val="single" w:sz="4" w:space="0" w:color="auto"/>
            </w:tcBorders>
            <w:shd w:val="clear" w:color="000000" w:fill="F79646"/>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000000" w:fill="F79646"/>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w:t>
            </w:r>
          </w:p>
        </w:tc>
        <w:tc>
          <w:tcPr>
            <w:tcW w:w="789" w:type="dxa"/>
            <w:tcBorders>
              <w:top w:val="nil"/>
              <w:left w:val="nil"/>
              <w:bottom w:val="single" w:sz="4" w:space="0" w:color="auto"/>
              <w:right w:val="single" w:sz="4" w:space="0" w:color="auto"/>
            </w:tcBorders>
            <w:shd w:val="clear" w:color="000000" w:fill="F79646"/>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w:t>
            </w:r>
          </w:p>
        </w:tc>
        <w:tc>
          <w:tcPr>
            <w:tcW w:w="845" w:type="dxa"/>
            <w:tcBorders>
              <w:top w:val="nil"/>
              <w:left w:val="nil"/>
              <w:bottom w:val="single" w:sz="4" w:space="0" w:color="auto"/>
              <w:right w:val="single" w:sz="4" w:space="0" w:color="auto"/>
            </w:tcBorders>
            <w:shd w:val="clear" w:color="000000" w:fill="F79646"/>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 </w:t>
            </w:r>
          </w:p>
        </w:tc>
      </w:tr>
      <w:tr w:rsidR="00661020" w:rsidRPr="00913739" w:rsidTr="00661020">
        <w:trPr>
          <w:trHeight w:val="408"/>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-DE00-006</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proofErr w:type="spellStart"/>
            <w:r w:rsidRPr="00913739">
              <w:rPr>
                <w:rFonts w:ascii="Arial" w:eastAsia="Times New Roman" w:hAnsi="Arial"/>
                <w:b/>
                <w:bCs/>
                <w:color w:val="000000"/>
                <w:sz w:val="16"/>
                <w:szCs w:val="16"/>
              </w:rPr>
              <w:t>Polypectomy</w:t>
            </w:r>
            <w:proofErr w:type="spellEnd"/>
            <w:r w:rsidRPr="00913739">
              <w:rPr>
                <w:rFonts w:ascii="Arial" w:eastAsia="Times New Roman" w:hAnsi="Arial"/>
                <w:b/>
                <w:bCs/>
                <w:color w:val="000000"/>
                <w:sz w:val="16"/>
                <w:szCs w:val="16"/>
              </w:rPr>
              <w:t xml:space="preserve"> snares -Standard</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506</w:t>
            </w:r>
          </w:p>
        </w:tc>
      </w:tr>
      <w:tr w:rsidR="00661020" w:rsidRPr="00913739" w:rsidTr="00661020">
        <w:trPr>
          <w:trHeight w:val="276"/>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-DE00-007</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proofErr w:type="spellStart"/>
            <w:r w:rsidRPr="00913739">
              <w:rPr>
                <w:rFonts w:ascii="Arial" w:eastAsia="Times New Roman" w:hAnsi="Arial"/>
                <w:b/>
                <w:bCs/>
                <w:color w:val="000000"/>
                <w:sz w:val="16"/>
                <w:szCs w:val="16"/>
              </w:rPr>
              <w:t>Polypectomy</w:t>
            </w:r>
            <w:proofErr w:type="spellEnd"/>
            <w:r w:rsidRPr="00913739">
              <w:rPr>
                <w:rFonts w:ascii="Arial" w:eastAsia="Times New Roman" w:hAnsi="Arial"/>
                <w:b/>
                <w:bCs/>
                <w:color w:val="000000"/>
                <w:sz w:val="16"/>
                <w:szCs w:val="16"/>
              </w:rPr>
              <w:t xml:space="preserve"> snares -Jumbo</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357</w:t>
            </w:r>
          </w:p>
        </w:tc>
      </w:tr>
      <w:tr w:rsidR="00661020" w:rsidRPr="00913739" w:rsidTr="00661020">
        <w:trPr>
          <w:trHeight w:val="408"/>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-DE00-008</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proofErr w:type="spellStart"/>
            <w:r w:rsidRPr="00913739">
              <w:rPr>
                <w:rFonts w:ascii="Arial" w:eastAsia="Times New Roman" w:hAnsi="Arial"/>
                <w:b/>
                <w:bCs/>
                <w:color w:val="000000"/>
                <w:sz w:val="16"/>
                <w:szCs w:val="16"/>
              </w:rPr>
              <w:t>Polypectomy</w:t>
            </w:r>
            <w:proofErr w:type="spellEnd"/>
            <w:r w:rsidRPr="00913739">
              <w:rPr>
                <w:rFonts w:ascii="Arial" w:eastAsia="Times New Roman" w:hAnsi="Arial"/>
                <w:b/>
                <w:bCs/>
                <w:color w:val="000000"/>
                <w:sz w:val="16"/>
                <w:szCs w:val="16"/>
              </w:rPr>
              <w:t xml:space="preserve"> snares -Hexagonal</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B</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254</w:t>
            </w:r>
          </w:p>
        </w:tc>
      </w:tr>
      <w:tr w:rsidR="00661020" w:rsidRPr="00913739" w:rsidTr="00661020">
        <w:trPr>
          <w:trHeight w:val="408"/>
          <w:jc w:val="center"/>
        </w:trPr>
        <w:tc>
          <w:tcPr>
            <w:tcW w:w="714" w:type="dxa"/>
            <w:tcBorders>
              <w:top w:val="nil"/>
              <w:left w:val="single" w:sz="4" w:space="0" w:color="auto"/>
              <w:bottom w:val="single" w:sz="4" w:space="0" w:color="auto"/>
              <w:right w:val="single" w:sz="4" w:space="0" w:color="auto"/>
            </w:tcBorders>
            <w:shd w:val="clear" w:color="000000" w:fill="EEECE1"/>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000000" w:fill="EEECE1"/>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-DE00-010</w:t>
            </w:r>
          </w:p>
        </w:tc>
        <w:tc>
          <w:tcPr>
            <w:tcW w:w="2877" w:type="dxa"/>
            <w:tcBorders>
              <w:top w:val="nil"/>
              <w:left w:val="nil"/>
              <w:bottom w:val="single" w:sz="4" w:space="0" w:color="auto"/>
              <w:right w:val="single" w:sz="4" w:space="0" w:color="auto"/>
            </w:tcBorders>
            <w:shd w:val="clear" w:color="000000" w:fill="EEECE1"/>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Dilation syringe( without gun)</w:t>
            </w:r>
          </w:p>
        </w:tc>
        <w:tc>
          <w:tcPr>
            <w:tcW w:w="2799" w:type="dxa"/>
            <w:tcBorders>
              <w:top w:val="nil"/>
              <w:left w:val="nil"/>
              <w:bottom w:val="single" w:sz="4" w:space="0" w:color="auto"/>
              <w:right w:val="single" w:sz="4" w:space="0" w:color="auto"/>
            </w:tcBorders>
            <w:shd w:val="clear" w:color="000000" w:fill="EEECE1"/>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000000" w:fill="EEECE1"/>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000000" w:fill="EEECE1"/>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set</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105</w:t>
            </w:r>
          </w:p>
        </w:tc>
      </w:tr>
      <w:tr w:rsidR="00661020" w:rsidRPr="00913739" w:rsidTr="00661020">
        <w:trPr>
          <w:trHeight w:val="630"/>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-DE21-A010</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Gun for dilation syringe</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12</w:t>
            </w:r>
          </w:p>
        </w:tc>
      </w:tr>
      <w:tr w:rsidR="00661020" w:rsidRPr="00913739" w:rsidTr="00661020">
        <w:trPr>
          <w:trHeight w:val="408"/>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-DE00-012</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Achalasia -Balloons    (30mm.35mm)                         </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167</w:t>
            </w:r>
          </w:p>
        </w:tc>
      </w:tr>
      <w:tr w:rsidR="00661020" w:rsidRPr="00913739" w:rsidTr="00661020">
        <w:trPr>
          <w:trHeight w:val="462"/>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-DE00-014</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Pyloric </w:t>
            </w:r>
            <w:proofErr w:type="spellStart"/>
            <w:r w:rsidRPr="00913739">
              <w:rPr>
                <w:rFonts w:ascii="Arial" w:eastAsia="Times New Roman" w:hAnsi="Arial"/>
                <w:b/>
                <w:bCs/>
                <w:color w:val="000000"/>
                <w:sz w:val="16"/>
                <w:szCs w:val="16"/>
              </w:rPr>
              <w:t>Dilater</w:t>
            </w:r>
            <w:proofErr w:type="spellEnd"/>
            <w:r w:rsidRPr="00913739">
              <w:rPr>
                <w:rFonts w:ascii="Arial" w:eastAsia="Times New Roman" w:hAnsi="Arial"/>
                <w:b/>
                <w:bCs/>
                <w:color w:val="000000"/>
                <w:sz w:val="16"/>
                <w:szCs w:val="16"/>
              </w:rPr>
              <w:t xml:space="preserve"> </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42</w:t>
            </w:r>
          </w:p>
        </w:tc>
      </w:tr>
      <w:tr w:rsidR="00661020" w:rsidRPr="00913739" w:rsidTr="00661020">
        <w:trPr>
          <w:trHeight w:val="276"/>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-DE00-026</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 triple lumen Needle knife </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850</w:t>
            </w:r>
          </w:p>
        </w:tc>
      </w:tr>
      <w:tr w:rsidR="00661020" w:rsidRPr="00913739" w:rsidTr="00661020">
        <w:trPr>
          <w:trHeight w:val="408"/>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-DE00-029</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 Biliary Dilation Catheters :Different size(6,7,8,5,10,11)</w:t>
            </w:r>
            <w:proofErr w:type="spellStart"/>
            <w:r w:rsidRPr="00913739">
              <w:rPr>
                <w:rFonts w:ascii="Arial" w:eastAsia="Times New Roman" w:hAnsi="Arial"/>
                <w:b/>
                <w:bCs/>
                <w:color w:val="000000"/>
                <w:sz w:val="16"/>
                <w:szCs w:val="16"/>
              </w:rPr>
              <w:t>Fr</w:t>
            </w:r>
            <w:proofErr w:type="spellEnd"/>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185</w:t>
            </w:r>
          </w:p>
        </w:tc>
      </w:tr>
      <w:tr w:rsidR="00661020" w:rsidRPr="00913739" w:rsidTr="00661020">
        <w:trPr>
          <w:trHeight w:val="654"/>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-DE00-033</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 Extraction BASKET: Different size (1.5×3.5)cm(2×4cm)(2.5×5cm), (3×6cm)</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B</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70</w:t>
            </w:r>
          </w:p>
        </w:tc>
      </w:tr>
      <w:tr w:rsidR="00661020" w:rsidRPr="00913739" w:rsidTr="00661020">
        <w:trPr>
          <w:trHeight w:val="240"/>
          <w:jc w:val="center"/>
        </w:trPr>
        <w:tc>
          <w:tcPr>
            <w:tcW w:w="714" w:type="dxa"/>
            <w:tcBorders>
              <w:top w:val="nil"/>
              <w:left w:val="single" w:sz="4" w:space="0" w:color="auto"/>
              <w:bottom w:val="single" w:sz="4" w:space="0" w:color="auto"/>
              <w:right w:val="single" w:sz="4" w:space="0" w:color="auto"/>
            </w:tcBorders>
            <w:shd w:val="clear" w:color="000000" w:fill="F79646"/>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000000" w:fill="F79646"/>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w:t>
            </w:r>
          </w:p>
        </w:tc>
        <w:tc>
          <w:tcPr>
            <w:tcW w:w="2877" w:type="dxa"/>
            <w:tcBorders>
              <w:top w:val="nil"/>
              <w:left w:val="nil"/>
              <w:bottom w:val="single" w:sz="4" w:space="0" w:color="auto"/>
              <w:right w:val="single" w:sz="4" w:space="0" w:color="auto"/>
            </w:tcBorders>
            <w:shd w:val="clear" w:color="000000" w:fill="F79646"/>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Endoscopic Ultrasound </w:t>
            </w:r>
          </w:p>
        </w:tc>
        <w:tc>
          <w:tcPr>
            <w:tcW w:w="2799" w:type="dxa"/>
            <w:tcBorders>
              <w:top w:val="nil"/>
              <w:left w:val="nil"/>
              <w:bottom w:val="single" w:sz="4" w:space="0" w:color="auto"/>
              <w:right w:val="single" w:sz="4" w:space="0" w:color="auto"/>
            </w:tcBorders>
            <w:shd w:val="clear" w:color="000000" w:fill="F79646"/>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000000" w:fill="F79646"/>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w:t>
            </w:r>
          </w:p>
        </w:tc>
        <w:tc>
          <w:tcPr>
            <w:tcW w:w="789" w:type="dxa"/>
            <w:tcBorders>
              <w:top w:val="nil"/>
              <w:left w:val="nil"/>
              <w:bottom w:val="single" w:sz="4" w:space="0" w:color="auto"/>
              <w:right w:val="single" w:sz="4" w:space="0" w:color="auto"/>
            </w:tcBorders>
            <w:shd w:val="clear" w:color="000000" w:fill="F79646"/>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p>
        </w:tc>
      </w:tr>
      <w:tr w:rsidR="00661020" w:rsidRPr="00913739" w:rsidTr="00661020">
        <w:trPr>
          <w:trHeight w:val="408"/>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-DE00-46</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Stent Retrievers Different size </w:t>
            </w:r>
          </w:p>
        </w:tc>
        <w:tc>
          <w:tcPr>
            <w:tcW w:w="2799" w:type="dxa"/>
            <w:tcBorders>
              <w:top w:val="nil"/>
              <w:left w:val="nil"/>
              <w:bottom w:val="single" w:sz="4" w:space="0" w:color="auto"/>
              <w:right w:val="single" w:sz="4" w:space="0" w:color="auto"/>
            </w:tcBorders>
          </w:tcPr>
          <w:p w:rsidR="00661020" w:rsidRPr="00913739" w:rsidRDefault="00661020" w:rsidP="00661020">
            <w:pPr>
              <w:bidi/>
              <w:rPr>
                <w:rFonts w:ascii="Calibri" w:eastAsia="Calibri" w:hAnsi="Calibri" w:cs="Arial"/>
                <w:b/>
                <w:bCs/>
                <w:sz w:val="16"/>
                <w:szCs w:val="16"/>
                <w:lang w:bidi="ar-IQ"/>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B</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58</w:t>
            </w:r>
          </w:p>
        </w:tc>
      </w:tr>
      <w:tr w:rsidR="00661020" w:rsidRPr="00913739" w:rsidTr="00661020">
        <w:trPr>
          <w:trHeight w:val="841"/>
          <w:jc w:val="center"/>
        </w:trPr>
        <w:tc>
          <w:tcPr>
            <w:tcW w:w="714" w:type="dxa"/>
            <w:tcBorders>
              <w:top w:val="nil"/>
              <w:left w:val="single" w:sz="4" w:space="0" w:color="auto"/>
              <w:bottom w:val="single" w:sz="4" w:space="0" w:color="auto"/>
              <w:right w:val="single" w:sz="4" w:space="0" w:color="auto"/>
            </w:tcBorders>
            <w:shd w:val="clear" w:color="000000" w:fill="FF0000"/>
          </w:tcPr>
          <w:p w:rsidR="00661020" w:rsidRPr="00913739" w:rsidRDefault="00661020" w:rsidP="00661020">
            <w:pPr>
              <w:numPr>
                <w:ilvl w:val="0"/>
                <w:numId w:val="44"/>
              </w:numPr>
              <w:spacing w:after="0" w:line="240" w:lineRule="auto"/>
              <w:contextualSpacing/>
              <w:jc w:val="center"/>
              <w:rPr>
                <w:rFonts w:ascii="Arial" w:eastAsia="Times New Roman" w:hAnsi="Arial"/>
                <w:b/>
                <w:bCs/>
                <w:sz w:val="16"/>
                <w:szCs w:val="16"/>
              </w:rPr>
            </w:pPr>
          </w:p>
        </w:tc>
        <w:tc>
          <w:tcPr>
            <w:tcW w:w="1554" w:type="dxa"/>
            <w:tcBorders>
              <w:top w:val="nil"/>
              <w:left w:val="single" w:sz="4" w:space="0" w:color="auto"/>
              <w:bottom w:val="single" w:sz="4" w:space="0" w:color="auto"/>
              <w:right w:val="single" w:sz="4" w:space="0" w:color="auto"/>
            </w:tcBorders>
            <w:shd w:val="clear" w:color="000000" w:fill="FF0000"/>
            <w:hideMark/>
          </w:tcPr>
          <w:p w:rsidR="00661020" w:rsidRPr="00913739" w:rsidRDefault="00661020" w:rsidP="00661020">
            <w:pPr>
              <w:spacing w:after="0" w:line="240" w:lineRule="auto"/>
              <w:jc w:val="center"/>
              <w:rPr>
                <w:rFonts w:ascii="Arial" w:eastAsia="Times New Roman" w:hAnsi="Arial"/>
                <w:b/>
                <w:bCs/>
                <w:sz w:val="16"/>
                <w:szCs w:val="16"/>
              </w:rPr>
            </w:pPr>
            <w:r w:rsidRPr="00913739">
              <w:rPr>
                <w:rFonts w:ascii="Arial" w:eastAsia="Times New Roman" w:hAnsi="Arial"/>
                <w:b/>
                <w:bCs/>
                <w:sz w:val="16"/>
                <w:szCs w:val="16"/>
              </w:rPr>
              <w:t>GIT-DE17-091</w:t>
            </w:r>
          </w:p>
        </w:tc>
        <w:tc>
          <w:tcPr>
            <w:tcW w:w="2877" w:type="dxa"/>
            <w:tcBorders>
              <w:top w:val="nil"/>
              <w:left w:val="nil"/>
              <w:bottom w:val="single" w:sz="4" w:space="0" w:color="auto"/>
              <w:right w:val="single" w:sz="4" w:space="0" w:color="auto"/>
            </w:tcBorders>
            <w:shd w:val="clear" w:color="000000" w:fill="FF0000"/>
            <w:hideMark/>
          </w:tcPr>
          <w:p w:rsidR="00661020" w:rsidRPr="00913739" w:rsidRDefault="00661020" w:rsidP="00661020">
            <w:pPr>
              <w:spacing w:after="0" w:line="240" w:lineRule="auto"/>
              <w:jc w:val="center"/>
              <w:rPr>
                <w:rFonts w:ascii="Arial" w:eastAsia="Times New Roman" w:hAnsi="Arial"/>
                <w:b/>
                <w:bCs/>
                <w:sz w:val="16"/>
                <w:szCs w:val="16"/>
              </w:rPr>
            </w:pPr>
            <w:r w:rsidRPr="00913739">
              <w:rPr>
                <w:rFonts w:ascii="Arial" w:eastAsia="Times New Roman" w:hAnsi="Arial"/>
                <w:b/>
                <w:bCs/>
                <w:sz w:val="16"/>
                <w:szCs w:val="16"/>
              </w:rPr>
              <w:t>Catheter for APC(Argon plasma coagulator )</w:t>
            </w:r>
          </w:p>
        </w:tc>
        <w:tc>
          <w:tcPr>
            <w:tcW w:w="2799" w:type="dxa"/>
            <w:tcBorders>
              <w:top w:val="nil"/>
              <w:left w:val="nil"/>
              <w:bottom w:val="single" w:sz="4" w:space="0" w:color="auto"/>
              <w:right w:val="single" w:sz="4" w:space="0" w:color="auto"/>
            </w:tcBorders>
            <w:shd w:val="clear" w:color="000000" w:fill="FF0000"/>
          </w:tcPr>
          <w:p w:rsidR="00661020" w:rsidRPr="00913739" w:rsidRDefault="00661020" w:rsidP="00661020">
            <w:pPr>
              <w:spacing w:after="0" w:line="240" w:lineRule="auto"/>
              <w:jc w:val="center"/>
              <w:rPr>
                <w:rFonts w:ascii="Arial" w:eastAsia="Times New Roman" w:hAnsi="Arial"/>
                <w:b/>
                <w:bCs/>
                <w:sz w:val="16"/>
                <w:szCs w:val="16"/>
              </w:rPr>
            </w:pPr>
          </w:p>
        </w:tc>
        <w:tc>
          <w:tcPr>
            <w:tcW w:w="782" w:type="dxa"/>
            <w:tcBorders>
              <w:top w:val="nil"/>
              <w:left w:val="single" w:sz="4" w:space="0" w:color="auto"/>
              <w:bottom w:val="single" w:sz="4" w:space="0" w:color="auto"/>
              <w:right w:val="single" w:sz="4" w:space="0" w:color="auto"/>
            </w:tcBorders>
            <w:shd w:val="clear" w:color="000000" w:fill="FF0000"/>
            <w:vAlign w:val="center"/>
            <w:hideMark/>
          </w:tcPr>
          <w:p w:rsidR="00661020" w:rsidRPr="00913739" w:rsidRDefault="00661020" w:rsidP="00661020">
            <w:pPr>
              <w:spacing w:after="0" w:line="240" w:lineRule="auto"/>
              <w:jc w:val="center"/>
              <w:rPr>
                <w:rFonts w:ascii="Arial" w:eastAsia="Times New Roman" w:hAnsi="Arial"/>
                <w:b/>
                <w:bCs/>
                <w:sz w:val="16"/>
                <w:szCs w:val="16"/>
              </w:rPr>
            </w:pPr>
            <w:r w:rsidRPr="00913739">
              <w:rPr>
                <w:rFonts w:ascii="Arial" w:eastAsia="Times New Roman" w:hAnsi="Arial"/>
                <w:b/>
                <w:bCs/>
                <w:sz w:val="16"/>
                <w:szCs w:val="16"/>
              </w:rPr>
              <w:t>A</w:t>
            </w:r>
          </w:p>
        </w:tc>
        <w:tc>
          <w:tcPr>
            <w:tcW w:w="789" w:type="dxa"/>
            <w:tcBorders>
              <w:top w:val="nil"/>
              <w:left w:val="nil"/>
              <w:bottom w:val="single" w:sz="4" w:space="0" w:color="auto"/>
              <w:right w:val="single" w:sz="4" w:space="0" w:color="auto"/>
            </w:tcBorders>
            <w:shd w:val="clear" w:color="000000" w:fill="FF0000"/>
            <w:vAlign w:val="center"/>
            <w:hideMark/>
          </w:tcPr>
          <w:p w:rsidR="00661020" w:rsidRPr="00913739" w:rsidRDefault="00661020" w:rsidP="00661020">
            <w:pPr>
              <w:spacing w:after="0" w:line="240" w:lineRule="auto"/>
              <w:jc w:val="center"/>
              <w:rPr>
                <w:rFonts w:ascii="Arial" w:eastAsia="Times New Roman" w:hAnsi="Arial"/>
                <w:b/>
                <w:bCs/>
                <w:sz w:val="16"/>
                <w:szCs w:val="16"/>
              </w:rPr>
            </w:pPr>
            <w:r w:rsidRPr="00913739">
              <w:rPr>
                <w:rFonts w:ascii="Arial" w:eastAsia="Times New Roman" w:hAnsi="Arial"/>
                <w:b/>
                <w:bCs/>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51</w:t>
            </w:r>
          </w:p>
        </w:tc>
      </w:tr>
      <w:tr w:rsidR="00661020" w:rsidRPr="00913739" w:rsidTr="00661020">
        <w:trPr>
          <w:trHeight w:val="702"/>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GIT-DE17-092</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Over tube </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color w:val="000000"/>
                <w:sz w:val="18"/>
                <w:szCs w:val="18"/>
                <w:lang w:bidi="ar-IQ"/>
              </w:rPr>
            </w:pPr>
          </w:p>
        </w:tc>
        <w:tc>
          <w:tcPr>
            <w:tcW w:w="782" w:type="dxa"/>
            <w:tcBorders>
              <w:top w:val="nil"/>
              <w:left w:val="single" w:sz="4" w:space="0" w:color="auto"/>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color w:val="000000"/>
                <w:sz w:val="18"/>
                <w:szCs w:val="18"/>
              </w:rPr>
            </w:pPr>
            <w:r w:rsidRPr="00913739">
              <w:rPr>
                <w:rFonts w:ascii="Arial" w:eastAsia="Times New Roman" w:hAnsi="Arial"/>
                <w:color w:val="000000"/>
                <w:sz w:val="18"/>
                <w:szCs w:val="18"/>
              </w:rPr>
              <w:t>c</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78</w:t>
            </w:r>
          </w:p>
        </w:tc>
      </w:tr>
      <w:tr w:rsidR="00661020" w:rsidRPr="00913739" w:rsidTr="00661020">
        <w:trPr>
          <w:trHeight w:val="684"/>
          <w:jc w:val="center"/>
        </w:trPr>
        <w:tc>
          <w:tcPr>
            <w:tcW w:w="714" w:type="dxa"/>
            <w:tcBorders>
              <w:top w:val="nil"/>
              <w:left w:val="single" w:sz="4" w:space="0" w:color="auto"/>
              <w:bottom w:val="single" w:sz="4" w:space="0" w:color="auto"/>
              <w:right w:val="single" w:sz="4" w:space="0" w:color="auto"/>
            </w:tcBorders>
            <w:shd w:val="clear" w:color="000000" w:fill="FFFFFF"/>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GIT-DE19-148</w:t>
            </w:r>
          </w:p>
        </w:tc>
        <w:tc>
          <w:tcPr>
            <w:tcW w:w="2877" w:type="dxa"/>
            <w:tcBorders>
              <w:top w:val="nil"/>
              <w:left w:val="nil"/>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Over the scope clips set</w:t>
            </w:r>
          </w:p>
        </w:tc>
        <w:tc>
          <w:tcPr>
            <w:tcW w:w="2799" w:type="dxa"/>
            <w:tcBorders>
              <w:top w:val="nil"/>
              <w:left w:val="nil"/>
              <w:bottom w:val="single" w:sz="4" w:space="0" w:color="auto"/>
              <w:right w:val="single" w:sz="4" w:space="0" w:color="auto"/>
            </w:tcBorders>
            <w:shd w:val="clear" w:color="000000" w:fill="FFFFFF"/>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set</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123</w:t>
            </w:r>
          </w:p>
        </w:tc>
      </w:tr>
      <w:tr w:rsidR="00661020" w:rsidRPr="00913739" w:rsidTr="00661020">
        <w:trPr>
          <w:trHeight w:val="978"/>
          <w:jc w:val="center"/>
        </w:trPr>
        <w:tc>
          <w:tcPr>
            <w:tcW w:w="714" w:type="dxa"/>
            <w:tcBorders>
              <w:top w:val="nil"/>
              <w:left w:val="single" w:sz="4" w:space="0" w:color="auto"/>
              <w:bottom w:val="single" w:sz="4" w:space="0" w:color="auto"/>
              <w:right w:val="single" w:sz="4" w:space="0" w:color="auto"/>
            </w:tcBorders>
            <w:shd w:val="clear" w:color="000000" w:fill="FFFFFF"/>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GIT-DE19-151</w:t>
            </w:r>
          </w:p>
        </w:tc>
        <w:tc>
          <w:tcPr>
            <w:tcW w:w="2877" w:type="dxa"/>
            <w:tcBorders>
              <w:top w:val="nil"/>
              <w:left w:val="nil"/>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Lumen opposing metal stent </w:t>
            </w:r>
          </w:p>
        </w:tc>
        <w:tc>
          <w:tcPr>
            <w:tcW w:w="2799" w:type="dxa"/>
            <w:tcBorders>
              <w:top w:val="nil"/>
              <w:left w:val="nil"/>
              <w:bottom w:val="single" w:sz="4" w:space="0" w:color="auto"/>
              <w:right w:val="single" w:sz="4" w:space="0" w:color="auto"/>
            </w:tcBorders>
            <w:shd w:val="clear" w:color="000000" w:fill="FFFFFF"/>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piece</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34</w:t>
            </w:r>
          </w:p>
        </w:tc>
      </w:tr>
      <w:tr w:rsidR="00661020" w:rsidRPr="00913739" w:rsidTr="00661020">
        <w:trPr>
          <w:trHeight w:val="558"/>
          <w:jc w:val="center"/>
        </w:trPr>
        <w:tc>
          <w:tcPr>
            <w:tcW w:w="714" w:type="dxa"/>
            <w:tcBorders>
              <w:top w:val="nil"/>
              <w:left w:val="single" w:sz="4" w:space="0" w:color="auto"/>
              <w:bottom w:val="single" w:sz="4" w:space="0" w:color="auto"/>
              <w:right w:val="single" w:sz="4" w:space="0" w:color="auto"/>
            </w:tcBorders>
            <w:shd w:val="clear" w:color="000000" w:fill="FFFFFF"/>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-DE2020-C009</w:t>
            </w:r>
          </w:p>
        </w:tc>
        <w:tc>
          <w:tcPr>
            <w:tcW w:w="2877" w:type="dxa"/>
            <w:tcBorders>
              <w:top w:val="nil"/>
              <w:left w:val="nil"/>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Esophageal </w:t>
            </w:r>
            <w:proofErr w:type="spellStart"/>
            <w:r w:rsidRPr="00913739">
              <w:rPr>
                <w:rFonts w:ascii="Arial" w:eastAsia="Times New Roman" w:hAnsi="Arial"/>
                <w:b/>
                <w:bCs/>
                <w:color w:val="000000"/>
                <w:sz w:val="16"/>
                <w:szCs w:val="16"/>
              </w:rPr>
              <w:t>Ballon</w:t>
            </w:r>
            <w:proofErr w:type="spellEnd"/>
            <w:r w:rsidRPr="00913739">
              <w:rPr>
                <w:rFonts w:ascii="Arial" w:eastAsia="Times New Roman" w:hAnsi="Arial"/>
                <w:b/>
                <w:bCs/>
                <w:color w:val="000000"/>
                <w:sz w:val="16"/>
                <w:szCs w:val="16"/>
              </w:rPr>
              <w:t xml:space="preserve"> Dilators   (13-14)mm with guide wire (GW) </w:t>
            </w:r>
          </w:p>
        </w:tc>
        <w:tc>
          <w:tcPr>
            <w:tcW w:w="2799" w:type="dxa"/>
            <w:tcBorders>
              <w:top w:val="nil"/>
              <w:left w:val="nil"/>
              <w:bottom w:val="single" w:sz="4" w:space="0" w:color="auto"/>
              <w:right w:val="single" w:sz="4" w:space="0" w:color="auto"/>
            </w:tcBorders>
            <w:shd w:val="clear" w:color="000000" w:fill="FFFFFF"/>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61</w:t>
            </w:r>
          </w:p>
        </w:tc>
      </w:tr>
      <w:tr w:rsidR="00661020" w:rsidRPr="00913739" w:rsidTr="00661020">
        <w:trPr>
          <w:trHeight w:val="585"/>
          <w:jc w:val="center"/>
        </w:trPr>
        <w:tc>
          <w:tcPr>
            <w:tcW w:w="714" w:type="dxa"/>
            <w:tcBorders>
              <w:top w:val="nil"/>
              <w:left w:val="single" w:sz="4" w:space="0" w:color="auto"/>
              <w:bottom w:val="single" w:sz="4" w:space="0" w:color="auto"/>
              <w:right w:val="single" w:sz="4" w:space="0" w:color="auto"/>
            </w:tcBorders>
            <w:shd w:val="clear" w:color="000000" w:fill="FFFFFF"/>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-DE2020-D009</w:t>
            </w:r>
          </w:p>
        </w:tc>
        <w:tc>
          <w:tcPr>
            <w:tcW w:w="2877" w:type="dxa"/>
            <w:tcBorders>
              <w:top w:val="nil"/>
              <w:left w:val="nil"/>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Esophageal </w:t>
            </w:r>
            <w:proofErr w:type="spellStart"/>
            <w:r w:rsidRPr="00913739">
              <w:rPr>
                <w:rFonts w:ascii="Arial" w:eastAsia="Times New Roman" w:hAnsi="Arial"/>
                <w:b/>
                <w:bCs/>
                <w:color w:val="000000"/>
                <w:sz w:val="16"/>
                <w:szCs w:val="16"/>
              </w:rPr>
              <w:t>Ballon</w:t>
            </w:r>
            <w:proofErr w:type="spellEnd"/>
            <w:r w:rsidRPr="00913739">
              <w:rPr>
                <w:rFonts w:ascii="Arial" w:eastAsia="Times New Roman" w:hAnsi="Arial"/>
                <w:b/>
                <w:bCs/>
                <w:color w:val="000000"/>
                <w:sz w:val="16"/>
                <w:szCs w:val="16"/>
              </w:rPr>
              <w:t xml:space="preserve"> Dilators  (15-16)mm with guide wire (GW) </w:t>
            </w:r>
          </w:p>
        </w:tc>
        <w:tc>
          <w:tcPr>
            <w:tcW w:w="2799" w:type="dxa"/>
            <w:tcBorders>
              <w:top w:val="nil"/>
              <w:left w:val="nil"/>
              <w:bottom w:val="single" w:sz="4" w:space="0" w:color="auto"/>
              <w:right w:val="single" w:sz="4" w:space="0" w:color="auto"/>
            </w:tcBorders>
            <w:shd w:val="clear" w:color="000000" w:fill="FFFFFF"/>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69</w:t>
            </w:r>
          </w:p>
        </w:tc>
      </w:tr>
      <w:tr w:rsidR="00661020" w:rsidRPr="00913739" w:rsidTr="00661020">
        <w:trPr>
          <w:trHeight w:val="633"/>
          <w:jc w:val="center"/>
        </w:trPr>
        <w:tc>
          <w:tcPr>
            <w:tcW w:w="714" w:type="dxa"/>
            <w:tcBorders>
              <w:top w:val="nil"/>
              <w:left w:val="single" w:sz="4" w:space="0" w:color="auto"/>
              <w:bottom w:val="single" w:sz="4" w:space="0" w:color="auto"/>
              <w:right w:val="single" w:sz="4" w:space="0" w:color="auto"/>
            </w:tcBorders>
            <w:shd w:val="clear" w:color="000000" w:fill="FFFFFF"/>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-DE2020-E009</w:t>
            </w:r>
          </w:p>
        </w:tc>
        <w:tc>
          <w:tcPr>
            <w:tcW w:w="2877" w:type="dxa"/>
            <w:tcBorders>
              <w:top w:val="nil"/>
              <w:left w:val="nil"/>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Esophageal </w:t>
            </w:r>
            <w:proofErr w:type="spellStart"/>
            <w:r w:rsidRPr="00913739">
              <w:rPr>
                <w:rFonts w:ascii="Arial" w:eastAsia="Times New Roman" w:hAnsi="Arial"/>
                <w:b/>
                <w:bCs/>
                <w:color w:val="000000"/>
                <w:sz w:val="16"/>
                <w:szCs w:val="16"/>
              </w:rPr>
              <w:t>Ballon</w:t>
            </w:r>
            <w:proofErr w:type="spellEnd"/>
            <w:r w:rsidRPr="00913739">
              <w:rPr>
                <w:rFonts w:ascii="Arial" w:eastAsia="Times New Roman" w:hAnsi="Arial"/>
                <w:b/>
                <w:bCs/>
                <w:color w:val="000000"/>
                <w:sz w:val="16"/>
                <w:szCs w:val="16"/>
              </w:rPr>
              <w:t xml:space="preserve"> Dilators   (17-18)mm with guide wire (GW) </w:t>
            </w:r>
          </w:p>
        </w:tc>
        <w:tc>
          <w:tcPr>
            <w:tcW w:w="2799" w:type="dxa"/>
            <w:tcBorders>
              <w:top w:val="nil"/>
              <w:left w:val="nil"/>
              <w:bottom w:val="single" w:sz="4" w:space="0" w:color="auto"/>
              <w:right w:val="single" w:sz="4" w:space="0" w:color="auto"/>
            </w:tcBorders>
            <w:shd w:val="clear" w:color="000000" w:fill="FFFFFF"/>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59</w:t>
            </w:r>
          </w:p>
        </w:tc>
      </w:tr>
      <w:tr w:rsidR="00661020" w:rsidRPr="00913739" w:rsidTr="00661020">
        <w:trPr>
          <w:trHeight w:val="585"/>
          <w:jc w:val="center"/>
        </w:trPr>
        <w:tc>
          <w:tcPr>
            <w:tcW w:w="714" w:type="dxa"/>
            <w:tcBorders>
              <w:top w:val="nil"/>
              <w:left w:val="single" w:sz="4" w:space="0" w:color="auto"/>
              <w:bottom w:val="single" w:sz="4" w:space="0" w:color="auto"/>
              <w:right w:val="single" w:sz="4" w:space="0" w:color="auto"/>
            </w:tcBorders>
            <w:shd w:val="clear" w:color="000000" w:fill="FFFFFF"/>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-DE2020-F009</w:t>
            </w:r>
          </w:p>
        </w:tc>
        <w:tc>
          <w:tcPr>
            <w:tcW w:w="2877" w:type="dxa"/>
            <w:tcBorders>
              <w:top w:val="nil"/>
              <w:left w:val="nil"/>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Esophageal </w:t>
            </w:r>
            <w:proofErr w:type="spellStart"/>
            <w:r w:rsidRPr="00913739">
              <w:rPr>
                <w:rFonts w:ascii="Arial" w:eastAsia="Times New Roman" w:hAnsi="Arial"/>
                <w:b/>
                <w:bCs/>
                <w:color w:val="000000"/>
                <w:sz w:val="16"/>
                <w:szCs w:val="16"/>
              </w:rPr>
              <w:t>Ballon</w:t>
            </w:r>
            <w:proofErr w:type="spellEnd"/>
            <w:r w:rsidRPr="00913739">
              <w:rPr>
                <w:rFonts w:ascii="Arial" w:eastAsia="Times New Roman" w:hAnsi="Arial"/>
                <w:b/>
                <w:bCs/>
                <w:color w:val="000000"/>
                <w:sz w:val="16"/>
                <w:szCs w:val="16"/>
              </w:rPr>
              <w:t xml:space="preserve"> Dilators   (18-20)mm with guide wire (GW) </w:t>
            </w:r>
          </w:p>
        </w:tc>
        <w:tc>
          <w:tcPr>
            <w:tcW w:w="2799" w:type="dxa"/>
            <w:tcBorders>
              <w:top w:val="nil"/>
              <w:left w:val="nil"/>
              <w:bottom w:val="single" w:sz="4" w:space="0" w:color="auto"/>
              <w:right w:val="single" w:sz="4" w:space="0" w:color="auto"/>
            </w:tcBorders>
            <w:shd w:val="clear" w:color="000000" w:fill="FFFFFF"/>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53</w:t>
            </w:r>
          </w:p>
        </w:tc>
      </w:tr>
      <w:tr w:rsidR="00661020" w:rsidRPr="00913739" w:rsidTr="00661020">
        <w:trPr>
          <w:trHeight w:val="567"/>
          <w:jc w:val="center"/>
        </w:trPr>
        <w:tc>
          <w:tcPr>
            <w:tcW w:w="714" w:type="dxa"/>
            <w:tcBorders>
              <w:top w:val="nil"/>
              <w:left w:val="single" w:sz="4" w:space="0" w:color="auto"/>
              <w:bottom w:val="single" w:sz="4" w:space="0" w:color="auto"/>
              <w:right w:val="single" w:sz="4" w:space="0" w:color="auto"/>
            </w:tcBorders>
            <w:shd w:val="clear" w:color="000000" w:fill="FFFFFF"/>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-DE00-027</w:t>
            </w:r>
          </w:p>
        </w:tc>
        <w:tc>
          <w:tcPr>
            <w:tcW w:w="2877" w:type="dxa"/>
            <w:tcBorders>
              <w:top w:val="nil"/>
              <w:left w:val="nil"/>
              <w:bottom w:val="single" w:sz="4" w:space="0" w:color="auto"/>
              <w:right w:val="single" w:sz="4" w:space="0" w:color="auto"/>
            </w:tcBorders>
            <w:shd w:val="clear" w:color="000000" w:fill="FFFFFF"/>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 Biliary  Balloon </w:t>
            </w:r>
            <w:proofErr w:type="spellStart"/>
            <w:r w:rsidRPr="00913739">
              <w:rPr>
                <w:rFonts w:ascii="Arial" w:eastAsia="Times New Roman" w:hAnsi="Arial"/>
                <w:b/>
                <w:bCs/>
                <w:color w:val="000000"/>
                <w:sz w:val="16"/>
                <w:szCs w:val="16"/>
              </w:rPr>
              <w:t>DiLators</w:t>
            </w:r>
            <w:proofErr w:type="spellEnd"/>
            <w:r w:rsidRPr="00913739">
              <w:rPr>
                <w:rFonts w:ascii="Arial" w:eastAsia="Times New Roman" w:hAnsi="Arial"/>
                <w:b/>
                <w:bCs/>
                <w:color w:val="000000"/>
                <w:sz w:val="16"/>
                <w:szCs w:val="16"/>
              </w:rPr>
              <w:t xml:space="preserve">  with GW( 6-8)mm</w:t>
            </w:r>
          </w:p>
        </w:tc>
        <w:tc>
          <w:tcPr>
            <w:tcW w:w="2799" w:type="dxa"/>
            <w:tcBorders>
              <w:top w:val="nil"/>
              <w:left w:val="nil"/>
              <w:bottom w:val="single" w:sz="4" w:space="0" w:color="auto"/>
              <w:right w:val="single" w:sz="4" w:space="0" w:color="auto"/>
            </w:tcBorders>
            <w:shd w:val="clear" w:color="000000" w:fill="FFFFFF"/>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000000" w:fill="FFFFFF"/>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49</w:t>
            </w:r>
          </w:p>
        </w:tc>
      </w:tr>
      <w:tr w:rsidR="00661020" w:rsidRPr="00913739" w:rsidTr="00661020">
        <w:trPr>
          <w:trHeight w:val="408"/>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-DE2020-A027</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 Biliary  Balloon </w:t>
            </w:r>
            <w:proofErr w:type="spellStart"/>
            <w:r w:rsidRPr="00913739">
              <w:rPr>
                <w:rFonts w:ascii="Arial" w:eastAsia="Times New Roman" w:hAnsi="Arial"/>
                <w:b/>
                <w:bCs/>
                <w:color w:val="000000"/>
                <w:sz w:val="16"/>
                <w:szCs w:val="16"/>
              </w:rPr>
              <w:t>DiLators</w:t>
            </w:r>
            <w:proofErr w:type="spellEnd"/>
            <w:r w:rsidRPr="00913739">
              <w:rPr>
                <w:rFonts w:ascii="Arial" w:eastAsia="Times New Roman" w:hAnsi="Arial"/>
                <w:b/>
                <w:bCs/>
                <w:color w:val="000000"/>
                <w:sz w:val="16"/>
                <w:szCs w:val="16"/>
              </w:rPr>
              <w:t xml:space="preserve">  with GW( 8-10)mm</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108</w:t>
            </w:r>
          </w:p>
        </w:tc>
      </w:tr>
      <w:tr w:rsidR="00661020" w:rsidRPr="00913739" w:rsidTr="00661020">
        <w:trPr>
          <w:trHeight w:val="408"/>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-DE2020-B027</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 Biliary  Balloon </w:t>
            </w:r>
            <w:proofErr w:type="spellStart"/>
            <w:r w:rsidRPr="00913739">
              <w:rPr>
                <w:rFonts w:ascii="Arial" w:eastAsia="Times New Roman" w:hAnsi="Arial"/>
                <w:b/>
                <w:bCs/>
                <w:color w:val="000000"/>
                <w:sz w:val="16"/>
                <w:szCs w:val="16"/>
              </w:rPr>
              <w:t>DiLators</w:t>
            </w:r>
            <w:proofErr w:type="spellEnd"/>
            <w:r w:rsidRPr="00913739">
              <w:rPr>
                <w:rFonts w:ascii="Arial" w:eastAsia="Times New Roman" w:hAnsi="Arial"/>
                <w:b/>
                <w:bCs/>
                <w:color w:val="000000"/>
                <w:sz w:val="16"/>
                <w:szCs w:val="16"/>
              </w:rPr>
              <w:t xml:space="preserve">  with GW(10-12)mm</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191</w:t>
            </w:r>
          </w:p>
        </w:tc>
      </w:tr>
      <w:tr w:rsidR="00661020" w:rsidRPr="00913739" w:rsidTr="00661020">
        <w:trPr>
          <w:trHeight w:val="408"/>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-DE2020-C027</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 Biliary  Balloon </w:t>
            </w:r>
            <w:proofErr w:type="spellStart"/>
            <w:r w:rsidRPr="00913739">
              <w:rPr>
                <w:rFonts w:ascii="Arial" w:eastAsia="Times New Roman" w:hAnsi="Arial"/>
                <w:b/>
                <w:bCs/>
                <w:color w:val="000000"/>
                <w:sz w:val="16"/>
                <w:szCs w:val="16"/>
              </w:rPr>
              <w:t>DiLators</w:t>
            </w:r>
            <w:proofErr w:type="spellEnd"/>
            <w:r w:rsidRPr="00913739">
              <w:rPr>
                <w:rFonts w:ascii="Arial" w:eastAsia="Times New Roman" w:hAnsi="Arial"/>
                <w:b/>
                <w:bCs/>
                <w:color w:val="000000"/>
                <w:sz w:val="16"/>
                <w:szCs w:val="16"/>
              </w:rPr>
              <w:t xml:space="preserve">  with GW(12-15)mm</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274</w:t>
            </w:r>
          </w:p>
        </w:tc>
      </w:tr>
      <w:tr w:rsidR="00661020" w:rsidRPr="00913739" w:rsidTr="00661020">
        <w:trPr>
          <w:trHeight w:val="408"/>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-DE2020-D027</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 Biliary  Balloon </w:t>
            </w:r>
            <w:proofErr w:type="spellStart"/>
            <w:r w:rsidRPr="00913739">
              <w:rPr>
                <w:rFonts w:ascii="Arial" w:eastAsia="Times New Roman" w:hAnsi="Arial"/>
                <w:b/>
                <w:bCs/>
                <w:color w:val="000000"/>
                <w:sz w:val="16"/>
                <w:szCs w:val="16"/>
              </w:rPr>
              <w:t>DiLators</w:t>
            </w:r>
            <w:proofErr w:type="spellEnd"/>
            <w:r w:rsidRPr="00913739">
              <w:rPr>
                <w:rFonts w:ascii="Arial" w:eastAsia="Times New Roman" w:hAnsi="Arial"/>
                <w:b/>
                <w:bCs/>
                <w:color w:val="000000"/>
                <w:sz w:val="16"/>
                <w:szCs w:val="16"/>
              </w:rPr>
              <w:t xml:space="preserve">  with GW(15-18)mm</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182</w:t>
            </w:r>
          </w:p>
        </w:tc>
      </w:tr>
      <w:tr w:rsidR="00661020" w:rsidRPr="00913739" w:rsidTr="00661020">
        <w:trPr>
          <w:trHeight w:val="408"/>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-DE2020-E027</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 Biliary  Balloon </w:t>
            </w:r>
            <w:proofErr w:type="spellStart"/>
            <w:r w:rsidRPr="00913739">
              <w:rPr>
                <w:rFonts w:ascii="Arial" w:eastAsia="Times New Roman" w:hAnsi="Arial"/>
                <w:b/>
                <w:bCs/>
                <w:color w:val="000000"/>
                <w:sz w:val="16"/>
                <w:szCs w:val="16"/>
              </w:rPr>
              <w:t>DiLators</w:t>
            </w:r>
            <w:proofErr w:type="spellEnd"/>
            <w:r w:rsidRPr="00913739">
              <w:rPr>
                <w:rFonts w:ascii="Arial" w:eastAsia="Times New Roman" w:hAnsi="Arial"/>
                <w:b/>
                <w:bCs/>
                <w:color w:val="000000"/>
                <w:sz w:val="16"/>
                <w:szCs w:val="16"/>
              </w:rPr>
              <w:t xml:space="preserve">  with GW(18-20)mm</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pcs</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102</w:t>
            </w:r>
          </w:p>
        </w:tc>
      </w:tr>
      <w:tr w:rsidR="00661020" w:rsidRPr="00913739" w:rsidTr="00661020">
        <w:trPr>
          <w:trHeight w:val="480"/>
          <w:jc w:val="center"/>
        </w:trPr>
        <w:tc>
          <w:tcPr>
            <w:tcW w:w="714" w:type="dxa"/>
            <w:tcBorders>
              <w:top w:val="nil"/>
              <w:left w:val="single" w:sz="4" w:space="0" w:color="auto"/>
              <w:bottom w:val="single" w:sz="4" w:space="0" w:color="auto"/>
              <w:right w:val="single" w:sz="4" w:space="0" w:color="auto"/>
            </w:tcBorders>
          </w:tcPr>
          <w:p w:rsidR="00661020" w:rsidRPr="00913739" w:rsidRDefault="00661020" w:rsidP="00661020">
            <w:pPr>
              <w:numPr>
                <w:ilvl w:val="0"/>
                <w:numId w:val="44"/>
              </w:numPr>
              <w:spacing w:after="0" w:line="240" w:lineRule="auto"/>
              <w:contextualSpacing/>
              <w:jc w:val="center"/>
              <w:rPr>
                <w:rFonts w:ascii="Arial" w:eastAsia="Times New Roman" w:hAnsi="Arial"/>
                <w:b/>
                <w:bCs/>
                <w:color w:val="000000"/>
                <w:sz w:val="16"/>
                <w:szCs w:val="16"/>
              </w:rPr>
            </w:pPr>
          </w:p>
        </w:tc>
        <w:tc>
          <w:tcPr>
            <w:tcW w:w="1554" w:type="dxa"/>
            <w:tcBorders>
              <w:top w:val="nil"/>
              <w:left w:val="single" w:sz="4" w:space="0" w:color="auto"/>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GIT -DE2020-B42</w:t>
            </w:r>
          </w:p>
        </w:tc>
        <w:tc>
          <w:tcPr>
            <w:tcW w:w="2877" w:type="dxa"/>
            <w:tcBorders>
              <w:top w:val="nil"/>
              <w:left w:val="nil"/>
              <w:bottom w:val="single" w:sz="4" w:space="0" w:color="auto"/>
              <w:right w:val="single" w:sz="4" w:space="0" w:color="auto"/>
            </w:tcBorders>
            <w:shd w:val="clear" w:color="auto" w:fill="auto"/>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Biliary Plastic Stent (straight) set  (7FrX9-10cm)</w:t>
            </w:r>
          </w:p>
        </w:tc>
        <w:tc>
          <w:tcPr>
            <w:tcW w:w="2799" w:type="dxa"/>
            <w:tcBorders>
              <w:top w:val="nil"/>
              <w:left w:val="nil"/>
              <w:bottom w:val="single" w:sz="4" w:space="0" w:color="auto"/>
              <w:right w:val="single" w:sz="4" w:space="0" w:color="auto"/>
            </w:tcBorders>
          </w:tcPr>
          <w:p w:rsidR="00661020" w:rsidRPr="00913739" w:rsidRDefault="00661020" w:rsidP="00661020">
            <w:pPr>
              <w:spacing w:after="0" w:line="240" w:lineRule="auto"/>
              <w:jc w:val="center"/>
              <w:rPr>
                <w:rFonts w:ascii="Arial" w:eastAsia="Times New Roman" w:hAnsi="Arial"/>
                <w:b/>
                <w:bCs/>
                <w:color w:val="000000"/>
                <w:sz w:val="16"/>
                <w:szCs w:val="16"/>
              </w:rPr>
            </w:pPr>
          </w:p>
        </w:tc>
        <w:tc>
          <w:tcPr>
            <w:tcW w:w="782" w:type="dxa"/>
            <w:tcBorders>
              <w:top w:val="nil"/>
              <w:left w:val="single" w:sz="4" w:space="0" w:color="auto"/>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A</w:t>
            </w:r>
          </w:p>
        </w:tc>
        <w:tc>
          <w:tcPr>
            <w:tcW w:w="789" w:type="dxa"/>
            <w:tcBorders>
              <w:top w:val="nil"/>
              <w:left w:val="nil"/>
              <w:bottom w:val="single" w:sz="4" w:space="0" w:color="auto"/>
              <w:right w:val="single" w:sz="4" w:space="0" w:color="auto"/>
            </w:tcBorders>
            <w:shd w:val="clear" w:color="auto" w:fill="auto"/>
            <w:vAlign w:val="center"/>
            <w:hideMark/>
          </w:tcPr>
          <w:p w:rsidR="00661020" w:rsidRPr="00913739" w:rsidRDefault="00661020" w:rsidP="00661020">
            <w:pPr>
              <w:spacing w:after="0" w:line="240" w:lineRule="auto"/>
              <w:jc w:val="center"/>
              <w:rPr>
                <w:rFonts w:ascii="Arial" w:eastAsia="Times New Roman" w:hAnsi="Arial"/>
                <w:b/>
                <w:bCs/>
                <w:color w:val="000000"/>
                <w:sz w:val="16"/>
                <w:szCs w:val="16"/>
              </w:rPr>
            </w:pPr>
            <w:r w:rsidRPr="00913739">
              <w:rPr>
                <w:rFonts w:ascii="Arial" w:eastAsia="Times New Roman" w:hAnsi="Arial"/>
                <w:b/>
                <w:bCs/>
                <w:color w:val="000000"/>
                <w:sz w:val="16"/>
                <w:szCs w:val="16"/>
              </w:rPr>
              <w:t xml:space="preserve">set </w:t>
            </w:r>
          </w:p>
        </w:tc>
        <w:tc>
          <w:tcPr>
            <w:tcW w:w="845" w:type="dxa"/>
            <w:tcBorders>
              <w:top w:val="nil"/>
              <w:left w:val="nil"/>
              <w:bottom w:val="single" w:sz="4" w:space="0" w:color="auto"/>
              <w:right w:val="single" w:sz="4" w:space="0" w:color="auto"/>
            </w:tcBorders>
            <w:shd w:val="clear" w:color="auto" w:fill="auto"/>
            <w:vAlign w:val="bottom"/>
            <w:hideMark/>
          </w:tcPr>
          <w:p w:rsidR="00661020" w:rsidRPr="00913739" w:rsidRDefault="00661020" w:rsidP="00661020">
            <w:pPr>
              <w:spacing w:after="0" w:line="240" w:lineRule="auto"/>
              <w:jc w:val="center"/>
              <w:rPr>
                <w:rFonts w:ascii="Arial" w:eastAsia="Times New Roman" w:hAnsi="Arial"/>
                <w:b/>
                <w:bCs/>
                <w:color w:val="000000"/>
                <w:sz w:val="18"/>
                <w:szCs w:val="18"/>
              </w:rPr>
            </w:pPr>
            <w:r w:rsidRPr="00913739">
              <w:rPr>
                <w:rFonts w:ascii="Arial" w:eastAsia="Times New Roman" w:hAnsi="Arial"/>
                <w:b/>
                <w:bCs/>
                <w:color w:val="000000"/>
                <w:sz w:val="18"/>
                <w:szCs w:val="18"/>
              </w:rPr>
              <w:t>344</w:t>
            </w:r>
          </w:p>
        </w:tc>
      </w:tr>
    </w:tbl>
    <w:p w:rsidR="00723C89" w:rsidRPr="001165AA" w:rsidRDefault="00723C89" w:rsidP="00851780">
      <w:pPr>
        <w:spacing w:after="0"/>
        <w:rPr>
          <w:rFonts w:asciiTheme="minorBidi" w:hAnsiTheme="minorBidi"/>
          <w:b/>
          <w:bCs/>
          <w:sz w:val="32"/>
          <w:szCs w:val="32"/>
        </w:rPr>
      </w:pPr>
    </w:p>
    <w:p w:rsidR="00851780" w:rsidRDefault="00851780"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 xml:space="preserve">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w:t>
            </w:r>
            <w:proofErr w:type="spellStart"/>
            <w:r w:rsidR="00503AF0" w:rsidRPr="00F524DA">
              <w:rPr>
                <w:sz w:val="28"/>
                <w:szCs w:val="28"/>
                <w:highlight w:val="green"/>
                <w:lang w:val="en-GB"/>
              </w:rPr>
              <w:t>datet</w:t>
            </w:r>
            <w:proofErr w:type="spellEnd"/>
            <w:r w:rsidR="00503AF0" w:rsidRPr="00F524DA">
              <w:rPr>
                <w:sz w:val="28"/>
                <w:szCs w:val="28"/>
                <w:highlight w:val="green"/>
                <w:lang w:val="en-GB"/>
              </w:rPr>
              <w:t xml:space="preserve">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w:t>
            </w:r>
            <w:r w:rsidR="007060EC" w:rsidRPr="00C45B14">
              <w:rPr>
                <w:rFonts w:asciiTheme="minorBidi" w:hAnsiTheme="minorBidi"/>
                <w:sz w:val="28"/>
                <w:szCs w:val="28"/>
                <w:highlight w:val="yellow"/>
                <w:lang w:val="en-GB"/>
              </w:rPr>
              <w:lastRenderedPageBreak/>
              <w:t xml:space="preserve">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w:t>
            </w:r>
            <w:r w:rsidRPr="00C37821">
              <w:rPr>
                <w:rFonts w:ascii="Arial" w:hAnsi="Arial" w:cs="Arial"/>
                <w:b/>
                <w:bCs/>
                <w:sz w:val="20"/>
                <w:szCs w:val="20"/>
                <w:highlight w:val="yellow"/>
              </w:rPr>
              <w:lastRenderedPageBreak/>
              <w:t>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w:t>
            </w:r>
            <w:r w:rsidR="00372B48" w:rsidRPr="00C84D0C">
              <w:rPr>
                <w:rFonts w:asciiTheme="minorBidi" w:hAnsiTheme="minorBidi"/>
                <w:sz w:val="28"/>
                <w:szCs w:val="28"/>
                <w:lang w:val="en-GB"/>
              </w:rPr>
              <w:lastRenderedPageBreak/>
              <w:t>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lastRenderedPageBreak/>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w:t>
            </w:r>
            <w:proofErr w:type="spellStart"/>
            <w:r>
              <w:rPr>
                <w:rFonts w:ascii="Arial" w:hAnsi="Arial" w:cs="Arial"/>
                <w:b/>
                <w:bCs/>
                <w:sz w:val="20"/>
                <w:szCs w:val="20"/>
                <w:highlight w:val="green"/>
              </w:rPr>
              <w:t>qty</w:t>
            </w:r>
            <w:proofErr w:type="spellEnd"/>
            <w:r>
              <w:rPr>
                <w:rFonts w:ascii="Arial" w:hAnsi="Arial" w:cs="Arial"/>
                <w:b/>
                <w:bCs/>
                <w:sz w:val="20"/>
                <w:szCs w:val="20"/>
                <w:highlight w:val="green"/>
              </w:rPr>
              <w:t xml:space="preserve">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lastRenderedPageBreak/>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w:t>
            </w:r>
            <w:r w:rsidR="00C1723E" w:rsidRPr="00C1723E">
              <w:rPr>
                <w:rFonts w:ascii="Arial" w:hAnsi="Arial" w:cs="Arial"/>
                <w:b/>
                <w:bCs/>
                <w:spacing w:val="-2"/>
                <w:sz w:val="20"/>
                <w:szCs w:val="20"/>
                <w:highlight w:val="yellow"/>
              </w:rPr>
              <w:lastRenderedPageBreak/>
              <w:t xml:space="preserve">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w:t>
            </w:r>
            <w:r w:rsidR="00FB521C" w:rsidRPr="00C45B14">
              <w:rPr>
                <w:rFonts w:asciiTheme="minorBidi" w:hAnsiTheme="minorBidi"/>
                <w:sz w:val="28"/>
                <w:szCs w:val="28"/>
                <w:highlight w:val="yellow"/>
                <w:lang w:val="en-GB"/>
              </w:rPr>
              <w:lastRenderedPageBreak/>
              <w:t>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w:t>
            </w:r>
            <w:r w:rsidRPr="00C45B14">
              <w:rPr>
                <w:rFonts w:asciiTheme="minorBidi" w:hAnsiTheme="minorBidi"/>
                <w:sz w:val="28"/>
                <w:szCs w:val="28"/>
                <w:highlight w:val="yellow"/>
                <w:lang w:val="en-GB"/>
              </w:rPr>
              <w:lastRenderedPageBreak/>
              <w:t xml:space="preserve">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w:t>
            </w:r>
            <w:r w:rsidRPr="00C45B14">
              <w:rPr>
                <w:sz w:val="28"/>
                <w:szCs w:val="28"/>
                <w:highlight w:val="yellow"/>
                <w:lang w:val="en-GB"/>
              </w:rPr>
              <w:lastRenderedPageBreak/>
              <w:t>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lastRenderedPageBreak/>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w:t>
            </w:r>
            <w:r w:rsidRPr="00C45B14">
              <w:rPr>
                <w:sz w:val="28"/>
                <w:szCs w:val="28"/>
                <w:highlight w:val="yellow"/>
              </w:rPr>
              <w:lastRenderedPageBreak/>
              <w:t xml:space="preserve">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w:t>
            </w:r>
            <w:r w:rsidR="00B825FC" w:rsidRPr="00032EFB">
              <w:rPr>
                <w:sz w:val="28"/>
                <w:szCs w:val="28"/>
                <w:highlight w:val="green"/>
                <w:lang w:val="en-GB"/>
              </w:rPr>
              <w:lastRenderedPageBreak/>
              <w:t>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 xml:space="preserve">order  </w:t>
            </w:r>
            <w:r w:rsidRPr="00C45B14">
              <w:rPr>
                <w:rFonts w:ascii="Arial" w:hAnsi="Arial" w:cs="Arial"/>
                <w:b/>
                <w:bCs/>
                <w:sz w:val="20"/>
                <w:szCs w:val="20"/>
                <w:highlight w:val="yellow"/>
              </w:rPr>
              <w:lastRenderedPageBreak/>
              <w:t>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w:t>
            </w:r>
            <w:proofErr w:type="gramStart"/>
            <w:r w:rsidRPr="005B462B">
              <w:rPr>
                <w:rFonts w:ascii="Arial" w:hAnsi="Arial" w:cs="Arial"/>
                <w:b/>
                <w:bCs/>
                <w:sz w:val="20"/>
                <w:szCs w:val="20"/>
                <w:highlight w:val="green"/>
              </w:rPr>
              <w:t>shipment ,</w:t>
            </w:r>
            <w:proofErr w:type="gramEnd"/>
            <w:r w:rsidRPr="005B462B">
              <w:rPr>
                <w:rFonts w:ascii="Arial" w:hAnsi="Arial" w:cs="Arial"/>
                <w:b/>
                <w:bCs/>
                <w:sz w:val="20"/>
                <w:szCs w:val="20"/>
                <w:highlight w:val="green"/>
              </w:rPr>
              <w:t xml:space="preserve">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w:t>
            </w:r>
            <w:proofErr w:type="spellStart"/>
            <w:r w:rsidR="00A7459C" w:rsidRPr="00A7459C">
              <w:rPr>
                <w:rFonts w:ascii="Arial" w:hAnsi="Arial" w:cs="Arial"/>
                <w:b/>
                <w:bCs/>
                <w:sz w:val="20"/>
                <w:szCs w:val="20"/>
                <w:highlight w:val="green"/>
              </w:rPr>
              <w:t>faild</w:t>
            </w:r>
            <w:proofErr w:type="spellEnd"/>
            <w:r w:rsidR="00A7459C" w:rsidRPr="00A7459C">
              <w:rPr>
                <w:rFonts w:ascii="Arial" w:hAnsi="Arial" w:cs="Arial"/>
                <w:b/>
                <w:bCs/>
                <w:sz w:val="20"/>
                <w:szCs w:val="20"/>
                <w:highlight w:val="green"/>
              </w:rPr>
              <w:t xml:space="preserve">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w:t>
            </w:r>
            <w:r w:rsidRPr="00C45B14">
              <w:rPr>
                <w:rFonts w:asciiTheme="minorBidi" w:hAnsiTheme="minorBidi"/>
                <w:sz w:val="28"/>
                <w:szCs w:val="28"/>
                <w:highlight w:val="yellow"/>
                <w:lang w:val="en-GB"/>
              </w:rPr>
              <w:lastRenderedPageBreak/>
              <w:t xml:space="preserve">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w:t>
            </w:r>
            <w:r w:rsidRPr="00C45B14">
              <w:rPr>
                <w:rFonts w:ascii="Arial" w:hAnsi="Arial" w:cs="Arial"/>
                <w:sz w:val="28"/>
                <w:szCs w:val="28"/>
                <w:highlight w:val="yellow"/>
              </w:rPr>
              <w:lastRenderedPageBreak/>
              <w:t>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w:t>
            </w:r>
            <w:r w:rsidRPr="00C45B14">
              <w:rPr>
                <w:rFonts w:asciiTheme="minorBidi" w:hAnsiTheme="minorBidi"/>
                <w:sz w:val="28"/>
                <w:szCs w:val="28"/>
                <w:highlight w:val="yellow"/>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w:t>
            </w:r>
            <w:r w:rsidRPr="00C45B14">
              <w:rPr>
                <w:rFonts w:asciiTheme="minorBidi" w:eastAsiaTheme="minorHAnsi" w:hAnsiTheme="minorBidi" w:cstheme="minorBidi"/>
                <w:sz w:val="28"/>
                <w:szCs w:val="28"/>
                <w:highlight w:val="yellow"/>
                <w:lang w:val="en-GB"/>
              </w:rPr>
              <w:lastRenderedPageBreak/>
              <w:t xml:space="preserve">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w:t>
            </w:r>
            <w:r w:rsidRPr="00C45B14">
              <w:rPr>
                <w:rFonts w:asciiTheme="minorBidi" w:hAnsiTheme="minorBidi"/>
                <w:sz w:val="28"/>
                <w:szCs w:val="28"/>
                <w:highlight w:val="yellow"/>
              </w:rPr>
              <w:lastRenderedPageBreak/>
              <w:t xml:space="preserve">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w:t>
            </w:r>
            <w:r w:rsidRPr="00B14840">
              <w:rPr>
                <w:rFonts w:asciiTheme="minorBidi" w:hAnsiTheme="minorBidi"/>
                <w:sz w:val="28"/>
                <w:szCs w:val="28"/>
                <w:highlight w:val="yellow"/>
                <w:lang w:val="en-GB"/>
              </w:rPr>
              <w:lastRenderedPageBreak/>
              <w:t>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bookmarkStart w:id="144" w:name="_GoBack"/>
            <w:bookmarkEnd w:id="144"/>
            <w:r w:rsidR="00FB6F41">
              <w:rPr>
                <w:rFonts w:asciiTheme="minorBidi" w:hAnsiTheme="minorBidi"/>
                <w:sz w:val="28"/>
                <w:szCs w:val="28"/>
                <w:lang w:val="en-GB"/>
              </w:rPr>
              <w:fldChar w:fldCharType="begin"/>
            </w:r>
            <w:r w:rsidR="00FB6F41">
              <w:rPr>
                <w:rFonts w:asciiTheme="minorBidi" w:hAnsiTheme="minorBidi"/>
                <w:sz w:val="28"/>
                <w:szCs w:val="28"/>
                <w:lang w:val="en-GB"/>
              </w:rPr>
              <w:instrText xml:space="preserve"> HYPERLINK "mailto:</w:instrText>
            </w:r>
            <w:r w:rsidR="00FB6F41" w:rsidRPr="00FB6F41">
              <w:rPr>
                <w:rFonts w:asciiTheme="minorBidi" w:hAnsiTheme="minorBidi"/>
                <w:sz w:val="28"/>
                <w:szCs w:val="28"/>
                <w:lang w:val="en-GB"/>
              </w:rPr>
              <w:instrText>dg@kimadia.gov.iq</w:instrText>
            </w:r>
            <w:r w:rsidR="00FB6F41">
              <w:rPr>
                <w:rFonts w:asciiTheme="minorBidi" w:hAnsiTheme="minorBidi"/>
                <w:sz w:val="28"/>
                <w:szCs w:val="28"/>
                <w:lang w:val="en-GB"/>
              </w:rPr>
              <w:instrText xml:space="preserve">" </w:instrText>
            </w:r>
            <w:r w:rsidR="00FB6F41">
              <w:rPr>
                <w:rFonts w:asciiTheme="minorBidi" w:hAnsiTheme="minorBidi"/>
                <w:sz w:val="28"/>
                <w:szCs w:val="28"/>
                <w:lang w:val="en-GB"/>
              </w:rPr>
              <w:fldChar w:fldCharType="separate"/>
            </w:r>
            <w:r w:rsidR="00FB6F41" w:rsidRPr="004E21BC">
              <w:rPr>
                <w:rStyle w:val="Hyperlink"/>
                <w:rFonts w:asciiTheme="minorBidi" w:hAnsiTheme="minorBidi"/>
                <w:sz w:val="28"/>
                <w:szCs w:val="28"/>
                <w:lang w:val="en-GB"/>
              </w:rPr>
              <w:t>dg@kimadia.gov.iq</w:t>
            </w:r>
            <w:r w:rsidR="00FB6F41">
              <w:rPr>
                <w:rFonts w:asciiTheme="minorBidi" w:hAnsiTheme="minorBidi"/>
                <w:sz w:val="28"/>
                <w:szCs w:val="28"/>
                <w:lang w:val="en-GB"/>
              </w:rPr>
              <w:fldChar w:fldCharType="end"/>
            </w:r>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w:t>
      </w:r>
      <w:r w:rsidRPr="00C84D0C">
        <w:rPr>
          <w:rFonts w:asciiTheme="minorBidi" w:hAnsiTheme="minorBidi"/>
        </w:rPr>
        <w:lastRenderedPageBreak/>
        <w:t>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396E" w:rsidRDefault="00C1396E" w:rsidP="00C10F59">
      <w:pPr>
        <w:spacing w:after="0" w:line="240" w:lineRule="auto"/>
      </w:pPr>
      <w:r>
        <w:separator/>
      </w:r>
    </w:p>
  </w:endnote>
  <w:endnote w:type="continuationSeparator" w:id="0">
    <w:p w:rsidR="00C1396E" w:rsidRDefault="00C1396E"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F41" w:rsidRDefault="00FB6F41" w:rsidP="005D390A">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79/</w:t>
    </w:r>
    <w:proofErr w:type="gramStart"/>
    <w:r>
      <w:rPr>
        <w:rFonts w:asciiTheme="majorHAnsi" w:hAnsiTheme="majorHAnsi"/>
        <w:b/>
        <w:bCs/>
      </w:rPr>
      <w:t xml:space="preserve">R  </w:t>
    </w:r>
    <w:r>
      <w:rPr>
        <w:b/>
        <w:bCs/>
        <w:sz w:val="24"/>
        <w:szCs w:val="24"/>
        <w:lang w:bidi="ar-IQ"/>
      </w:rPr>
      <w:t>Gastrointestinal</w:t>
    </w:r>
    <w:proofErr w:type="gramEnd"/>
    <w:r>
      <w:rPr>
        <w:b/>
        <w:bCs/>
        <w:sz w:val="24"/>
        <w:szCs w:val="24"/>
        <w:lang w:bidi="ar-IQ"/>
      </w:rPr>
      <w:t xml:space="preserve"> surgery  Appliances  </w:t>
    </w:r>
  </w:p>
  <w:p w:rsidR="00FB6F41" w:rsidRDefault="00FB6F41"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FB6F41" w:rsidRPr="009E776D" w:rsidRDefault="00FB6F41"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FB6F41" w:rsidRDefault="00FB6F4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F41" w:rsidRDefault="00FB6F41" w:rsidP="00B6408B">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79/</w:t>
    </w:r>
    <w:proofErr w:type="gramStart"/>
    <w:r>
      <w:rPr>
        <w:rFonts w:asciiTheme="majorHAnsi" w:hAnsiTheme="majorHAnsi"/>
        <w:b/>
        <w:bCs/>
      </w:rPr>
      <w:t xml:space="preserve">R  </w:t>
    </w:r>
    <w:r>
      <w:rPr>
        <w:b/>
        <w:bCs/>
        <w:sz w:val="24"/>
        <w:szCs w:val="24"/>
        <w:lang w:bidi="ar-IQ"/>
      </w:rPr>
      <w:t>Gastrointestinal</w:t>
    </w:r>
    <w:proofErr w:type="gramEnd"/>
    <w:r>
      <w:rPr>
        <w:b/>
        <w:bCs/>
        <w:sz w:val="24"/>
        <w:szCs w:val="24"/>
        <w:lang w:bidi="ar-IQ"/>
      </w:rPr>
      <w:t xml:space="preserve"> surgery  Appliances  </w:t>
    </w:r>
  </w:p>
  <w:p w:rsidR="00FB6F41" w:rsidRDefault="00FB6F41"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FB6F41" w:rsidRPr="009E776D" w:rsidRDefault="00FB6F4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FB6F41" w:rsidRDefault="00FB6F4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C32FB3" w:rsidRPr="00C32FB3">
      <w:rPr>
        <w:rFonts w:asciiTheme="majorHAnsi" w:hAnsiTheme="majorHAnsi"/>
        <w:noProof/>
      </w:rPr>
      <w:t>130</w:t>
    </w:r>
    <w:r>
      <w:rPr>
        <w:rFonts w:asciiTheme="majorHAnsi" w:hAnsiTheme="majorHAnsi"/>
        <w:noProof/>
      </w:rPr>
      <w:fldChar w:fldCharType="end"/>
    </w:r>
  </w:p>
  <w:p w:rsidR="00FB6F41" w:rsidRDefault="00FB6F4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396E" w:rsidRDefault="00C1396E" w:rsidP="00C10F59">
      <w:pPr>
        <w:spacing w:after="0" w:line="240" w:lineRule="auto"/>
      </w:pPr>
      <w:r>
        <w:separator/>
      </w:r>
    </w:p>
  </w:footnote>
  <w:footnote w:type="continuationSeparator" w:id="0">
    <w:p w:rsidR="00C1396E" w:rsidRDefault="00C1396E"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F41" w:rsidRDefault="00FB6F4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57</w:t>
    </w:r>
    <w:r>
      <w:rPr>
        <w:rStyle w:val="PageNumber"/>
      </w:rPr>
      <w:fldChar w:fldCharType="end"/>
    </w:r>
  </w:p>
  <w:p w:rsidR="00FB6F41" w:rsidRDefault="00FB6F41">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F41" w:rsidRDefault="00FB6F4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F41" w:rsidRDefault="00FB6F4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F41" w:rsidRDefault="00FB6F4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66</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F41" w:rsidRDefault="00FB6F4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65</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F41" w:rsidRDefault="00FB6F4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F41" w:rsidRPr="00AB30CE" w:rsidRDefault="00FB6F4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FB6F41" w:rsidRDefault="00FB6F41" w:rsidP="001420A4">
    <w:pPr>
      <w:pStyle w:val="Header"/>
      <w:pBdr>
        <w:bottom w:val="single" w:sz="4" w:space="1" w:color="auto"/>
      </w:pBdr>
    </w:pPr>
    <w:r>
      <w:tab/>
    </w:r>
    <w:r>
      <w:fldChar w:fldCharType="begin"/>
    </w:r>
    <w:r>
      <w:instrText xml:space="preserve"> PAGE </w:instrText>
    </w:r>
    <w:r>
      <w:fldChar w:fldCharType="separate"/>
    </w:r>
    <w:r w:rsidR="00C32FB3">
      <w:rPr>
        <w:noProof/>
      </w:rPr>
      <w:t>130</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F41" w:rsidRDefault="00FB6F4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78</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6112E4"/>
    <w:multiLevelType w:val="hybridMultilevel"/>
    <w:tmpl w:val="36F24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2">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3">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6">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8">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9">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6"/>
  </w:num>
  <w:num w:numId="3">
    <w:abstractNumId w:val="12"/>
  </w:num>
  <w:num w:numId="4">
    <w:abstractNumId w:val="21"/>
  </w:num>
  <w:num w:numId="5">
    <w:abstractNumId w:val="22"/>
  </w:num>
  <w:num w:numId="6">
    <w:abstractNumId w:val="33"/>
  </w:num>
  <w:num w:numId="7">
    <w:abstractNumId w:val="35"/>
  </w:num>
  <w:num w:numId="8">
    <w:abstractNumId w:val="17"/>
  </w:num>
  <w:num w:numId="9">
    <w:abstractNumId w:val="26"/>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5"/>
  </w:num>
  <w:num w:numId="21">
    <w:abstractNumId w:val="42"/>
  </w:num>
  <w:num w:numId="22">
    <w:abstractNumId w:val="27"/>
  </w:num>
  <w:num w:numId="23">
    <w:abstractNumId w:val="30"/>
  </w:num>
  <w:num w:numId="24">
    <w:abstractNumId w:val="10"/>
  </w:num>
  <w:num w:numId="25">
    <w:abstractNumId w:val="15"/>
  </w:num>
  <w:num w:numId="26">
    <w:abstractNumId w:val="28"/>
  </w:num>
  <w:num w:numId="27">
    <w:abstractNumId w:val="34"/>
  </w:num>
  <w:num w:numId="28">
    <w:abstractNumId w:val="38"/>
  </w:num>
  <w:num w:numId="29">
    <w:abstractNumId w:val="19"/>
  </w:num>
  <w:num w:numId="30">
    <w:abstractNumId w:val="41"/>
  </w:num>
  <w:num w:numId="31">
    <w:abstractNumId w:val="40"/>
  </w:num>
  <w:num w:numId="32">
    <w:abstractNumId w:val="11"/>
  </w:num>
  <w:num w:numId="33">
    <w:abstractNumId w:val="37"/>
  </w:num>
  <w:num w:numId="34">
    <w:abstractNumId w:val="23"/>
  </w:num>
  <w:num w:numId="35">
    <w:abstractNumId w:val="39"/>
  </w:num>
  <w:num w:numId="36">
    <w:abstractNumId w:val="43"/>
  </w:num>
  <w:num w:numId="37">
    <w:abstractNumId w:val="29"/>
  </w:num>
  <w:num w:numId="38">
    <w:abstractNumId w:val="31"/>
  </w:num>
  <w:num w:numId="39">
    <w:abstractNumId w:val="32"/>
  </w:num>
  <w:num w:numId="40">
    <w:abstractNumId w:val="24"/>
  </w:num>
  <w:num w:numId="41">
    <w:abstractNumId w:val="13"/>
  </w:num>
  <w:num w:numId="42">
    <w:abstractNumId w:val="20"/>
  </w:num>
  <w:num w:numId="43">
    <w:abstractNumId w:val="16"/>
  </w:num>
  <w:num w:numId="44">
    <w:abstractNumId w:val="1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13C5"/>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6D18"/>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04A06"/>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390A"/>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020"/>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132"/>
    <w:rsid w:val="00774779"/>
    <w:rsid w:val="007801EC"/>
    <w:rsid w:val="00782303"/>
    <w:rsid w:val="00783E3E"/>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0CF0"/>
    <w:rsid w:val="00B51C5E"/>
    <w:rsid w:val="00B55DDC"/>
    <w:rsid w:val="00B564EC"/>
    <w:rsid w:val="00B56508"/>
    <w:rsid w:val="00B579B8"/>
    <w:rsid w:val="00B62034"/>
    <w:rsid w:val="00B6352F"/>
    <w:rsid w:val="00B63EF8"/>
    <w:rsid w:val="00B6408B"/>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6E"/>
    <w:rsid w:val="00C139A2"/>
    <w:rsid w:val="00C13DD1"/>
    <w:rsid w:val="00C1723E"/>
    <w:rsid w:val="00C20C3C"/>
    <w:rsid w:val="00C21808"/>
    <w:rsid w:val="00C21B44"/>
    <w:rsid w:val="00C231EA"/>
    <w:rsid w:val="00C23C4A"/>
    <w:rsid w:val="00C23E01"/>
    <w:rsid w:val="00C255EC"/>
    <w:rsid w:val="00C25A19"/>
    <w:rsid w:val="00C27655"/>
    <w:rsid w:val="00C313B6"/>
    <w:rsid w:val="00C32FB3"/>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3F8C"/>
    <w:rsid w:val="00F25DE3"/>
    <w:rsid w:val="00F25F42"/>
    <w:rsid w:val="00F279E7"/>
    <w:rsid w:val="00F31C4C"/>
    <w:rsid w:val="00F336B0"/>
    <w:rsid w:val="00F34610"/>
    <w:rsid w:val="00F35A4F"/>
    <w:rsid w:val="00F50773"/>
    <w:rsid w:val="00F521DC"/>
    <w:rsid w:val="00F5392D"/>
    <w:rsid w:val="00F54723"/>
    <w:rsid w:val="00F610FC"/>
    <w:rsid w:val="00F63043"/>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19EE"/>
    <w:rsid w:val="00FA3928"/>
    <w:rsid w:val="00FA5475"/>
    <w:rsid w:val="00FB1F1E"/>
    <w:rsid w:val="00FB2E2C"/>
    <w:rsid w:val="00FB3192"/>
    <w:rsid w:val="00FB521C"/>
    <w:rsid w:val="00FB61BB"/>
    <w:rsid w:val="00FB6A1E"/>
    <w:rsid w:val="00FB6F41"/>
    <w:rsid w:val="00FB7C92"/>
    <w:rsid w:val="00FC0E37"/>
    <w:rsid w:val="00FC11E3"/>
    <w:rsid w:val="00FC3C11"/>
    <w:rsid w:val="00FC4DCC"/>
    <w:rsid w:val="00FC58A7"/>
    <w:rsid w:val="00FC5E6E"/>
    <w:rsid w:val="00FC7F1B"/>
    <w:rsid w:val="00FD2AD9"/>
    <w:rsid w:val="00FD4170"/>
    <w:rsid w:val="00FD5B31"/>
    <w:rsid w:val="00FE0D79"/>
    <w:rsid w:val="00FE3A83"/>
    <w:rsid w:val="00FE4A3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mop.gov.iq" TargetMode="External"/><Relationship Id="rId23" Type="http://schemas.openxmlformats.org/officeDocument/2006/relationships/fontTable" Target="fontTable.xml"/><Relationship Id="rId10" Type="http://schemas.openxmlformats.org/officeDocument/2006/relationships/hyperlink" Target="http://WWW.kimadia.gov.iq" TargetMode="Externa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yperlink" Target="mailto:dg@kimadia.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1AFADF-7F7E-40B7-A2D1-5E267578B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130</Pages>
  <Words>31521</Words>
  <Characters>179674</Characters>
  <Application>Microsoft Office Word</Application>
  <DocSecurity>0</DocSecurity>
  <Lines>1497</Lines>
  <Paragraphs>421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210774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cp:lastModifiedBy>
  <cp:revision>6</cp:revision>
  <cp:lastPrinted>2023-02-13T10:01:00Z</cp:lastPrinted>
  <dcterms:created xsi:type="dcterms:W3CDTF">2023-08-16T06:37:00Z</dcterms:created>
  <dcterms:modified xsi:type="dcterms:W3CDTF">2023-08-17T08:25:00Z</dcterms:modified>
</cp:coreProperties>
</file>