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A30C50">
            <w:pPr>
              <w:jc w:val="both"/>
              <w:rPr>
                <w:sz w:val="24"/>
                <w:szCs w:val="24"/>
              </w:rPr>
            </w:pPr>
            <w:r w:rsidRPr="008D12BA">
              <w:rPr>
                <w:sz w:val="24"/>
                <w:szCs w:val="24"/>
              </w:rPr>
              <w:t xml:space="preserve">Project/ Tender name: </w:t>
            </w:r>
            <w:r w:rsidRPr="008D12BA">
              <w:rPr>
                <w:sz w:val="24"/>
                <w:szCs w:val="24"/>
              </w:rPr>
              <w:tab/>
            </w:r>
            <w:r w:rsidRPr="00A33D4F">
              <w:rPr>
                <w:rFonts w:ascii="Simplified Arabic" w:hAnsi="Simplified Arabic" w:cs="Simplified Arabic"/>
                <w:b/>
                <w:bCs/>
                <w:color w:val="000000"/>
                <w:sz w:val="24"/>
                <w:szCs w:val="24"/>
                <w:highlight w:val="cyan"/>
                <w:lang w:bidi="ar-LB"/>
              </w:rPr>
              <w:t xml:space="preserve">MED/  </w:t>
            </w:r>
            <w:r w:rsidR="00A30C50">
              <w:rPr>
                <w:rFonts w:ascii="Simplified Arabic" w:hAnsi="Simplified Arabic" w:cs="Simplified Arabic"/>
                <w:b/>
                <w:bCs/>
                <w:color w:val="000000"/>
                <w:sz w:val="24"/>
                <w:szCs w:val="24"/>
                <w:highlight w:val="cyan"/>
                <w:lang w:bidi="ar-LB"/>
              </w:rPr>
              <w:t>1</w:t>
            </w:r>
            <w:r w:rsidRPr="00A33D4F">
              <w:rPr>
                <w:rFonts w:ascii="Simplified Arabic" w:hAnsi="Simplified Arabic" w:cs="Simplified Arabic"/>
                <w:b/>
                <w:bCs/>
                <w:color w:val="000000"/>
                <w:sz w:val="24"/>
                <w:szCs w:val="24"/>
                <w:highlight w:val="cyan"/>
                <w:lang w:bidi="ar-LB"/>
              </w:rPr>
              <w:t xml:space="preserve"> /</w:t>
            </w:r>
            <w:bookmarkStart w:id="0" w:name="_GoBack"/>
            <w:r w:rsidRPr="00A33D4F">
              <w:rPr>
                <w:rFonts w:ascii="Simplified Arabic" w:hAnsi="Simplified Arabic" w:cs="Simplified Arabic"/>
                <w:b/>
                <w:bCs/>
                <w:color w:val="000000"/>
                <w:sz w:val="24"/>
                <w:szCs w:val="24"/>
                <w:highlight w:val="cyan"/>
                <w:lang w:bidi="ar-LB"/>
              </w:rPr>
              <w:t>202</w:t>
            </w:r>
            <w:r w:rsidR="00126F30" w:rsidRPr="00A33D4F">
              <w:rPr>
                <w:rFonts w:ascii="Simplified Arabic" w:hAnsi="Simplified Arabic" w:cs="Simplified Arabic"/>
                <w:b/>
                <w:bCs/>
                <w:color w:val="000000"/>
                <w:sz w:val="24"/>
                <w:szCs w:val="24"/>
                <w:lang w:bidi="ar-LB"/>
              </w:rPr>
              <w:t>3</w:t>
            </w:r>
            <w:bookmarkEnd w:id="0"/>
            <w:r w:rsidR="00A33D4F" w:rsidRPr="00A33D4F">
              <w:rPr>
                <w:b/>
                <w:bCs/>
                <w:sz w:val="24"/>
                <w:szCs w:val="24"/>
              </w:rPr>
              <w:t xml:space="preserve"> </w:t>
            </w:r>
            <w:r w:rsidR="004A0DC4">
              <w:rPr>
                <w:b/>
                <w:bCs/>
                <w:sz w:val="24"/>
                <w:szCs w:val="24"/>
              </w:rPr>
              <w:t>A</w:t>
            </w:r>
            <w:r w:rsidR="00A30C50">
              <w:rPr>
                <w:b/>
                <w:bCs/>
                <w:sz w:val="24"/>
                <w:szCs w:val="24"/>
              </w:rPr>
              <w:t>c</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A30C50">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A30C50">
              <w:rPr>
                <w:rFonts w:ascii="Arial" w:hAnsi="Arial"/>
                <w:sz w:val="24"/>
                <w:szCs w:val="24"/>
                <w:highlight w:val="cyan"/>
              </w:rPr>
              <w:t>20</w:t>
            </w:r>
            <w:r w:rsidRPr="008D12BA">
              <w:rPr>
                <w:rFonts w:ascii="Arial" w:hAnsi="Arial"/>
                <w:sz w:val="24"/>
                <w:szCs w:val="24"/>
                <w:highlight w:val="cyan"/>
              </w:rPr>
              <w:t xml:space="preserve"> /</w:t>
            </w:r>
            <w:r w:rsidR="004A0DC4">
              <w:rPr>
                <w:rFonts w:ascii="Arial" w:hAnsi="Arial"/>
                <w:sz w:val="24"/>
                <w:szCs w:val="24"/>
                <w:highlight w:val="cyan"/>
              </w:rPr>
              <w:t>8</w:t>
            </w:r>
            <w:r w:rsidRPr="008D12BA">
              <w:rPr>
                <w:rFonts w:ascii="Arial" w:hAnsi="Arial"/>
                <w:sz w:val="24"/>
                <w:szCs w:val="24"/>
                <w:highlight w:val="cyan"/>
              </w:rPr>
              <w:t xml:space="preserve">  /202</w:t>
            </w:r>
            <w:r w:rsidR="00126F30">
              <w:rPr>
                <w:rFonts w:ascii="Arial" w:hAnsi="Arial"/>
                <w:sz w:val="24"/>
                <w:szCs w:val="24"/>
                <w:highlight w:val="cyan"/>
              </w:rPr>
              <w:t>3</w:t>
            </w:r>
            <w:r w:rsidRPr="008D12BA">
              <w:rPr>
                <w:rFonts w:ascii="Arial" w:hAnsi="Arial"/>
                <w:sz w:val="24"/>
                <w:szCs w:val="24"/>
                <w:highlight w:val="cyan"/>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A30C50">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A30C50">
              <w:rPr>
                <w:rFonts w:ascii="Arial" w:hAnsi="Arial"/>
                <w:spacing w:val="-2"/>
                <w:sz w:val="24"/>
                <w:szCs w:val="24"/>
                <w:highlight w:val="cyan"/>
              </w:rPr>
              <w:t>1</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126F30" w:rsidRPr="00A33D4F">
              <w:rPr>
                <w:rFonts w:ascii="Arial" w:hAnsi="Arial"/>
                <w:spacing w:val="-2"/>
                <w:sz w:val="24"/>
                <w:szCs w:val="24"/>
                <w:highlight w:val="cyan"/>
              </w:rPr>
              <w:t>3</w:t>
            </w:r>
            <w:r w:rsidR="004A0DC4">
              <w:rPr>
                <w:rFonts w:ascii="Arial" w:hAnsi="Arial"/>
                <w:spacing w:val="-2"/>
                <w:sz w:val="24"/>
                <w:szCs w:val="24"/>
                <w:highlight w:val="cyan"/>
              </w:rPr>
              <w:t>A</w:t>
            </w:r>
            <w:r w:rsidR="00A30C50">
              <w:rPr>
                <w:rFonts w:ascii="Arial" w:hAnsi="Arial"/>
                <w:spacing w:val="-2"/>
                <w:sz w:val="24"/>
                <w:szCs w:val="24"/>
                <w:highlight w:val="cyan"/>
              </w:rPr>
              <w:t>c</w:t>
            </w:r>
            <w:r w:rsidR="00C55252"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A30C50">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A30C50">
              <w:rPr>
                <w:sz w:val="24"/>
                <w:szCs w:val="24"/>
                <w:highlight w:val="cyan"/>
              </w:rPr>
              <w:t>20</w:t>
            </w:r>
            <w:r w:rsidRPr="008D12BA">
              <w:rPr>
                <w:sz w:val="24"/>
                <w:szCs w:val="24"/>
                <w:highlight w:val="cyan"/>
              </w:rPr>
              <w:t xml:space="preserve">/ </w:t>
            </w:r>
            <w:proofErr w:type="gramStart"/>
            <w:r w:rsidR="004A0DC4">
              <w:rPr>
                <w:sz w:val="24"/>
                <w:szCs w:val="24"/>
                <w:highlight w:val="cyan"/>
              </w:rPr>
              <w:t>8</w:t>
            </w:r>
            <w:r w:rsidRPr="008D12BA">
              <w:rPr>
                <w:sz w:val="24"/>
                <w:szCs w:val="24"/>
                <w:highlight w:val="cyan"/>
              </w:rPr>
              <w:t xml:space="preserve">  /</w:t>
            </w:r>
            <w:proofErr w:type="gramEnd"/>
            <w:r w:rsidRPr="008D12BA">
              <w:rPr>
                <w:sz w:val="24"/>
                <w:szCs w:val="24"/>
                <w:highlight w:val="cyan"/>
              </w:rPr>
              <w:t>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A30C50">
              <w:rPr>
                <w:sz w:val="24"/>
                <w:szCs w:val="24"/>
                <w:highlight w:val="cyan"/>
              </w:rPr>
              <w:t>27</w:t>
            </w:r>
            <w:r w:rsidRPr="008D12BA">
              <w:rPr>
                <w:sz w:val="24"/>
                <w:szCs w:val="24"/>
                <w:highlight w:val="cyan"/>
              </w:rPr>
              <w:t xml:space="preserve"> /     </w:t>
            </w:r>
            <w:r w:rsidR="004A0DC4">
              <w:rPr>
                <w:sz w:val="24"/>
                <w:szCs w:val="24"/>
                <w:highlight w:val="cyan"/>
              </w:rPr>
              <w:t>8</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A30C50">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A30C50">
              <w:rPr>
                <w:rFonts w:ascii="Arial" w:hAnsi="Arial"/>
                <w:sz w:val="24"/>
                <w:szCs w:val="24"/>
                <w:highlight w:val="cyan"/>
              </w:rPr>
              <w:t>3</w:t>
            </w:r>
            <w:r w:rsidRPr="008D12BA">
              <w:rPr>
                <w:rFonts w:ascii="Arial" w:hAnsi="Arial"/>
                <w:sz w:val="24"/>
                <w:szCs w:val="24"/>
                <w:highlight w:val="cyan"/>
              </w:rPr>
              <w:t xml:space="preserve"> / </w:t>
            </w:r>
            <w:proofErr w:type="gramStart"/>
            <w:r w:rsidR="00A30C50">
              <w:rPr>
                <w:rFonts w:ascii="Arial" w:hAnsi="Arial"/>
                <w:sz w:val="24"/>
                <w:szCs w:val="24"/>
                <w:highlight w:val="cyan"/>
              </w:rPr>
              <w:t>9</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F359AA">
              <w:rPr>
                <w:rFonts w:ascii="Arial" w:hAnsi="Arial"/>
                <w:sz w:val="24"/>
                <w:szCs w:val="24"/>
              </w:rPr>
              <w:t>3</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704"/>
        <w:gridCol w:w="1415"/>
        <w:gridCol w:w="2951"/>
        <w:gridCol w:w="1276"/>
        <w:gridCol w:w="2104"/>
        <w:gridCol w:w="1223"/>
        <w:gridCol w:w="1267"/>
        <w:gridCol w:w="1267"/>
        <w:gridCol w:w="1127"/>
        <w:gridCol w:w="1267"/>
      </w:tblGrid>
      <w:tr w:rsidR="00704953" w:rsidTr="00086006">
        <w:trPr>
          <w:trHeight w:val="841"/>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A30C50">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A30C50">
              <w:rPr>
                <w:rFonts w:ascii="Arial" w:eastAsia="Times New Roman" w:hAnsi="Arial"/>
                <w:b/>
                <w:bCs/>
                <w:sz w:val="24"/>
                <w:szCs w:val="24"/>
                <w:u w:val="single"/>
              </w:rPr>
              <w:t>1</w:t>
            </w:r>
            <w:r w:rsidRPr="00120DE8">
              <w:rPr>
                <w:rFonts w:ascii="Arial" w:eastAsia="Times New Roman" w:hAnsi="Arial"/>
                <w:b/>
                <w:bCs/>
                <w:sz w:val="24"/>
                <w:szCs w:val="24"/>
                <w:u w:val="single"/>
              </w:rPr>
              <w:t xml:space="preserve"> /202</w:t>
            </w:r>
            <w:r w:rsidR="00126F30">
              <w:rPr>
                <w:rFonts w:ascii="Arial" w:eastAsia="Times New Roman" w:hAnsi="Arial"/>
                <w:b/>
                <w:bCs/>
                <w:sz w:val="24"/>
                <w:szCs w:val="24"/>
                <w:u w:val="single"/>
              </w:rPr>
              <w:t>3</w:t>
            </w:r>
            <w:r w:rsidR="004A0DC4">
              <w:rPr>
                <w:rFonts w:ascii="Arial" w:eastAsia="Times New Roman" w:hAnsi="Arial"/>
                <w:b/>
                <w:bCs/>
                <w:sz w:val="24"/>
                <w:szCs w:val="24"/>
                <w:u w:val="single"/>
              </w:rPr>
              <w:t>A</w:t>
            </w:r>
            <w:r w:rsidR="00A30C50">
              <w:rPr>
                <w:rFonts w:ascii="Arial" w:eastAsia="Times New Roman" w:hAnsi="Arial"/>
                <w:b/>
                <w:bCs/>
                <w:sz w:val="24"/>
                <w:szCs w:val="24"/>
                <w:u w:val="single"/>
              </w:rPr>
              <w:t>c</w:t>
            </w:r>
          </w:p>
          <w:p w:rsidR="00704953" w:rsidRPr="00120DE8" w:rsidRDefault="00704953" w:rsidP="00126F30">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lang w:bidi="ar-IQ"/>
              </w:rPr>
              <w:t>202</w:t>
            </w:r>
            <w:r w:rsidR="00126F30">
              <w:rPr>
                <w:rFonts w:ascii="Arial" w:eastAsia="Times New Roman" w:hAnsi="Arial" w:hint="cs"/>
                <w:b/>
                <w:bCs/>
                <w:sz w:val="24"/>
                <w:szCs w:val="24"/>
                <w:rtl/>
                <w:lang w:bidi="ar-IQ"/>
              </w:rPr>
              <w:t>4</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rFonts w:hint="cs"/>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rsidTr="00086006">
        <w:tc>
          <w:tcPr>
            <w:tcW w:w="14601" w:type="dxa"/>
            <w:gridSpan w:val="10"/>
          </w:tcPr>
          <w:p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704953" w:rsidRPr="00120DE8" w:rsidRDefault="00704953" w:rsidP="00DB569E">
            <w:pPr>
              <w:tabs>
                <w:tab w:val="left" w:pos="1470"/>
              </w:tabs>
              <w:rPr>
                <w:b/>
                <w:bCs/>
                <w:lang w:bidi="ar-IQ"/>
              </w:rPr>
            </w:pPr>
          </w:p>
        </w:tc>
      </w:tr>
      <w:tr w:rsidR="00704953" w:rsidTr="00086006">
        <w:trPr>
          <w:trHeight w:val="530"/>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rsidTr="00086006">
        <w:tc>
          <w:tcPr>
            <w:tcW w:w="14601" w:type="dxa"/>
            <w:gridSpan w:val="10"/>
          </w:tcPr>
          <w:p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w:t>
            </w:r>
            <w:proofErr w:type="spellStart"/>
            <w:r w:rsidRPr="00120DE8">
              <w:rPr>
                <w:rFonts w:ascii="Arial" w:eastAsia="Times New Roman" w:hAnsi="Arial"/>
                <w:b/>
                <w:bCs/>
                <w:sz w:val="24"/>
                <w:szCs w:val="24"/>
              </w:rPr>
              <w:t>dosethe</w:t>
            </w:r>
            <w:proofErr w:type="spellEnd"/>
            <w:r w:rsidRPr="00120DE8">
              <w:rPr>
                <w:rFonts w:ascii="Arial" w:eastAsia="Times New Roman" w:hAnsi="Arial"/>
                <w:b/>
                <w:bCs/>
                <w:sz w:val="24"/>
                <w:szCs w:val="24"/>
              </w:rPr>
              <w:t xml:space="preserv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086006" w:rsidRPr="00844D38" w:rsidTr="00CC3680">
        <w:trPr>
          <w:trHeight w:val="900"/>
        </w:trPr>
        <w:tc>
          <w:tcPr>
            <w:tcW w:w="704" w:type="dxa"/>
            <w:hideMark/>
          </w:tcPr>
          <w:p w:rsidR="00086006" w:rsidRPr="00844D38" w:rsidRDefault="00086006" w:rsidP="00DB569E">
            <w:pPr>
              <w:jc w:val="center"/>
              <w:rPr>
                <w:rFonts w:eastAsia="Times New Roman" w:cs="Calibri"/>
                <w:b/>
                <w:bCs/>
                <w:color w:val="000000"/>
              </w:rPr>
            </w:pPr>
            <w:r w:rsidRPr="00086006">
              <w:rPr>
                <w:rFonts w:eastAsia="Times New Roman" w:cs="Calibri"/>
                <w:b/>
                <w:bCs/>
                <w:color w:val="000000"/>
              </w:rPr>
              <w:lastRenderedPageBreak/>
              <w:t>no</w:t>
            </w:r>
            <w:r w:rsidRPr="00844D38">
              <w:rPr>
                <w:rFonts w:eastAsia="Times New Roman" w:cs="Calibri"/>
                <w:b/>
                <w:bCs/>
                <w:color w:val="000000"/>
              </w:rPr>
              <w:t> </w:t>
            </w:r>
          </w:p>
        </w:tc>
        <w:tc>
          <w:tcPr>
            <w:tcW w:w="1415" w:type="dxa"/>
            <w:hideMark/>
          </w:tcPr>
          <w:p w:rsidR="00086006" w:rsidRPr="00844D38" w:rsidRDefault="00086006" w:rsidP="00DB569E">
            <w:pPr>
              <w:jc w:val="center"/>
              <w:rPr>
                <w:rFonts w:eastAsia="Times New Roman" w:cs="Calibri"/>
                <w:b/>
                <w:bCs/>
                <w:color w:val="000000"/>
              </w:rPr>
            </w:pPr>
            <w:proofErr w:type="spellStart"/>
            <w:r w:rsidRPr="00844D38">
              <w:rPr>
                <w:rFonts w:eastAsia="Times New Roman" w:cs="Calibri"/>
                <w:b/>
                <w:bCs/>
                <w:color w:val="000000"/>
              </w:rPr>
              <w:t>national_c</w:t>
            </w:r>
            <w:proofErr w:type="spellEnd"/>
          </w:p>
        </w:tc>
        <w:tc>
          <w:tcPr>
            <w:tcW w:w="2951"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ITEM</w:t>
            </w:r>
          </w:p>
        </w:tc>
        <w:tc>
          <w:tcPr>
            <w:tcW w:w="1276" w:type="dxa"/>
            <w:hideMark/>
          </w:tcPr>
          <w:p w:rsidR="00086006" w:rsidRPr="00844D38" w:rsidRDefault="00086006" w:rsidP="00126F30">
            <w:pPr>
              <w:jc w:val="center"/>
              <w:rPr>
                <w:rFonts w:eastAsia="Times New Roman" w:cs="Calibri"/>
                <w:b/>
                <w:bCs/>
                <w:color w:val="000000"/>
              </w:rPr>
            </w:pPr>
            <w:r w:rsidRPr="00844D38">
              <w:rPr>
                <w:rFonts w:eastAsia="Times New Roman" w:cs="Calibri"/>
                <w:b/>
                <w:bCs/>
                <w:color w:val="000000"/>
              </w:rPr>
              <w:t>TOTAL202</w:t>
            </w:r>
            <w:r>
              <w:rPr>
                <w:rFonts w:eastAsia="Times New Roman" w:cs="Calibri"/>
                <w:b/>
                <w:bCs/>
                <w:color w:val="000000"/>
              </w:rPr>
              <w:t>4</w:t>
            </w:r>
          </w:p>
        </w:tc>
        <w:tc>
          <w:tcPr>
            <w:tcW w:w="2104" w:type="dxa"/>
          </w:tcPr>
          <w:p w:rsidR="00086006" w:rsidRPr="00844D38" w:rsidRDefault="00086006" w:rsidP="00126F30">
            <w:pPr>
              <w:jc w:val="center"/>
              <w:rPr>
                <w:rFonts w:eastAsia="Times New Roman" w:cs="Calibri"/>
                <w:b/>
                <w:bCs/>
                <w:color w:val="000000"/>
              </w:rPr>
            </w:pPr>
            <w:r w:rsidRPr="00086006">
              <w:rPr>
                <w:rFonts w:eastAsia="Times New Roman" w:cs="Calibri"/>
                <w:b/>
                <w:bCs/>
                <w:color w:val="000000"/>
              </w:rPr>
              <w:t>NEED NOT</w:t>
            </w:r>
          </w:p>
        </w:tc>
        <w:tc>
          <w:tcPr>
            <w:tcW w:w="1223"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Packing</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Mean brand Price</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70% of mean price</w:t>
            </w:r>
          </w:p>
        </w:tc>
        <w:tc>
          <w:tcPr>
            <w:tcW w:w="112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45% of mean price</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25% of mean price</w:t>
            </w:r>
          </w:p>
        </w:tc>
      </w:tr>
      <w:tr w:rsidR="00A30C50" w:rsidRPr="00844D38" w:rsidTr="00900C14">
        <w:trPr>
          <w:trHeight w:val="495"/>
        </w:trPr>
        <w:tc>
          <w:tcPr>
            <w:tcW w:w="704" w:type="dxa"/>
            <w:vAlign w:val="center"/>
          </w:tcPr>
          <w:p w:rsidR="00A30C50" w:rsidRDefault="00A30C50">
            <w:pPr>
              <w:jc w:val="center"/>
              <w:rPr>
                <w:rFonts w:ascii="Arial" w:hAnsi="Arial" w:cs="Arial"/>
                <w:b/>
                <w:bCs/>
              </w:rPr>
            </w:pPr>
            <w:r>
              <w:rPr>
                <w:rFonts w:ascii="Arial" w:hAnsi="Arial" w:cs="Arial"/>
                <w:b/>
                <w:bCs/>
              </w:rPr>
              <w:t>1</w:t>
            </w:r>
          </w:p>
        </w:tc>
        <w:tc>
          <w:tcPr>
            <w:tcW w:w="1415" w:type="dxa"/>
            <w:vAlign w:val="center"/>
          </w:tcPr>
          <w:p w:rsidR="00A30C50" w:rsidRDefault="00A30C50">
            <w:pPr>
              <w:jc w:val="center"/>
              <w:rPr>
                <w:rFonts w:ascii="Arial" w:hAnsi="Arial" w:cs="Arial"/>
                <w:color w:val="000000"/>
              </w:rPr>
            </w:pPr>
            <w:r>
              <w:rPr>
                <w:rFonts w:ascii="Arial" w:hAnsi="Arial" w:cs="Arial"/>
                <w:color w:val="000000"/>
              </w:rPr>
              <w:t>03-A00-001</w:t>
            </w:r>
          </w:p>
        </w:tc>
        <w:tc>
          <w:tcPr>
            <w:tcW w:w="2951" w:type="dxa"/>
            <w:vAlign w:val="center"/>
          </w:tcPr>
          <w:p w:rsidR="00A30C50" w:rsidRDefault="00A30C50">
            <w:pPr>
              <w:jc w:val="center"/>
              <w:rPr>
                <w:rFonts w:ascii="Arial" w:hAnsi="Arial" w:cs="Arial"/>
                <w:color w:val="000000"/>
              </w:rPr>
            </w:pPr>
            <w:r>
              <w:rPr>
                <w:rFonts w:ascii="Arial" w:hAnsi="Arial" w:cs="Arial"/>
                <w:color w:val="000000"/>
              </w:rPr>
              <w:t xml:space="preserve">Aminophylline </w:t>
            </w:r>
            <w:proofErr w:type="spellStart"/>
            <w:proofErr w:type="gramStart"/>
            <w:r>
              <w:rPr>
                <w:rFonts w:ascii="Arial" w:hAnsi="Arial" w:cs="Arial"/>
                <w:color w:val="000000"/>
              </w:rPr>
              <w:t>dihydrate</w:t>
            </w:r>
            <w:proofErr w:type="spellEnd"/>
            <w:r>
              <w:rPr>
                <w:rFonts w:ascii="Arial" w:hAnsi="Arial" w:cs="Arial"/>
                <w:color w:val="000000"/>
              </w:rPr>
              <w:t xml:space="preserve">  25mg</w:t>
            </w:r>
            <w:proofErr w:type="gramEnd"/>
            <w:r>
              <w:rPr>
                <w:rFonts w:ascii="Arial" w:hAnsi="Arial" w:cs="Arial"/>
                <w:color w:val="000000"/>
              </w:rPr>
              <w:t>/1ml  (</w:t>
            </w:r>
            <w:proofErr w:type="spellStart"/>
            <w:r>
              <w:rPr>
                <w:rFonts w:ascii="Arial" w:hAnsi="Arial" w:cs="Arial"/>
                <w:color w:val="000000"/>
              </w:rPr>
              <w:t>eq.Theophyline</w:t>
            </w:r>
            <w:proofErr w:type="spellEnd"/>
            <w:r>
              <w:rPr>
                <w:rFonts w:ascii="Arial" w:hAnsi="Arial" w:cs="Arial"/>
                <w:color w:val="000000"/>
              </w:rPr>
              <w:t xml:space="preserve">  Anhydrous 19.7 mg/1ml)   ( 10 ml  amp. )(plastic or glass ampoule) IV injection</w:t>
            </w:r>
            <w:r>
              <w:rPr>
                <w:rFonts w:ascii="Arial" w:hAnsi="Arial" w:cs="Arial"/>
                <w:color w:val="FF0000"/>
              </w:rPr>
              <w:br/>
            </w:r>
            <w:r>
              <w:rPr>
                <w:rFonts w:ascii="Arial" w:hAnsi="Arial" w:cs="Arial"/>
                <w:color w:val="FF0000"/>
                <w:rtl/>
              </w:rPr>
              <w:t>مطالبة الشركة المنتجة بتقديم ما يثبت عدم تفاعل المادة</w:t>
            </w:r>
            <w:r>
              <w:rPr>
                <w:rFonts w:ascii="Arial" w:hAnsi="Arial" w:cs="Arial"/>
                <w:color w:val="FF0000"/>
              </w:rPr>
              <w:t xml:space="preserve"> (</w:t>
            </w:r>
            <w:proofErr w:type="spellStart"/>
            <w:r>
              <w:rPr>
                <w:rFonts w:ascii="Arial" w:hAnsi="Arial" w:cs="Arial"/>
                <w:color w:val="FF0000"/>
              </w:rPr>
              <w:t>Aminophyllin</w:t>
            </w:r>
            <w:proofErr w:type="spellEnd"/>
            <w:r>
              <w:rPr>
                <w:rFonts w:ascii="Arial" w:hAnsi="Arial" w:cs="Arial"/>
                <w:color w:val="FF0000"/>
              </w:rPr>
              <w:t xml:space="preserve">) </w:t>
            </w:r>
            <w:r>
              <w:rPr>
                <w:rFonts w:ascii="Arial" w:hAnsi="Arial" w:cs="Arial"/>
                <w:color w:val="FF0000"/>
                <w:rtl/>
              </w:rPr>
              <w:t>مع العبوة المصنوعة من البلاستك</w:t>
            </w:r>
          </w:p>
        </w:tc>
        <w:tc>
          <w:tcPr>
            <w:tcW w:w="1276" w:type="dxa"/>
            <w:vAlign w:val="center"/>
          </w:tcPr>
          <w:p w:rsidR="00A30C50" w:rsidRDefault="00A30C50">
            <w:pPr>
              <w:jc w:val="center"/>
              <w:rPr>
                <w:rFonts w:ascii="Arial" w:hAnsi="Arial" w:cs="Arial"/>
                <w:b/>
                <w:bCs/>
              </w:rPr>
            </w:pPr>
            <w:r>
              <w:rPr>
                <w:rFonts w:ascii="Arial" w:hAnsi="Arial" w:cs="Arial"/>
                <w:b/>
                <w:bCs/>
              </w:rPr>
              <w:t>351576</w:t>
            </w:r>
          </w:p>
        </w:tc>
        <w:tc>
          <w:tcPr>
            <w:tcW w:w="2104" w:type="dxa"/>
            <w:vAlign w:val="center"/>
          </w:tcPr>
          <w:p w:rsidR="00A30C50" w:rsidRDefault="00A30C50">
            <w:pPr>
              <w:jc w:val="center"/>
              <w:rPr>
                <w:rFonts w:ascii="Arial" w:hAnsi="Arial" w:cs="Arial"/>
                <w:b/>
                <w:bCs/>
              </w:rPr>
            </w:pPr>
            <w:r>
              <w:rPr>
                <w:rFonts w:ascii="Arial" w:hAnsi="Arial" w:cs="Arial"/>
                <w:b/>
                <w:bCs/>
              </w:rPr>
              <w:t> </w:t>
            </w:r>
          </w:p>
        </w:tc>
        <w:tc>
          <w:tcPr>
            <w:tcW w:w="1223" w:type="dxa"/>
            <w:vAlign w:val="center"/>
          </w:tcPr>
          <w:p w:rsidR="00A30C50" w:rsidRDefault="00A30C50">
            <w:pPr>
              <w:jc w:val="center"/>
              <w:rPr>
                <w:rFonts w:ascii="Arial" w:hAnsi="Arial" w:cs="Arial"/>
                <w:b/>
                <w:bCs/>
              </w:rPr>
            </w:pPr>
            <w:r>
              <w:rPr>
                <w:rFonts w:ascii="Arial" w:hAnsi="Arial" w:cs="Arial"/>
                <w:b/>
                <w:bCs/>
              </w:rPr>
              <w:t>10 amp</w:t>
            </w:r>
          </w:p>
        </w:tc>
        <w:tc>
          <w:tcPr>
            <w:tcW w:w="1267" w:type="dxa"/>
            <w:vAlign w:val="center"/>
          </w:tcPr>
          <w:p w:rsidR="00A30C50" w:rsidRDefault="00A30C50">
            <w:pPr>
              <w:jc w:val="center"/>
              <w:rPr>
                <w:rFonts w:ascii="Arial" w:hAnsi="Arial" w:cs="Arial"/>
                <w:b/>
                <w:bCs/>
              </w:rPr>
            </w:pPr>
            <w:r>
              <w:rPr>
                <w:rFonts w:ascii="Arial" w:hAnsi="Arial" w:cs="Arial"/>
                <w:b/>
                <w:bCs/>
              </w:rPr>
              <w:t>4.65</w:t>
            </w:r>
          </w:p>
        </w:tc>
        <w:tc>
          <w:tcPr>
            <w:tcW w:w="1267" w:type="dxa"/>
            <w:vAlign w:val="center"/>
          </w:tcPr>
          <w:p w:rsidR="00A30C50" w:rsidRDefault="00A30C50">
            <w:pPr>
              <w:jc w:val="center"/>
              <w:rPr>
                <w:rFonts w:ascii="Arial" w:hAnsi="Arial" w:cs="Arial"/>
                <w:b/>
                <w:bCs/>
              </w:rPr>
            </w:pPr>
            <w:r>
              <w:rPr>
                <w:rFonts w:ascii="Arial" w:hAnsi="Arial" w:cs="Arial"/>
                <w:b/>
                <w:bCs/>
              </w:rPr>
              <w:t>3.26</w:t>
            </w:r>
          </w:p>
        </w:tc>
        <w:tc>
          <w:tcPr>
            <w:tcW w:w="1127" w:type="dxa"/>
            <w:vAlign w:val="center"/>
          </w:tcPr>
          <w:p w:rsidR="00A30C50" w:rsidRDefault="00A30C50">
            <w:pPr>
              <w:jc w:val="center"/>
              <w:rPr>
                <w:rFonts w:ascii="Arial" w:hAnsi="Arial" w:cs="Arial"/>
                <w:b/>
                <w:bCs/>
              </w:rPr>
            </w:pPr>
            <w:r>
              <w:rPr>
                <w:rFonts w:ascii="Arial" w:hAnsi="Arial" w:cs="Arial"/>
                <w:b/>
                <w:bCs/>
              </w:rPr>
              <w:t>2.09</w:t>
            </w:r>
          </w:p>
        </w:tc>
        <w:tc>
          <w:tcPr>
            <w:tcW w:w="1267" w:type="dxa"/>
            <w:vAlign w:val="center"/>
          </w:tcPr>
          <w:p w:rsidR="00A30C50" w:rsidRDefault="00A30C50">
            <w:pPr>
              <w:jc w:val="center"/>
              <w:rPr>
                <w:rFonts w:ascii="Arial" w:hAnsi="Arial" w:cs="Arial"/>
                <w:b/>
                <w:bCs/>
              </w:rPr>
            </w:pPr>
            <w:r>
              <w:rPr>
                <w:rFonts w:ascii="Arial" w:hAnsi="Arial" w:cs="Arial"/>
                <w:b/>
                <w:bCs/>
              </w:rPr>
              <w:t>1.16</w:t>
            </w:r>
          </w:p>
        </w:tc>
      </w:tr>
    </w:tbl>
    <w:p w:rsidR="00CC3680" w:rsidRDefault="00CC3680"/>
    <w:p w:rsidR="00A33D4F" w:rsidRDefault="00A33D4F"/>
    <w:p w:rsidR="00A33D4F" w:rsidRDefault="00A33D4F"/>
    <w:p w:rsidR="00A33D4F" w:rsidRDefault="00A33D4F"/>
    <w:p w:rsidR="00A33D4F" w:rsidRDefault="00A33D4F"/>
    <w:p w:rsidR="00A33D4F" w:rsidRDefault="00A33D4F"/>
    <w:p w:rsidR="00A33D4F" w:rsidRDefault="00A33D4F"/>
    <w:p w:rsidR="00FD561A" w:rsidRDefault="00FD561A"/>
    <w:p w:rsidR="00FD561A" w:rsidRDefault="00FD561A"/>
    <w:p w:rsidR="004A0DC4" w:rsidRDefault="004A0DC4"/>
    <w:p w:rsidR="004A0DC4" w:rsidRDefault="004A0DC4"/>
    <w:p w:rsidR="004A0DC4" w:rsidRDefault="004A0DC4"/>
    <w:p w:rsidR="00FD561A" w:rsidRDefault="00FD561A"/>
    <w:p w:rsidR="00FD561A" w:rsidRDefault="00FD561A"/>
    <w:p w:rsidR="00A33D4F" w:rsidRDefault="00A33D4F"/>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lastRenderedPageBreak/>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bl>
    <w:p w:rsidR="00A17A95" w:rsidRDefault="00A17A95"/>
    <w:tbl>
      <w:tblPr>
        <w:tblStyle w:val="TableGrid"/>
        <w:tblW w:w="0" w:type="auto"/>
        <w:tblLook w:val="04A0" w:firstRow="1" w:lastRow="0" w:firstColumn="1" w:lastColumn="0" w:noHBand="0" w:noVBand="1"/>
      </w:tblPr>
      <w:tblGrid>
        <w:gridCol w:w="12299"/>
      </w:tblGrid>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1" w:name="_Toc454181531"/>
            <w:bookmarkStart w:id="2" w:name="_Toc454182991"/>
            <w:bookmarkStart w:id="3" w:name="_Toc327026671"/>
            <w:r w:rsidRPr="008D12BA">
              <w:rPr>
                <w:sz w:val="24"/>
                <w:szCs w:val="24"/>
              </w:rPr>
              <w:t>A.</w:t>
            </w:r>
            <w:bookmarkEnd w:id="1"/>
            <w:bookmarkEnd w:id="2"/>
            <w:bookmarkEnd w:id="3"/>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4" w:name="_Toc454183001"/>
            <w:bookmarkStart w:id="5" w:name="_Toc327026674"/>
            <w:r w:rsidRPr="008D12BA">
              <w:rPr>
                <w:color w:val="auto"/>
                <w:sz w:val="24"/>
                <w:szCs w:val="24"/>
              </w:rPr>
              <w:lastRenderedPageBreak/>
              <w:t xml:space="preserve">B. </w:t>
            </w:r>
            <w:proofErr w:type="spellStart"/>
            <w:r w:rsidRPr="008D12BA">
              <w:rPr>
                <w:color w:val="auto"/>
                <w:sz w:val="24"/>
                <w:szCs w:val="24"/>
              </w:rPr>
              <w:t>The</w:t>
            </w:r>
            <w:bookmarkEnd w:id="4"/>
            <w:bookmarkEnd w:id="5"/>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xml:space="preserve">, copies of the Contracting Entity’s response shall be sent to all prospective </w:t>
            </w:r>
            <w:r w:rsidRPr="008D12BA">
              <w:rPr>
                <w:rFonts w:ascii="Arial Narrow" w:hAnsi="Arial Narrow"/>
                <w:sz w:val="24"/>
                <w:szCs w:val="24"/>
              </w:rPr>
              <w:lastRenderedPageBreak/>
              <w:t>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6"/>
            <w:bookmarkEnd w:id="7"/>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lastRenderedPageBreak/>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8"/>
            <w:bookmarkEnd w:id="9"/>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w:t>
            </w:r>
            <w:r w:rsidRPr="004D22E1">
              <w:rPr>
                <w:rFonts w:ascii="Arial Narrow" w:eastAsia="Calibri" w:hAnsi="Arial Narrow" w:cs="Arial"/>
                <w:color w:val="000000"/>
                <w:sz w:val="24"/>
                <w:szCs w:val="24"/>
              </w:rPr>
              <w:lastRenderedPageBreak/>
              <w:t>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w:t>
            </w:r>
            <w:r w:rsidRPr="004D22E1">
              <w:rPr>
                <w:sz w:val="24"/>
                <w:szCs w:val="24"/>
              </w:rPr>
              <w:lastRenderedPageBreak/>
              <w:t xml:space="preserve">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 xml:space="preserve">The Bidder’s separation of price components in accordance with ITB Sub clause 14.3 above will be solely for the purpose of facilitating the comparison of bids by the Contracting Entity and will not in any way limit the Contracting </w:t>
            </w:r>
            <w:r w:rsidRPr="004D22E1">
              <w:rPr>
                <w:rFonts w:ascii="Arial Narrow" w:eastAsia="Calibri" w:hAnsi="Arial Narrow" w:cs="Arial"/>
                <w:color w:val="000000"/>
                <w:sz w:val="24"/>
                <w:szCs w:val="24"/>
              </w:rPr>
              <w:lastRenderedPageBreak/>
              <w:t>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t xml:space="preserve">15. </w:t>
            </w:r>
            <w:bookmarkEnd w:id="16"/>
            <w:bookmarkEnd w:id="17"/>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lastRenderedPageBreak/>
              <w:t xml:space="preserve">17. Bid </w:t>
            </w:r>
            <w:bookmarkEnd w:id="18"/>
            <w:bookmarkEnd w:id="19"/>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w:t>
            </w:r>
            <w:r w:rsidRPr="004D22E1">
              <w:rPr>
                <w:rFonts w:ascii="Arial Narrow" w:eastAsia="Calibri" w:hAnsi="Arial Narrow" w:cs="Arial"/>
                <w:color w:val="000000"/>
                <w:sz w:val="24"/>
                <w:szCs w:val="24"/>
                <w:lang w:val="en-GB"/>
              </w:rPr>
              <w:lastRenderedPageBreak/>
              <w:t>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t>D. Delivery of Bids</w:t>
            </w:r>
            <w:bookmarkEnd w:id="20"/>
            <w:bookmarkEnd w:id="21"/>
            <w:bookmarkEnd w:id="22"/>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 xml:space="preserve">Bid </w:t>
            </w:r>
            <w:r w:rsidRPr="004D22E1">
              <w:rPr>
                <w:rFonts w:ascii="Arial Narrow" w:eastAsia="Calibri" w:hAnsi="Arial Narrow" w:cs="Arial"/>
                <w:b/>
                <w:bCs/>
                <w:color w:val="000000"/>
                <w:spacing w:val="-4"/>
                <w:sz w:val="24"/>
                <w:szCs w:val="24"/>
              </w:rPr>
              <w:lastRenderedPageBreak/>
              <w:t>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t>20. Deadline for Submission of Bids</w:t>
            </w:r>
            <w:bookmarkEnd w:id="26"/>
            <w:bookmarkEnd w:id="27"/>
            <w:bookmarkEnd w:id="28"/>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t>21. Late Bids</w:t>
            </w:r>
            <w:bookmarkEnd w:id="29"/>
            <w:bookmarkEnd w:id="30"/>
            <w:bookmarkEnd w:id="31"/>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xml:space="preserve">.” The inner envelopes shall be </w:t>
            </w:r>
            <w:r w:rsidRPr="004D22E1">
              <w:rPr>
                <w:rFonts w:ascii="Arial Narrow" w:hAnsi="Arial Narrow"/>
                <w:color w:val="000000"/>
                <w:sz w:val="24"/>
                <w:szCs w:val="24"/>
              </w:rPr>
              <w:lastRenderedPageBreak/>
              <w:t>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t>E. Opening and Evaluation of Bids</w:t>
            </w:r>
            <w:bookmarkEnd w:id="35"/>
            <w:bookmarkEnd w:id="36"/>
            <w:bookmarkEnd w:id="37"/>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lastRenderedPageBreak/>
              <w:t>25. Confidentiality</w:t>
            </w:r>
            <w:bookmarkEnd w:id="40"/>
            <w:bookmarkEnd w:id="41"/>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t>27. Correction of Errors</w:t>
            </w:r>
            <w:bookmarkEnd w:id="42"/>
            <w:bookmarkEnd w:id="43"/>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w:t>
            </w:r>
            <w:r w:rsidRPr="004D22E1">
              <w:rPr>
                <w:rFonts w:ascii="inherit" w:eastAsia="Times New Roman" w:hAnsi="inherit" w:cs="Courier New"/>
                <w:color w:val="202124"/>
                <w:sz w:val="24"/>
                <w:szCs w:val="24"/>
                <w:highlight w:val="yellow"/>
              </w:rPr>
              <w:lastRenderedPageBreak/>
              <w:t>table attached in the second section of the bid data sheet, and if the list of contract requirements and 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32. Eligibility 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t>F. Award of Contract</w:t>
            </w:r>
            <w:bookmarkEnd w:id="44"/>
            <w:bookmarkEnd w:id="45"/>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lastRenderedPageBreak/>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36. Complaints and Appeals</w:t>
            </w:r>
            <w:bookmarkEnd w:id="52"/>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A30C50">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A30C50">
              <w:rPr>
                <w:rFonts w:ascii="Arial" w:hAnsi="Arial"/>
                <w:b/>
                <w:spacing w:val="-2"/>
                <w:sz w:val="24"/>
                <w:szCs w:val="24"/>
                <w:highlight w:val="cyan"/>
              </w:rPr>
              <w:t>1</w:t>
            </w:r>
            <w:r w:rsidRPr="004D22E1">
              <w:rPr>
                <w:rFonts w:ascii="Arial" w:hAnsi="Arial"/>
                <w:b/>
                <w:spacing w:val="-2"/>
                <w:sz w:val="24"/>
                <w:szCs w:val="24"/>
                <w:highlight w:val="cyan"/>
              </w:rPr>
              <w:t xml:space="preserve"> /202</w:t>
            </w:r>
            <w:r w:rsidR="00126F30">
              <w:rPr>
                <w:rFonts w:ascii="Arial" w:hAnsi="Arial"/>
                <w:b/>
                <w:spacing w:val="-2"/>
                <w:sz w:val="24"/>
                <w:szCs w:val="24"/>
                <w:highlight w:val="cyan"/>
              </w:rPr>
              <w:t>3</w:t>
            </w:r>
            <w:r w:rsidR="004A0DC4">
              <w:rPr>
                <w:rFonts w:ascii="Arial" w:hAnsi="Arial"/>
                <w:b/>
                <w:spacing w:val="-2"/>
                <w:sz w:val="24"/>
                <w:szCs w:val="24"/>
                <w:highlight w:val="cyan"/>
              </w:rPr>
              <w:t>A</w:t>
            </w:r>
            <w:r w:rsidR="00A30C50">
              <w:rPr>
                <w:rFonts w:ascii="Arial" w:hAnsi="Arial"/>
                <w:b/>
                <w:spacing w:val="-2"/>
                <w:sz w:val="24"/>
                <w:szCs w:val="24"/>
                <w:highlight w:val="cyan"/>
              </w:rPr>
              <w:t>c</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72659" w:rsidRPr="004D22E1" w:rsidRDefault="00672659" w:rsidP="00A30C50">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A30C50">
              <w:rPr>
                <w:rFonts w:ascii="Arial" w:hAnsi="Arial"/>
                <w:bCs/>
                <w:spacing w:val="-2"/>
                <w:sz w:val="24"/>
                <w:szCs w:val="24"/>
              </w:rPr>
              <w:t>1Ac</w:t>
            </w:r>
          </w:p>
          <w:p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A30C50">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A30C50">
              <w:rPr>
                <w:rFonts w:ascii="Arial" w:hAnsi="Arial"/>
                <w:b/>
                <w:sz w:val="24"/>
                <w:szCs w:val="24"/>
                <w:highlight w:val="yellow"/>
                <w:lang w:val="en-GB"/>
              </w:rPr>
              <w:t>27</w:t>
            </w:r>
            <w:r w:rsidRPr="004D22E1">
              <w:rPr>
                <w:rFonts w:ascii="Arial" w:hAnsi="Arial"/>
                <w:b/>
                <w:sz w:val="24"/>
                <w:szCs w:val="24"/>
                <w:highlight w:val="yellow"/>
                <w:lang w:val="en-GB"/>
              </w:rPr>
              <w:t xml:space="preserve"> /  </w:t>
            </w:r>
            <w:r w:rsidR="004A0DC4">
              <w:rPr>
                <w:rFonts w:ascii="Arial" w:hAnsi="Arial"/>
                <w:b/>
                <w:sz w:val="24"/>
                <w:szCs w:val="24"/>
                <w:highlight w:val="yellow"/>
                <w:lang w:val="en-GB"/>
              </w:rPr>
              <w:t>8</w:t>
            </w:r>
            <w:r w:rsidRPr="004D22E1">
              <w:rPr>
                <w:rFonts w:ascii="Arial" w:hAnsi="Arial"/>
                <w:b/>
                <w:sz w:val="24"/>
                <w:szCs w:val="24"/>
                <w:highlight w:val="yellow"/>
                <w:lang w:val="en-GB"/>
              </w:rPr>
              <w:t xml:space="preserve"> /202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A30C50">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A30C50">
              <w:rPr>
                <w:rFonts w:ascii="Arial Narrow" w:eastAsia="Calibri" w:hAnsi="Arial Narrow" w:cs="Arial"/>
                <w:sz w:val="24"/>
                <w:szCs w:val="24"/>
                <w:highlight w:val="cyan"/>
              </w:rPr>
              <w:t>3</w:t>
            </w:r>
            <w:r w:rsidRPr="004D22E1">
              <w:rPr>
                <w:rFonts w:ascii="Arial Narrow" w:eastAsia="Calibri" w:hAnsi="Arial Narrow" w:cs="Arial"/>
                <w:sz w:val="24"/>
                <w:szCs w:val="24"/>
                <w:highlight w:val="cyan"/>
              </w:rPr>
              <w:t xml:space="preserve"> /  </w:t>
            </w:r>
            <w:r w:rsidR="00A30C50">
              <w:rPr>
                <w:rFonts w:ascii="Arial Narrow" w:eastAsia="Calibri" w:hAnsi="Arial Narrow" w:cs="Arial"/>
                <w:sz w:val="24"/>
                <w:szCs w:val="24"/>
                <w:highlight w:val="cyan"/>
              </w:rPr>
              <w:t>9</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A30C50">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CC3680">
              <w:rPr>
                <w:rFonts w:ascii="Arial Narrow" w:eastAsia="Calibri" w:hAnsi="Arial Narrow" w:cs="Arial"/>
                <w:sz w:val="24"/>
                <w:szCs w:val="24"/>
                <w:highlight w:val="cyan"/>
              </w:rPr>
              <w:t xml:space="preserve"> </w:t>
            </w:r>
            <w:r w:rsidR="00A30C50">
              <w:rPr>
                <w:rFonts w:ascii="Arial Narrow" w:eastAsia="Calibri" w:hAnsi="Arial Narrow" w:cs="Arial"/>
                <w:sz w:val="24"/>
                <w:szCs w:val="24"/>
                <w:highlight w:val="cyan"/>
              </w:rPr>
              <w:t>1</w:t>
            </w:r>
            <w:r w:rsidRPr="004D22E1">
              <w:rPr>
                <w:rFonts w:ascii="Arial Narrow" w:eastAsia="Calibri" w:hAnsi="Arial Narrow" w:cs="Arial"/>
                <w:sz w:val="24"/>
                <w:szCs w:val="24"/>
                <w:highlight w:val="cyan"/>
              </w:rPr>
              <w:t xml:space="preserve">/ </w:t>
            </w:r>
            <w:r w:rsidR="00A30C50">
              <w:rPr>
                <w:rFonts w:ascii="Arial Narrow" w:eastAsia="Calibri" w:hAnsi="Arial Narrow" w:cs="Arial"/>
                <w:sz w:val="24"/>
                <w:szCs w:val="24"/>
                <w:highlight w:val="cyan"/>
              </w:rPr>
              <w:t>10</w:t>
            </w:r>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64721A">
              <w:rPr>
                <w:rFonts w:ascii="Arial Narrow" w:eastAsia="Calibri" w:hAnsi="Arial Narrow" w:cs="Arial"/>
                <w:sz w:val="24"/>
                <w:szCs w:val="24"/>
              </w:rPr>
              <w:t>4</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A30C50">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A30C50">
              <w:rPr>
                <w:rFonts w:ascii="Arial" w:hAnsi="Arial"/>
                <w:b/>
                <w:spacing w:val="-2"/>
                <w:sz w:val="24"/>
                <w:szCs w:val="24"/>
                <w:highlight w:val="yellow"/>
              </w:rPr>
              <w:t>1</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126F30">
              <w:rPr>
                <w:rFonts w:ascii="Arial" w:hAnsi="Arial"/>
                <w:bCs/>
                <w:spacing w:val="-2"/>
                <w:sz w:val="24"/>
                <w:szCs w:val="24"/>
              </w:rPr>
              <w:t>3</w:t>
            </w:r>
            <w:r w:rsidR="004A0DC4">
              <w:rPr>
                <w:rFonts w:ascii="Arial" w:hAnsi="Arial"/>
                <w:bCs/>
                <w:spacing w:val="-2"/>
                <w:sz w:val="24"/>
                <w:szCs w:val="24"/>
              </w:rPr>
              <w:t>A</w:t>
            </w:r>
            <w:r w:rsidR="00A30C50">
              <w:rPr>
                <w:rFonts w:ascii="Arial" w:hAnsi="Arial"/>
                <w:bCs/>
                <w:spacing w:val="-2"/>
                <w:sz w:val="24"/>
                <w:szCs w:val="24"/>
              </w:rPr>
              <w:t>c</w:t>
            </w:r>
          </w:p>
          <w:p w:rsidR="00672659" w:rsidRPr="004D22E1" w:rsidRDefault="00672659" w:rsidP="00A30C50">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A30C50">
              <w:rPr>
                <w:rFonts w:ascii="Arial" w:hAnsi="Arial"/>
                <w:bCs/>
                <w:spacing w:val="-2"/>
                <w:sz w:val="24"/>
                <w:szCs w:val="24"/>
                <w:u w:val="single"/>
              </w:rPr>
              <w:t>1Ac</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672659" w:rsidRPr="004D22E1" w:rsidRDefault="00672659" w:rsidP="00A30C50">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A30C50">
              <w:rPr>
                <w:rFonts w:ascii="Arial" w:hAnsi="Arial"/>
                <w:sz w:val="24"/>
                <w:szCs w:val="24"/>
                <w:highlight w:val="yellow"/>
                <w:lang w:val="en-GB"/>
              </w:rPr>
              <w:t>3</w:t>
            </w:r>
            <w:r w:rsidRPr="008C600C">
              <w:rPr>
                <w:rFonts w:ascii="Arial" w:hAnsi="Arial"/>
                <w:sz w:val="24"/>
                <w:szCs w:val="24"/>
                <w:highlight w:val="yellow"/>
                <w:lang w:val="en-GB"/>
              </w:rPr>
              <w:t xml:space="preserve"> /    </w:t>
            </w:r>
            <w:r w:rsidR="00A30C50">
              <w:rPr>
                <w:rFonts w:ascii="Arial" w:hAnsi="Arial"/>
                <w:sz w:val="24"/>
                <w:szCs w:val="24"/>
                <w:highlight w:val="yellow"/>
                <w:lang w:val="en-GB"/>
              </w:rPr>
              <w:t>9</w:t>
            </w:r>
            <w:r w:rsidRPr="008C600C">
              <w:rPr>
                <w:rFonts w:ascii="Arial" w:hAnsi="Arial"/>
                <w:sz w:val="24"/>
                <w:szCs w:val="24"/>
                <w:highlight w:val="yellow"/>
                <w:lang w:val="en-GB"/>
              </w:rPr>
              <w:t>/202</w:t>
            </w:r>
            <w:r w:rsidR="00F359AA">
              <w:rPr>
                <w:rFonts w:ascii="Arial" w:hAnsi="Arial"/>
                <w:sz w:val="24"/>
                <w:szCs w:val="24"/>
                <w:lang w:val="en-GB"/>
              </w:rPr>
              <w:t>3</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A30C50">
            <w:pPr>
              <w:spacing w:line="240" w:lineRule="exact"/>
              <w:rPr>
                <w:rFonts w:ascii="Arial" w:hAnsi="Arial"/>
                <w:bCs/>
                <w:sz w:val="24"/>
                <w:szCs w:val="24"/>
                <w:lang w:val="en-GB"/>
              </w:rPr>
            </w:pPr>
            <w:r w:rsidRPr="004D22E1">
              <w:rPr>
                <w:rFonts w:ascii="Arial" w:hAnsi="Arial"/>
                <w:bCs/>
                <w:sz w:val="24"/>
                <w:szCs w:val="24"/>
                <w:lang w:val="en-GB"/>
              </w:rPr>
              <w:t xml:space="preserve">Date: [    </w:t>
            </w:r>
            <w:r w:rsidR="00A30C50">
              <w:rPr>
                <w:rFonts w:ascii="Arial" w:hAnsi="Arial"/>
                <w:bCs/>
                <w:sz w:val="24"/>
                <w:szCs w:val="24"/>
                <w:lang w:val="en-GB"/>
              </w:rPr>
              <w:t>4</w:t>
            </w:r>
            <w:r w:rsidRPr="004D22E1">
              <w:rPr>
                <w:rFonts w:ascii="Arial" w:hAnsi="Arial"/>
                <w:bCs/>
                <w:sz w:val="24"/>
                <w:szCs w:val="24"/>
                <w:lang w:val="en-GB"/>
              </w:rPr>
              <w:t xml:space="preserve">–   </w:t>
            </w:r>
            <w:r w:rsidR="004A0DC4">
              <w:rPr>
                <w:rFonts w:ascii="Arial" w:hAnsi="Arial"/>
                <w:bCs/>
                <w:sz w:val="24"/>
                <w:szCs w:val="24"/>
                <w:lang w:val="en-GB"/>
              </w:rPr>
              <w:t>9</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5"/>
        <w:gridCol w:w="548"/>
        <w:gridCol w:w="931"/>
        <w:gridCol w:w="552"/>
        <w:gridCol w:w="1357"/>
        <w:gridCol w:w="677"/>
        <w:gridCol w:w="358"/>
        <w:gridCol w:w="290"/>
        <w:gridCol w:w="635"/>
        <w:gridCol w:w="598"/>
        <w:gridCol w:w="519"/>
        <w:gridCol w:w="531"/>
        <w:gridCol w:w="575"/>
        <w:gridCol w:w="417"/>
        <w:gridCol w:w="371"/>
        <w:gridCol w:w="425"/>
        <w:gridCol w:w="446"/>
        <w:gridCol w:w="463"/>
        <w:gridCol w:w="371"/>
        <w:gridCol w:w="538"/>
        <w:gridCol w:w="594"/>
        <w:gridCol w:w="499"/>
        <w:gridCol w:w="478"/>
        <w:gridCol w:w="427"/>
        <w:gridCol w:w="491"/>
        <w:gridCol w:w="594"/>
      </w:tblGrid>
      <w:tr w:rsidR="00DE11BF" w:rsidRPr="00233B59" w:rsidTr="00A30C50">
        <w:trPr>
          <w:trHeight w:val="1004"/>
        </w:trPr>
        <w:tc>
          <w:tcPr>
            <w:tcW w:w="343"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8"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A30C50">
        <w:tc>
          <w:tcPr>
            <w:tcW w:w="343"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A30C50" w:rsidRPr="00233B59" w:rsidTr="00A30C50">
        <w:trPr>
          <w:trHeight w:val="1609"/>
        </w:trPr>
        <w:tc>
          <w:tcPr>
            <w:tcW w:w="133" w:type="pct"/>
            <w:tcBorders>
              <w:bottom w:val="single" w:sz="4" w:space="0" w:color="000000"/>
            </w:tcBorders>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64" w:type="pct"/>
            <w:tcBorders>
              <w:bottom w:val="single" w:sz="4" w:space="0" w:color="000000"/>
            </w:tcBorders>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A30C50" w:rsidRPr="00233B59" w:rsidTr="00A30C50">
        <w:tc>
          <w:tcPr>
            <w:tcW w:w="133" w:type="pct"/>
            <w:shd w:val="clear" w:color="auto" w:fill="auto"/>
          </w:tcPr>
          <w:p w:rsidR="00A30C50" w:rsidRPr="004E2474" w:rsidRDefault="00A30C50" w:rsidP="00073752">
            <w:pPr>
              <w:spacing w:after="0" w:line="180" w:lineRule="exact"/>
              <w:jc w:val="center"/>
            </w:pPr>
          </w:p>
        </w:tc>
        <w:tc>
          <w:tcPr>
            <w:tcW w:w="210" w:type="pct"/>
            <w:shd w:val="clear" w:color="auto" w:fill="auto"/>
            <w:vAlign w:val="center"/>
          </w:tcPr>
          <w:p w:rsidR="00A30C50" w:rsidRPr="00233B59" w:rsidRDefault="00A30C5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rsidR="00A30C50" w:rsidRPr="00C6441A" w:rsidRDefault="00A30C50" w:rsidP="00073752"/>
        </w:tc>
        <w:tc>
          <w:tcPr>
            <w:tcW w:w="184" w:type="pct"/>
            <w:shd w:val="clear" w:color="auto" w:fill="auto"/>
            <w:vAlign w:val="center"/>
          </w:tcPr>
          <w:p w:rsidR="00A30C50" w:rsidRDefault="00A30C50">
            <w:pPr>
              <w:jc w:val="center"/>
              <w:rPr>
                <w:rFonts w:ascii="Arial" w:hAnsi="Arial" w:cs="Arial"/>
                <w:color w:val="000000"/>
              </w:rPr>
            </w:pPr>
            <w:r>
              <w:rPr>
                <w:rFonts w:ascii="Arial" w:hAnsi="Arial" w:cs="Arial"/>
                <w:color w:val="000000"/>
              </w:rPr>
              <w:t>03-A00-001</w:t>
            </w:r>
          </w:p>
        </w:tc>
        <w:tc>
          <w:tcPr>
            <w:tcW w:w="178" w:type="pct"/>
            <w:shd w:val="clear" w:color="auto" w:fill="auto"/>
            <w:vAlign w:val="center"/>
          </w:tcPr>
          <w:p w:rsidR="00A30C50" w:rsidRDefault="00A30C50">
            <w:pPr>
              <w:jc w:val="center"/>
              <w:rPr>
                <w:rFonts w:ascii="Arial" w:hAnsi="Arial" w:cs="Arial"/>
                <w:color w:val="000000"/>
              </w:rPr>
            </w:pPr>
            <w:r>
              <w:rPr>
                <w:rFonts w:ascii="Arial" w:hAnsi="Arial" w:cs="Arial"/>
                <w:color w:val="000000"/>
              </w:rPr>
              <w:t xml:space="preserve">Aminophylline </w:t>
            </w:r>
            <w:proofErr w:type="spellStart"/>
            <w:proofErr w:type="gramStart"/>
            <w:r>
              <w:rPr>
                <w:rFonts w:ascii="Arial" w:hAnsi="Arial" w:cs="Arial"/>
                <w:color w:val="000000"/>
              </w:rPr>
              <w:t>dihydrate</w:t>
            </w:r>
            <w:proofErr w:type="spellEnd"/>
            <w:r>
              <w:rPr>
                <w:rFonts w:ascii="Arial" w:hAnsi="Arial" w:cs="Arial"/>
                <w:color w:val="000000"/>
              </w:rPr>
              <w:t xml:space="preserve">  25mg</w:t>
            </w:r>
            <w:proofErr w:type="gramEnd"/>
            <w:r>
              <w:rPr>
                <w:rFonts w:ascii="Arial" w:hAnsi="Arial" w:cs="Arial"/>
                <w:color w:val="000000"/>
              </w:rPr>
              <w:t>/1ml  (</w:t>
            </w:r>
            <w:proofErr w:type="spellStart"/>
            <w:r>
              <w:rPr>
                <w:rFonts w:ascii="Arial" w:hAnsi="Arial" w:cs="Arial"/>
                <w:color w:val="000000"/>
              </w:rPr>
              <w:t>eq.Theophyline</w:t>
            </w:r>
            <w:proofErr w:type="spellEnd"/>
            <w:r>
              <w:rPr>
                <w:rFonts w:ascii="Arial" w:hAnsi="Arial" w:cs="Arial"/>
                <w:color w:val="000000"/>
              </w:rPr>
              <w:t xml:space="preserve">  Anhydrous 19.7 mg/1ml)   ( 10 ml  amp. )(plastic or glass ampoule) IV injection</w:t>
            </w:r>
            <w:r>
              <w:rPr>
                <w:rFonts w:ascii="Arial" w:hAnsi="Arial" w:cs="Arial"/>
                <w:color w:val="FF0000"/>
              </w:rPr>
              <w:br/>
            </w:r>
            <w:r>
              <w:rPr>
                <w:rFonts w:ascii="Arial" w:hAnsi="Arial" w:cs="Arial"/>
                <w:color w:val="FF0000"/>
                <w:rtl/>
              </w:rPr>
              <w:t>مطالبة الشركة المنتجة بتقديم ما يثبت عدم تفاعل المادة</w:t>
            </w:r>
            <w:r>
              <w:rPr>
                <w:rFonts w:ascii="Arial" w:hAnsi="Arial" w:cs="Arial"/>
                <w:color w:val="FF0000"/>
              </w:rPr>
              <w:t xml:space="preserve"> </w:t>
            </w:r>
            <w:r>
              <w:rPr>
                <w:rFonts w:ascii="Arial" w:hAnsi="Arial" w:cs="Arial"/>
                <w:color w:val="FF0000"/>
              </w:rPr>
              <w:lastRenderedPageBreak/>
              <w:t>(</w:t>
            </w:r>
            <w:proofErr w:type="spellStart"/>
            <w:r>
              <w:rPr>
                <w:rFonts w:ascii="Arial" w:hAnsi="Arial" w:cs="Arial"/>
                <w:color w:val="FF0000"/>
              </w:rPr>
              <w:t>Aminophyllin</w:t>
            </w:r>
            <w:proofErr w:type="spellEnd"/>
            <w:r>
              <w:rPr>
                <w:rFonts w:ascii="Arial" w:hAnsi="Arial" w:cs="Arial"/>
                <w:color w:val="FF0000"/>
              </w:rPr>
              <w:t xml:space="preserve">) </w:t>
            </w:r>
            <w:r>
              <w:rPr>
                <w:rFonts w:ascii="Arial" w:hAnsi="Arial" w:cs="Arial"/>
                <w:color w:val="FF0000"/>
                <w:rtl/>
              </w:rPr>
              <w:t>مع العبوة المصنوعة من البلاستك</w:t>
            </w:r>
          </w:p>
        </w:tc>
        <w:tc>
          <w:tcPr>
            <w:tcW w:w="262" w:type="pct"/>
            <w:shd w:val="clear" w:color="auto" w:fill="auto"/>
            <w:vAlign w:val="center"/>
          </w:tcPr>
          <w:p w:rsidR="00A30C50" w:rsidRPr="00F04CA9" w:rsidRDefault="00A30C50" w:rsidP="00073752">
            <w:pPr>
              <w:spacing w:after="0" w:line="240" w:lineRule="auto"/>
              <w:rPr>
                <w:rFonts w:eastAsia="Times New Roman" w:cs="Calibri"/>
                <w:color w:val="000000"/>
              </w:rPr>
            </w:pPr>
          </w:p>
        </w:tc>
        <w:tc>
          <w:tcPr>
            <w:tcW w:w="134" w:type="pct"/>
            <w:shd w:val="clear" w:color="auto" w:fill="auto"/>
            <w:vAlign w:val="center"/>
          </w:tcPr>
          <w:p w:rsidR="00A30C50" w:rsidRDefault="00A30C50" w:rsidP="00073752">
            <w:pPr>
              <w:rPr>
                <w:rFonts w:cs="Calibri"/>
                <w:color w:val="000000"/>
              </w:rPr>
            </w:pPr>
          </w:p>
        </w:tc>
        <w:tc>
          <w:tcPr>
            <w:tcW w:w="106" w:type="pct"/>
            <w:shd w:val="clear" w:color="auto" w:fill="auto"/>
            <w:vAlign w:val="bottom"/>
          </w:tcPr>
          <w:p w:rsidR="00A30C50" w:rsidRDefault="00A30C50" w:rsidP="00073752">
            <w:pPr>
              <w:rPr>
                <w:rFonts w:cs="Calibri"/>
                <w:color w:val="000000"/>
                <w:sz w:val="16"/>
                <w:szCs w:val="16"/>
              </w:rPr>
            </w:pPr>
          </w:p>
        </w:tc>
        <w:tc>
          <w:tcPr>
            <w:tcW w:w="245" w:type="pct"/>
            <w:shd w:val="clear" w:color="auto" w:fill="auto"/>
            <w:vAlign w:val="bottom"/>
          </w:tcPr>
          <w:p w:rsidR="00A30C50" w:rsidRDefault="00A30C50" w:rsidP="00073752">
            <w:pPr>
              <w:rPr>
                <w:rFonts w:cs="Calibri"/>
                <w:color w:val="000000"/>
                <w:sz w:val="16"/>
                <w:szCs w:val="16"/>
              </w:rPr>
            </w:pPr>
          </w:p>
        </w:tc>
        <w:tc>
          <w:tcPr>
            <w:tcW w:w="230" w:type="pct"/>
            <w:shd w:val="clear" w:color="auto" w:fill="auto"/>
            <w:vAlign w:val="bottom"/>
          </w:tcPr>
          <w:p w:rsidR="00A30C50" w:rsidRDefault="00A30C50" w:rsidP="00073752">
            <w:pPr>
              <w:rPr>
                <w:rFonts w:cs="Calibri"/>
                <w:color w:val="000000"/>
                <w:sz w:val="16"/>
                <w:szCs w:val="16"/>
              </w:rPr>
            </w:pPr>
          </w:p>
        </w:tc>
        <w:tc>
          <w:tcPr>
            <w:tcW w:w="199" w:type="pct"/>
            <w:shd w:val="clear" w:color="auto" w:fill="auto"/>
            <w:vAlign w:val="bottom"/>
          </w:tcPr>
          <w:p w:rsidR="00A30C50" w:rsidRDefault="00A30C50" w:rsidP="00073752">
            <w:pPr>
              <w:rPr>
                <w:rFonts w:cs="Calibri"/>
                <w:color w:val="000000"/>
                <w:sz w:val="16"/>
                <w:szCs w:val="16"/>
              </w:rPr>
            </w:pPr>
          </w:p>
        </w:tc>
        <w:tc>
          <w:tcPr>
            <w:tcW w:w="203" w:type="pct"/>
            <w:shd w:val="clear" w:color="auto" w:fill="auto"/>
            <w:vAlign w:val="center"/>
          </w:tcPr>
          <w:p w:rsidR="00A30C50" w:rsidRPr="00233B59" w:rsidRDefault="00A30C5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A30C50" w:rsidRPr="00233B59" w:rsidRDefault="00A30C5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A30C50" w:rsidRDefault="00A30C5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30C50" w:rsidRPr="00233B59" w:rsidRDefault="00A30C5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A30C50" w:rsidRPr="005F17BD" w:rsidRDefault="00A30C5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A30C50" w:rsidRPr="00233B59" w:rsidRDefault="00A30C5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A30C50" w:rsidRPr="00233B59" w:rsidRDefault="00A30C5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A30C50" w:rsidRPr="00233B59" w:rsidRDefault="00A30C5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A30C50" w:rsidRPr="00233B59" w:rsidRDefault="00A30C5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30C50" w:rsidRDefault="00A30C5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A30C50" w:rsidRDefault="00A30C5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A30C50" w:rsidRPr="005F17BD" w:rsidRDefault="00A30C50"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A30C50" w:rsidRPr="00233B59" w:rsidRDefault="00A30C5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A30C50" w:rsidRPr="00233B59" w:rsidRDefault="00A30C5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A30C50" w:rsidRDefault="00A30C5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6" w:name="_Toc327102269"/>
      <w:bookmarkStart w:id="57" w:name="_Toc327107706"/>
      <w:bookmarkStart w:id="58"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 xml:space="preserve">In the event that the documents presented by the Supplier are not in accordance with the Contract, then payment will be made against issue of the Acceptance </w:t>
            </w:r>
            <w:proofErr w:type="spellStart"/>
            <w:r w:rsidRPr="008D12BA">
              <w:rPr>
                <w:rFonts w:ascii="Times New Roman" w:hAnsi="Times New Roman"/>
                <w:sz w:val="24"/>
                <w:szCs w:val="24"/>
              </w:rPr>
              <w:t>Certificate</w:t>
            </w:r>
            <w:proofErr w:type="gramStart"/>
            <w:r w:rsidRPr="008D12BA">
              <w:rPr>
                <w:rFonts w:ascii="Times New Roman" w:hAnsi="Times New Roman"/>
                <w:sz w:val="24"/>
                <w:szCs w:val="24"/>
              </w:rPr>
              <w:t>,to</w:t>
            </w:r>
            <w:proofErr w:type="spellEnd"/>
            <w:proofErr w:type="gramEnd"/>
            <w:r w:rsidRPr="008D12BA">
              <w:rPr>
                <w:rFonts w:ascii="Times New Roman" w:hAnsi="Times New Roman"/>
                <w:sz w:val="24"/>
                <w:szCs w:val="24"/>
              </w:rPr>
              <w:t xml:space="preserve"> be issued in accordance with SCC 9 (GCC 9) above.</w:t>
            </w: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rsidR="003055E5" w:rsidRPr="008D12BA" w:rsidRDefault="003055E5" w:rsidP="003055E5">
            <w:pPr>
              <w:tabs>
                <w:tab w:val="right" w:pos="-558"/>
                <w:tab w:val="left" w:pos="-108"/>
              </w:tabs>
              <w:ind w:left="-108" w:right="-228"/>
              <w:jc w:val="center"/>
              <w:rPr>
                <w:sz w:val="24"/>
                <w:szCs w:val="24"/>
              </w:rPr>
            </w:pP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8D12BA">
              <w:rPr>
                <w:rFonts w:asciiTheme="minorBidi" w:hAnsiTheme="minorBidi"/>
                <w:sz w:val="24"/>
                <w:szCs w:val="24"/>
              </w:rPr>
              <w:t>legal</w:t>
            </w:r>
            <w:proofErr w:type="spellEnd"/>
            <w:r w:rsidRPr="008D12BA">
              <w:rPr>
                <w:rFonts w:asciiTheme="minorBidi" w:hAnsiTheme="minorBidi"/>
                <w:sz w:val="24"/>
                <w:szCs w:val="24"/>
              </w:rPr>
              <w:t xml:space="preserve">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rFonts w:ascii="Arial" w:hAnsi="Arial"/>
                <w:b/>
                <w:bCs/>
                <w:sz w:val="24"/>
                <w:szCs w:val="24"/>
              </w:rPr>
              <w:t>Instructions for the implementation of government contracts No.2 of 2014 and the controls attached to it is an integral part of the contract</w:t>
            </w:r>
            <w:r w:rsidRPr="008D12BA">
              <w:rPr>
                <w:rFonts w:cs="Arial"/>
                <w:b/>
                <w:bCs/>
                <w:color w:val="000000"/>
                <w:sz w:val="24"/>
                <w:szCs w:val="24"/>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1D07A4" w:rsidRPr="008D12BA" w:rsidRDefault="001D07A4" w:rsidP="001D07A4">
            <w:pPr>
              <w:spacing w:line="357" w:lineRule="auto"/>
              <w:ind w:left="18"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0BC4" w:rsidRDefault="00C30BC4" w:rsidP="00400881">
      <w:pPr>
        <w:spacing w:after="0" w:line="240" w:lineRule="auto"/>
      </w:pPr>
      <w:r>
        <w:separator/>
      </w:r>
    </w:p>
  </w:endnote>
  <w:endnote w:type="continuationSeparator" w:id="0">
    <w:p w:rsidR="00C30BC4" w:rsidRDefault="00C30BC4"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3055E5" w:rsidRPr="00D1391E" w:rsidRDefault="003055E5"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A30C50">
          <w:rPr>
            <w:noProof/>
            <w:sz w:val="24"/>
            <w:szCs w:val="24"/>
          </w:rPr>
          <w:t>1</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0BC4" w:rsidRDefault="00C30BC4" w:rsidP="00400881">
      <w:pPr>
        <w:spacing w:after="0" w:line="240" w:lineRule="auto"/>
      </w:pPr>
      <w:r>
        <w:separator/>
      </w:r>
    </w:p>
  </w:footnote>
  <w:footnote w:type="continuationSeparator" w:id="0">
    <w:p w:rsidR="00C30BC4" w:rsidRDefault="00C30BC4" w:rsidP="00400881">
      <w:pPr>
        <w:spacing w:after="0" w:line="240" w:lineRule="auto"/>
      </w:pPr>
      <w:r>
        <w:continuationSeparator/>
      </w:r>
    </w:p>
  </w:footnote>
  <w:footnote w:id="1">
    <w:p w:rsidR="003055E5" w:rsidRDefault="003055E5"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3055E5" w:rsidRDefault="003055E5"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3055E5" w:rsidRDefault="003055E5"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5E5" w:rsidRDefault="003055E5">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3055E5" w:rsidRDefault="003055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5E5" w:rsidRDefault="003055E5"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C7E6B"/>
    <w:rsid w:val="000D20E1"/>
    <w:rsid w:val="000D27E4"/>
    <w:rsid w:val="000E0279"/>
    <w:rsid w:val="000E16F7"/>
    <w:rsid w:val="00101766"/>
    <w:rsid w:val="001107FB"/>
    <w:rsid w:val="00111594"/>
    <w:rsid w:val="00126EDB"/>
    <w:rsid w:val="00126F30"/>
    <w:rsid w:val="00133B8B"/>
    <w:rsid w:val="00137410"/>
    <w:rsid w:val="00145566"/>
    <w:rsid w:val="00147A8A"/>
    <w:rsid w:val="00155646"/>
    <w:rsid w:val="00160134"/>
    <w:rsid w:val="00161395"/>
    <w:rsid w:val="0016139F"/>
    <w:rsid w:val="00166D84"/>
    <w:rsid w:val="001701E3"/>
    <w:rsid w:val="001739E9"/>
    <w:rsid w:val="00174FE8"/>
    <w:rsid w:val="00176901"/>
    <w:rsid w:val="00177D3E"/>
    <w:rsid w:val="0018104A"/>
    <w:rsid w:val="00181F56"/>
    <w:rsid w:val="001832B7"/>
    <w:rsid w:val="00186A7A"/>
    <w:rsid w:val="001A1525"/>
    <w:rsid w:val="001C1E8C"/>
    <w:rsid w:val="001D07A4"/>
    <w:rsid w:val="001D0C53"/>
    <w:rsid w:val="001D18A5"/>
    <w:rsid w:val="001D4346"/>
    <w:rsid w:val="001F4EA1"/>
    <w:rsid w:val="001F60A4"/>
    <w:rsid w:val="00202A23"/>
    <w:rsid w:val="0020508D"/>
    <w:rsid w:val="002069D4"/>
    <w:rsid w:val="0021224D"/>
    <w:rsid w:val="00212EFA"/>
    <w:rsid w:val="00214234"/>
    <w:rsid w:val="0021796A"/>
    <w:rsid w:val="00230652"/>
    <w:rsid w:val="00230ED2"/>
    <w:rsid w:val="00232FD1"/>
    <w:rsid w:val="002412C0"/>
    <w:rsid w:val="00244BE4"/>
    <w:rsid w:val="002473B3"/>
    <w:rsid w:val="00250686"/>
    <w:rsid w:val="00262788"/>
    <w:rsid w:val="00267A02"/>
    <w:rsid w:val="002800C9"/>
    <w:rsid w:val="0028343A"/>
    <w:rsid w:val="00287D79"/>
    <w:rsid w:val="00292406"/>
    <w:rsid w:val="00292A7E"/>
    <w:rsid w:val="0029363F"/>
    <w:rsid w:val="002945B4"/>
    <w:rsid w:val="002A2D33"/>
    <w:rsid w:val="002A6643"/>
    <w:rsid w:val="002A69B6"/>
    <w:rsid w:val="002B0E81"/>
    <w:rsid w:val="002B29BA"/>
    <w:rsid w:val="002C0BDB"/>
    <w:rsid w:val="002C5E16"/>
    <w:rsid w:val="002D3D23"/>
    <w:rsid w:val="002D467D"/>
    <w:rsid w:val="002D4EAB"/>
    <w:rsid w:val="002D634E"/>
    <w:rsid w:val="002F062E"/>
    <w:rsid w:val="002F1FA5"/>
    <w:rsid w:val="002F276D"/>
    <w:rsid w:val="00304FC3"/>
    <w:rsid w:val="003055E5"/>
    <w:rsid w:val="003129C7"/>
    <w:rsid w:val="00320E20"/>
    <w:rsid w:val="00327B1A"/>
    <w:rsid w:val="00327B88"/>
    <w:rsid w:val="00334C8B"/>
    <w:rsid w:val="00341EAC"/>
    <w:rsid w:val="003425E8"/>
    <w:rsid w:val="00347FC5"/>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5B5"/>
    <w:rsid w:val="003B1D3F"/>
    <w:rsid w:val="003B3AD3"/>
    <w:rsid w:val="003B60CE"/>
    <w:rsid w:val="003B7DDD"/>
    <w:rsid w:val="003C242F"/>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3572"/>
    <w:rsid w:val="004673F4"/>
    <w:rsid w:val="0047562E"/>
    <w:rsid w:val="00483084"/>
    <w:rsid w:val="00484A3C"/>
    <w:rsid w:val="00485B85"/>
    <w:rsid w:val="00493564"/>
    <w:rsid w:val="00494EC7"/>
    <w:rsid w:val="00496A27"/>
    <w:rsid w:val="004A0DC4"/>
    <w:rsid w:val="004A2ED0"/>
    <w:rsid w:val="004A4BE4"/>
    <w:rsid w:val="004A778D"/>
    <w:rsid w:val="004B0571"/>
    <w:rsid w:val="004B2569"/>
    <w:rsid w:val="004C01B8"/>
    <w:rsid w:val="004C2260"/>
    <w:rsid w:val="004C69F8"/>
    <w:rsid w:val="004D22E1"/>
    <w:rsid w:val="004D3445"/>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D40E2"/>
    <w:rsid w:val="005D6D94"/>
    <w:rsid w:val="005E66BE"/>
    <w:rsid w:val="0060353D"/>
    <w:rsid w:val="006115F5"/>
    <w:rsid w:val="006123E0"/>
    <w:rsid w:val="00621054"/>
    <w:rsid w:val="0062668C"/>
    <w:rsid w:val="00631C62"/>
    <w:rsid w:val="00635627"/>
    <w:rsid w:val="0063575B"/>
    <w:rsid w:val="00636A7D"/>
    <w:rsid w:val="0064199C"/>
    <w:rsid w:val="006435DC"/>
    <w:rsid w:val="006436F0"/>
    <w:rsid w:val="0064382B"/>
    <w:rsid w:val="00644B3F"/>
    <w:rsid w:val="0064721A"/>
    <w:rsid w:val="00655BD1"/>
    <w:rsid w:val="0066049B"/>
    <w:rsid w:val="00660B81"/>
    <w:rsid w:val="0066128F"/>
    <w:rsid w:val="0066537A"/>
    <w:rsid w:val="00665EF8"/>
    <w:rsid w:val="006672AE"/>
    <w:rsid w:val="00672659"/>
    <w:rsid w:val="006779EB"/>
    <w:rsid w:val="00682F5F"/>
    <w:rsid w:val="00685D78"/>
    <w:rsid w:val="00687F1E"/>
    <w:rsid w:val="0069082E"/>
    <w:rsid w:val="006932F6"/>
    <w:rsid w:val="006A3D27"/>
    <w:rsid w:val="006A453B"/>
    <w:rsid w:val="006B0652"/>
    <w:rsid w:val="006C13BD"/>
    <w:rsid w:val="006D0532"/>
    <w:rsid w:val="006D28F5"/>
    <w:rsid w:val="006D2B1F"/>
    <w:rsid w:val="006E1346"/>
    <w:rsid w:val="006E4937"/>
    <w:rsid w:val="006F20C3"/>
    <w:rsid w:val="006F3866"/>
    <w:rsid w:val="00704953"/>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7261B"/>
    <w:rsid w:val="00784DDB"/>
    <w:rsid w:val="007866A9"/>
    <w:rsid w:val="00787BDB"/>
    <w:rsid w:val="007954B2"/>
    <w:rsid w:val="007963B9"/>
    <w:rsid w:val="007A2366"/>
    <w:rsid w:val="007A411A"/>
    <w:rsid w:val="007B6D2A"/>
    <w:rsid w:val="007C097E"/>
    <w:rsid w:val="007C2B76"/>
    <w:rsid w:val="007C3670"/>
    <w:rsid w:val="007C4FBE"/>
    <w:rsid w:val="007C54F3"/>
    <w:rsid w:val="007D08A4"/>
    <w:rsid w:val="007D6262"/>
    <w:rsid w:val="007E0493"/>
    <w:rsid w:val="007F2565"/>
    <w:rsid w:val="007F46DD"/>
    <w:rsid w:val="007F7F21"/>
    <w:rsid w:val="00806889"/>
    <w:rsid w:val="0080732B"/>
    <w:rsid w:val="008135B7"/>
    <w:rsid w:val="00821F49"/>
    <w:rsid w:val="00826799"/>
    <w:rsid w:val="00831CEB"/>
    <w:rsid w:val="00835BAA"/>
    <w:rsid w:val="00837A21"/>
    <w:rsid w:val="00841C53"/>
    <w:rsid w:val="00844C91"/>
    <w:rsid w:val="00852F5A"/>
    <w:rsid w:val="008558E1"/>
    <w:rsid w:val="0086316C"/>
    <w:rsid w:val="00874D0D"/>
    <w:rsid w:val="008805F1"/>
    <w:rsid w:val="00880AE3"/>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600C"/>
    <w:rsid w:val="008C68C5"/>
    <w:rsid w:val="008C6EA8"/>
    <w:rsid w:val="008D12BA"/>
    <w:rsid w:val="008D34A2"/>
    <w:rsid w:val="008E3F66"/>
    <w:rsid w:val="008E5225"/>
    <w:rsid w:val="008E5C62"/>
    <w:rsid w:val="008F2D5E"/>
    <w:rsid w:val="00904CC2"/>
    <w:rsid w:val="009100DB"/>
    <w:rsid w:val="009134A7"/>
    <w:rsid w:val="00915D6D"/>
    <w:rsid w:val="00917086"/>
    <w:rsid w:val="00920564"/>
    <w:rsid w:val="00936A27"/>
    <w:rsid w:val="009438F1"/>
    <w:rsid w:val="0094552D"/>
    <w:rsid w:val="00954667"/>
    <w:rsid w:val="00955BC2"/>
    <w:rsid w:val="00964CB5"/>
    <w:rsid w:val="0097148F"/>
    <w:rsid w:val="00972FB8"/>
    <w:rsid w:val="009746A6"/>
    <w:rsid w:val="0097477C"/>
    <w:rsid w:val="00977595"/>
    <w:rsid w:val="00982B53"/>
    <w:rsid w:val="0099102F"/>
    <w:rsid w:val="009919DD"/>
    <w:rsid w:val="00992D66"/>
    <w:rsid w:val="0099514E"/>
    <w:rsid w:val="00997E9F"/>
    <w:rsid w:val="009A6125"/>
    <w:rsid w:val="009A68EC"/>
    <w:rsid w:val="009B18C7"/>
    <w:rsid w:val="009B5DFC"/>
    <w:rsid w:val="009C17AF"/>
    <w:rsid w:val="009C1FCB"/>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0C50"/>
    <w:rsid w:val="00A33D4F"/>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5AF"/>
    <w:rsid w:val="00B07B99"/>
    <w:rsid w:val="00B1154F"/>
    <w:rsid w:val="00B11741"/>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375D"/>
    <w:rsid w:val="00B94070"/>
    <w:rsid w:val="00B94084"/>
    <w:rsid w:val="00B9632E"/>
    <w:rsid w:val="00BA02CD"/>
    <w:rsid w:val="00BA0B10"/>
    <w:rsid w:val="00BA62C8"/>
    <w:rsid w:val="00BB0628"/>
    <w:rsid w:val="00BC091B"/>
    <w:rsid w:val="00BC52BD"/>
    <w:rsid w:val="00BD1CA6"/>
    <w:rsid w:val="00BD1DE4"/>
    <w:rsid w:val="00BD4733"/>
    <w:rsid w:val="00BD580A"/>
    <w:rsid w:val="00BD68EA"/>
    <w:rsid w:val="00BE1B3D"/>
    <w:rsid w:val="00BE42DF"/>
    <w:rsid w:val="00BF68F4"/>
    <w:rsid w:val="00C001C1"/>
    <w:rsid w:val="00C0233C"/>
    <w:rsid w:val="00C13A9D"/>
    <w:rsid w:val="00C159AF"/>
    <w:rsid w:val="00C170F8"/>
    <w:rsid w:val="00C172C7"/>
    <w:rsid w:val="00C21986"/>
    <w:rsid w:val="00C2386E"/>
    <w:rsid w:val="00C30BC4"/>
    <w:rsid w:val="00C31038"/>
    <w:rsid w:val="00C3326B"/>
    <w:rsid w:val="00C3528C"/>
    <w:rsid w:val="00C36467"/>
    <w:rsid w:val="00C42571"/>
    <w:rsid w:val="00C46A23"/>
    <w:rsid w:val="00C50130"/>
    <w:rsid w:val="00C50F1C"/>
    <w:rsid w:val="00C54A46"/>
    <w:rsid w:val="00C55252"/>
    <w:rsid w:val="00C55B6A"/>
    <w:rsid w:val="00C5602B"/>
    <w:rsid w:val="00C641ED"/>
    <w:rsid w:val="00C71A9E"/>
    <w:rsid w:val="00C722EB"/>
    <w:rsid w:val="00C727F7"/>
    <w:rsid w:val="00C75AA3"/>
    <w:rsid w:val="00C84617"/>
    <w:rsid w:val="00C8480D"/>
    <w:rsid w:val="00C9073B"/>
    <w:rsid w:val="00C95518"/>
    <w:rsid w:val="00CA07B7"/>
    <w:rsid w:val="00CA1C04"/>
    <w:rsid w:val="00CA5E96"/>
    <w:rsid w:val="00CA6A23"/>
    <w:rsid w:val="00CA6E75"/>
    <w:rsid w:val="00CB3555"/>
    <w:rsid w:val="00CB43F5"/>
    <w:rsid w:val="00CB5069"/>
    <w:rsid w:val="00CB7948"/>
    <w:rsid w:val="00CC3680"/>
    <w:rsid w:val="00CC7FEE"/>
    <w:rsid w:val="00CD230F"/>
    <w:rsid w:val="00CD31BB"/>
    <w:rsid w:val="00CD33CB"/>
    <w:rsid w:val="00CD5FE1"/>
    <w:rsid w:val="00CE2C3E"/>
    <w:rsid w:val="00CE3041"/>
    <w:rsid w:val="00CE3FB1"/>
    <w:rsid w:val="00CF1B9A"/>
    <w:rsid w:val="00CF22FB"/>
    <w:rsid w:val="00CF656D"/>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4E88"/>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40DB"/>
    <w:rsid w:val="00E46312"/>
    <w:rsid w:val="00E540FA"/>
    <w:rsid w:val="00E5551E"/>
    <w:rsid w:val="00E56E73"/>
    <w:rsid w:val="00E57158"/>
    <w:rsid w:val="00E63CF7"/>
    <w:rsid w:val="00E66831"/>
    <w:rsid w:val="00E8124B"/>
    <w:rsid w:val="00E8201C"/>
    <w:rsid w:val="00E83A2A"/>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429E4"/>
    <w:rsid w:val="00F554FE"/>
    <w:rsid w:val="00F61D66"/>
    <w:rsid w:val="00F63E18"/>
    <w:rsid w:val="00F754B1"/>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D561A"/>
    <w:rsid w:val="00FE20FA"/>
    <w:rsid w:val="00FE7616"/>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2CCD3A-88C2-465E-B96A-E79B60B8F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724</TotalTime>
  <Pages>1</Pages>
  <Words>35366</Words>
  <Characters>201591</Characters>
  <Application>Microsoft Office Word</Application>
  <DocSecurity>0</DocSecurity>
  <Lines>1679</Lines>
  <Paragraphs>472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236485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124</cp:revision>
  <cp:lastPrinted>2023-04-18T06:58:00Z</cp:lastPrinted>
  <dcterms:created xsi:type="dcterms:W3CDTF">2022-01-13T10:10:00Z</dcterms:created>
  <dcterms:modified xsi:type="dcterms:W3CDTF">2023-08-16T10:10:00Z</dcterms:modified>
</cp:coreProperties>
</file>