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7943A8DD" w:rsidR="00184F75" w:rsidRPr="009E7912" w:rsidRDefault="00184F75" w:rsidP="001B346C">
      <w:pPr>
        <w:spacing w:line="360" w:lineRule="auto"/>
        <w:ind w:left="2673" w:hanging="2673"/>
        <w:rPr>
          <w:rFonts w:ascii="Simplified Arabic" w:hAnsi="Simplified Arabic" w:cs="Simplified Arabic" w:hint="cs"/>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00F37BB9">
        <w:rPr>
          <w:rFonts w:ascii="Simplified Arabic" w:hAnsi="Simplified Arabic" w:cs="Simplified Arabic" w:hint="cs"/>
          <w:b/>
          <w:bCs/>
          <w:sz w:val="28"/>
          <w:szCs w:val="28"/>
          <w:u w:val="single"/>
          <w:rtl/>
          <w:lang w:bidi="ar-LB"/>
        </w:rPr>
        <w:t xml:space="preserve">   </w:t>
      </w:r>
      <w:r w:rsidR="00F37BB9">
        <w:rPr>
          <w:rFonts w:ascii="Simplified Arabic" w:hAnsi="Simplified Arabic" w:cs="Simplified Arabic" w:hint="cs"/>
          <w:b/>
          <w:bCs/>
          <w:sz w:val="28"/>
          <w:szCs w:val="28"/>
          <w:rtl/>
          <w:lang w:bidi="ar-LB"/>
        </w:rPr>
        <w:t xml:space="preserve"> </w:t>
      </w:r>
      <w:r w:rsidR="00F37BB9">
        <w:rPr>
          <w:rFonts w:ascii="Simplified Arabic" w:hAnsi="Simplified Arabic" w:cs="Simplified Arabic" w:hint="cs"/>
          <w:i/>
          <w:iCs/>
          <w:sz w:val="28"/>
          <w:szCs w:val="28"/>
          <w:shd w:val="clear" w:color="auto" w:fill="FFFF00"/>
          <w:rtl/>
          <w:lang w:bidi="ar-LB"/>
        </w:rPr>
        <w:t xml:space="preserve">مبيدات </w:t>
      </w:r>
      <w:r w:rsidR="002248DE">
        <w:rPr>
          <w:rFonts w:ascii="Simplified Arabic" w:hAnsi="Simplified Arabic" w:cs="Simplified Arabic" w:hint="cs"/>
          <w:i/>
          <w:iCs/>
          <w:sz w:val="28"/>
          <w:szCs w:val="28"/>
          <w:shd w:val="clear" w:color="auto" w:fill="FFFF00"/>
          <w:rtl/>
          <w:lang w:bidi="ar-IQ"/>
        </w:rPr>
        <w:t>صحة عامة</w:t>
      </w:r>
    </w:p>
    <w:p w14:paraId="071C853E" w14:textId="5F768A31"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r w:rsidR="00F37BB9">
        <w:rPr>
          <w:rFonts w:ascii="Simplified Arabic" w:hAnsi="Simplified Arabic" w:cs="Simplified Arabic"/>
          <w:i/>
          <w:iCs/>
          <w:sz w:val="28"/>
          <w:szCs w:val="28"/>
          <w:shd w:val="clear" w:color="auto" w:fill="FFFF00"/>
          <w:lang w:bidi="ar-LB"/>
        </w:rPr>
        <w:t>21</w:t>
      </w:r>
      <w:r w:rsidR="002248DE">
        <w:rPr>
          <w:rFonts w:ascii="Simplified Arabic" w:hAnsi="Simplified Arabic" w:cs="Simplified Arabic"/>
          <w:i/>
          <w:iCs/>
          <w:sz w:val="28"/>
          <w:szCs w:val="28"/>
          <w:shd w:val="clear" w:color="auto" w:fill="FFFF00"/>
          <w:lang w:bidi="ar-LB"/>
        </w:rPr>
        <w:t>A</w:t>
      </w:r>
      <w:r w:rsidR="00EB4ADC">
        <w:rPr>
          <w:rFonts w:ascii="Simplified Arabic" w:hAnsi="Simplified Arabic" w:cs="Simplified Arabic"/>
          <w:i/>
          <w:iCs/>
          <w:sz w:val="28"/>
          <w:szCs w:val="28"/>
          <w:shd w:val="clear" w:color="auto" w:fill="FFFF00"/>
          <w:lang w:bidi="ar-LB"/>
        </w:rPr>
        <w:t xml:space="preserve">   </w:t>
      </w:r>
    </w:p>
    <w:p w14:paraId="6C304D59" w14:textId="24EC67F0"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2248DE">
        <w:rPr>
          <w:rFonts w:ascii="Simplified Arabic" w:hAnsi="Simplified Arabic" w:cs="Simplified Arabic"/>
          <w:sz w:val="28"/>
          <w:szCs w:val="28"/>
          <w:shd w:val="clear" w:color="auto" w:fill="FFFF00"/>
          <w:lang w:bidi="ar-LB"/>
        </w:rPr>
        <w:t>11</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2248DE">
        <w:rPr>
          <w:rFonts w:ascii="Simplified Arabic" w:hAnsi="Simplified Arabic" w:cs="Simplified Arabic"/>
          <w:sz w:val="28"/>
          <w:szCs w:val="28"/>
          <w:shd w:val="clear" w:color="auto" w:fill="FFFF00"/>
          <w:lang w:bidi="ar-LB"/>
        </w:rPr>
        <w:t>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03DBC848" w:rsidR="00184F75" w:rsidRPr="00DE087E" w:rsidRDefault="00184F75" w:rsidP="002248DE">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2248DE" w:rsidRPr="002248DE">
        <w:rPr>
          <w:rFonts w:hint="cs"/>
          <w:bCs/>
          <w:i/>
          <w:iCs/>
          <w:sz w:val="40"/>
          <w:szCs w:val="40"/>
          <w:shd w:val="clear" w:color="auto" w:fill="FFFF00"/>
          <w:rtl/>
          <w:lang w:bidi="ar-LB"/>
        </w:rPr>
        <w:t xml:space="preserve">مبيدات </w:t>
      </w:r>
      <w:r w:rsidR="002248DE" w:rsidRPr="002248DE">
        <w:rPr>
          <w:rFonts w:hint="cs"/>
          <w:bCs/>
          <w:i/>
          <w:iCs/>
          <w:sz w:val="40"/>
          <w:szCs w:val="40"/>
          <w:shd w:val="clear" w:color="auto" w:fill="FFFF00"/>
          <w:rtl/>
          <w:lang w:bidi="ar-IQ"/>
        </w:rPr>
        <w:t>صحة عامة</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067A6764"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2248DE">
        <w:rPr>
          <w:b/>
          <w:bCs/>
          <w:sz w:val="24"/>
          <w:szCs w:val="24"/>
          <w:shd w:val="clear" w:color="auto" w:fill="FFFF00"/>
        </w:rPr>
        <w:t>21A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7F752366" w:rsidR="00184F75" w:rsidRPr="00F97B7B" w:rsidRDefault="00184F75" w:rsidP="002248DE">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2248DE" w:rsidRPr="002248DE">
        <w:rPr>
          <w:rFonts w:hint="cs"/>
          <w:bCs/>
          <w:i/>
          <w:iCs/>
          <w:sz w:val="28"/>
          <w:szCs w:val="28"/>
          <w:shd w:val="clear" w:color="auto" w:fill="FFFF00"/>
          <w:rtl/>
          <w:lang w:bidi="ar-LB"/>
        </w:rPr>
        <w:t xml:space="preserve">مبيدات </w:t>
      </w:r>
      <w:r w:rsidR="002248DE" w:rsidRPr="002248DE">
        <w:rPr>
          <w:rFonts w:hint="cs"/>
          <w:bCs/>
          <w:i/>
          <w:iCs/>
          <w:sz w:val="28"/>
          <w:szCs w:val="28"/>
          <w:shd w:val="clear" w:color="auto" w:fill="FFFF00"/>
          <w:rtl/>
          <w:lang w:bidi="ar-IQ"/>
        </w:rPr>
        <w:t>صحة عامة</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3254B6C2"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2248DE">
        <w:rPr>
          <w:i/>
          <w:spacing w:val="-2"/>
          <w:sz w:val="28"/>
          <w:szCs w:val="28"/>
          <w:highlight w:val="yellow"/>
        </w:rPr>
        <w:t>1</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2248DE">
        <w:rPr>
          <w:i/>
          <w:spacing w:val="-2"/>
          <w:sz w:val="28"/>
          <w:szCs w:val="28"/>
          <w:highlight w:val="yellow"/>
        </w:rPr>
        <w:t>10</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2248DE">
        <w:rPr>
          <w:i/>
          <w:spacing w:val="-2"/>
          <w:sz w:val="28"/>
          <w:szCs w:val="28"/>
          <w:highlight w:val="yellow"/>
        </w:rPr>
        <w:t>2</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2248DE">
        <w:rPr>
          <w:i/>
          <w:spacing w:val="-2"/>
          <w:sz w:val="28"/>
          <w:szCs w:val="28"/>
          <w:highlight w:val="yellow"/>
          <w:shd w:val="pct40" w:color="auto" w:fill="auto"/>
        </w:rPr>
        <w:t>10</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472F807B" w:rsidR="00184F75" w:rsidRPr="002E5552" w:rsidRDefault="00184F75" w:rsidP="002248DE">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2248DE" w:rsidRPr="002248DE">
              <w:rPr>
                <w:rFonts w:hint="cs"/>
                <w:i/>
                <w:iCs/>
                <w:szCs w:val="24"/>
                <w:shd w:val="clear" w:color="auto" w:fill="FFFF00"/>
                <w:rtl/>
                <w:lang w:bidi="ar-LB"/>
              </w:rPr>
              <w:t xml:space="preserve">مبيدات </w:t>
            </w:r>
            <w:r w:rsidR="002248DE" w:rsidRPr="002248DE">
              <w:rPr>
                <w:rFonts w:hint="cs"/>
                <w:i/>
                <w:iCs/>
                <w:szCs w:val="24"/>
                <w:shd w:val="clear" w:color="auto" w:fill="FFFF00"/>
                <w:rtl/>
                <w:lang w:bidi="ar-IQ"/>
              </w:rPr>
              <w:t>صحة عامة</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3F52258"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2248DE">
              <w:rPr>
                <w:szCs w:val="24"/>
                <w:shd w:val="clear" w:color="auto" w:fill="FFFF00"/>
              </w:rPr>
              <w:t>21A</w:t>
            </w:r>
            <w:r w:rsidR="005A7B2F">
              <w:rPr>
                <w:szCs w:val="24"/>
                <w:shd w:val="clear" w:color="auto" w:fill="FFFF00"/>
              </w:rPr>
              <w:t xml:space="preserve"> </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DA1D662"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082BBFA1" w:rsidR="000F6C08" w:rsidRPr="002248DE" w:rsidRDefault="000F6C08" w:rsidP="002248DE">
            <w:pPr>
              <w:shd w:val="clear" w:color="auto" w:fill="FFFFFF"/>
              <w:tabs>
                <w:tab w:val="right" w:pos="7254"/>
              </w:tabs>
              <w:spacing w:before="120" w:after="120"/>
              <w:jc w:val="both"/>
              <w:rPr>
                <w:rFonts w:cs="Arial"/>
                <w:bCs/>
                <w:szCs w:val="24"/>
                <w:shd w:val="clear" w:color="auto" w:fill="FFFF00"/>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2248DE">
              <w:rPr>
                <w:rFonts w:cs="Arial" w:hint="cs"/>
                <w:bCs/>
                <w:szCs w:val="24"/>
                <w:shd w:val="clear" w:color="auto" w:fill="FFFF00"/>
                <w:rtl/>
                <w:lang w:bidi="ar-IQ"/>
              </w:rPr>
              <w:t>24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2248DE">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1F2ABB7"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2248DE">
              <w:rPr>
                <w:rFonts w:ascii="Times New Roman" w:eastAsia="Malgun Gothic" w:hAnsi="Times New Roman" w:cs="Times New Roman" w:hint="cs"/>
                <w:b/>
                <w:bCs/>
                <w:szCs w:val="28"/>
                <w:shd w:val="clear" w:color="auto" w:fill="FFFF00"/>
                <w:rtl/>
                <w:lang w:val="en-GB" w:eastAsia="en-GB" w:bidi="ar-IQ"/>
              </w:rPr>
              <w:t>1</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2248DE">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E0B7594"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2248DE">
              <w:rPr>
                <w:rFonts w:ascii="Times New Roman" w:eastAsia="Malgun Gothic" w:hAnsi="Times New Roman" w:cs="Times New Roman" w:hint="cs"/>
                <w:b/>
                <w:bCs/>
                <w:szCs w:val="28"/>
                <w:shd w:val="clear" w:color="auto" w:fill="FFFF00"/>
                <w:rtl/>
                <w:lang w:val="en-GB" w:eastAsia="en-GB"/>
              </w:rPr>
              <w:t>28</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2248DE">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43E6F6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من القيمة التقديرية</w:t>
            </w:r>
            <w:r w:rsidR="004F4392">
              <w:rPr>
                <w:rFonts w:ascii="Times New Roman" w:eastAsia="Malgun Gothic" w:hAnsi="Times New Roman" w:cs="Times New Roman" w:hint="cs"/>
                <w:color w:val="000000"/>
                <w:sz w:val="20"/>
                <w:szCs w:val="24"/>
                <w:rtl/>
                <w:lang w:val="en-GB" w:eastAsia="en-GB" w:bidi="ar-JO"/>
              </w:rPr>
              <w:t xml:space="preserve"> للعطاء المقدم</w:t>
            </w:r>
            <w:r w:rsidRPr="00A8618A">
              <w:rPr>
                <w:rFonts w:ascii="Times New Roman" w:eastAsia="Malgun Gothic" w:hAnsi="Times New Roman" w:cs="Times New Roman" w:hint="cs"/>
                <w:color w:val="000000"/>
                <w:sz w:val="20"/>
                <w:szCs w:val="24"/>
                <w:rtl/>
                <w:lang w:val="en-GB" w:eastAsia="en-GB" w:bidi="ar-JO"/>
              </w:rPr>
              <w:t xml:space="preserve">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5494675F" w:rsidR="00FB322C" w:rsidRDefault="00184F75" w:rsidP="002248DE">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2248DE" w:rsidRPr="002248DE">
              <w:rPr>
                <w:rFonts w:hint="cs"/>
                <w:b/>
                <w:bCs/>
                <w:i/>
                <w:iCs/>
                <w:szCs w:val="24"/>
                <w:shd w:val="clear" w:color="auto" w:fill="C4BC96" w:themeFill="background2" w:themeFillShade="BF"/>
                <w:rtl/>
                <w:lang w:bidi="ar-LB"/>
              </w:rPr>
              <w:t xml:space="preserve">مبيدات </w:t>
            </w:r>
            <w:r w:rsidR="002248DE" w:rsidRPr="002248DE">
              <w:rPr>
                <w:rFonts w:hint="cs"/>
                <w:b/>
                <w:bCs/>
                <w:i/>
                <w:iCs/>
                <w:szCs w:val="24"/>
                <w:shd w:val="clear" w:color="auto" w:fill="C4BC96" w:themeFill="background2" w:themeFillShade="BF"/>
                <w:rtl/>
                <w:lang w:bidi="ar-IQ"/>
              </w:rPr>
              <w:t>صحة عامة</w:t>
            </w:r>
            <w:r w:rsidR="005A7B2F">
              <w:rPr>
                <w:b/>
                <w:bCs/>
                <w:szCs w:val="24"/>
                <w:shd w:val="clear" w:color="auto" w:fill="C4BC96" w:themeFill="background2" w:themeFillShade="BF"/>
              </w:rPr>
              <w:t xml:space="preserve">  </w:t>
            </w:r>
          </w:p>
          <w:p w14:paraId="06372C12" w14:textId="1B85A7C8"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2248DE">
              <w:rPr>
                <w:b/>
                <w:bCs/>
                <w:szCs w:val="24"/>
                <w:shd w:val="clear" w:color="auto" w:fill="FFFF00"/>
              </w:rPr>
              <w:t>21A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4DD1B9F4"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2248DE">
              <w:rPr>
                <w:rFonts w:ascii="Times New Roman" w:eastAsia="Malgun Gothic" w:hAnsi="Times New Roman" w:cs="Times New Roman" w:hint="cs"/>
                <w:b/>
                <w:bCs/>
                <w:sz w:val="20"/>
                <w:szCs w:val="24"/>
                <w:highlight w:val="yellow"/>
                <w:shd w:val="pct40" w:color="auto" w:fill="auto"/>
                <w:rtl/>
                <w:lang w:val="en-GB" w:eastAsia="en-GB" w:bidi="ar-IQ"/>
              </w:rPr>
              <w:t>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2248DE">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E87BC1A"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2248DE">
              <w:rPr>
                <w:rFonts w:hint="cs"/>
                <w:szCs w:val="24"/>
                <w:rtl/>
              </w:rPr>
              <w:t>2</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2248DE">
              <w:rPr>
                <w:rFonts w:ascii="Times New Roman" w:eastAsia="Malgun Gothic" w:hAnsi="Times New Roman" w:cs="Times New Roman" w:hint="cs"/>
                <w:b/>
                <w:bCs/>
                <w:sz w:val="20"/>
                <w:szCs w:val="24"/>
                <w:highlight w:val="yellow"/>
                <w:rtl/>
                <w:lang w:val="en-GB" w:eastAsia="en-GB"/>
              </w:rPr>
              <w:t>10</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6EF928"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
        <w:bidiVisual/>
        <w:tblW w:w="10620" w:type="dxa"/>
        <w:tblInd w:w="-843" w:type="dxa"/>
        <w:tblLayout w:type="fixed"/>
        <w:tblLook w:val="04A0" w:firstRow="1" w:lastRow="0" w:firstColumn="1" w:lastColumn="0" w:noHBand="0" w:noVBand="1"/>
      </w:tblPr>
      <w:tblGrid>
        <w:gridCol w:w="1350"/>
        <w:gridCol w:w="1170"/>
        <w:gridCol w:w="1080"/>
        <w:gridCol w:w="1080"/>
        <w:gridCol w:w="1080"/>
        <w:gridCol w:w="1260"/>
        <w:gridCol w:w="2340"/>
        <w:gridCol w:w="1260"/>
      </w:tblGrid>
      <w:tr w:rsidR="004D3959" w:rsidRPr="004D3959" w14:paraId="33803285" w14:textId="77777777" w:rsidTr="004D3959">
        <w:trPr>
          <w:trHeight w:val="468"/>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11BEF1"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QTY</w:t>
            </w:r>
          </w:p>
        </w:tc>
        <w:tc>
          <w:tcPr>
            <w:tcW w:w="4410"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3D6D740"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Estimated Cost $</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0C98D4"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Packing</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4FCA0B"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Item</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A06D759"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N.C</w:t>
            </w:r>
          </w:p>
        </w:tc>
      </w:tr>
      <w:tr w:rsidR="004D3959" w:rsidRPr="004D3959" w14:paraId="4321E4DE" w14:textId="77777777" w:rsidTr="004D3959">
        <w:trPr>
          <w:trHeight w:val="470"/>
        </w:trPr>
        <w:tc>
          <w:tcPr>
            <w:tcW w:w="1350" w:type="dxa"/>
            <w:vMerge/>
            <w:tcBorders>
              <w:top w:val="single" w:sz="4" w:space="0" w:color="000000"/>
              <w:left w:val="single" w:sz="4" w:space="0" w:color="000000"/>
              <w:bottom w:val="single" w:sz="4" w:space="0" w:color="000000"/>
              <w:right w:val="single" w:sz="4" w:space="0" w:color="000000"/>
            </w:tcBorders>
            <w:vAlign w:val="center"/>
            <w:hideMark/>
          </w:tcPr>
          <w:p w14:paraId="581EF334" w14:textId="77777777" w:rsidR="004D3959" w:rsidRPr="004D3959" w:rsidRDefault="004D3959" w:rsidP="004D3959">
            <w:pPr>
              <w:rPr>
                <w:rFonts w:eastAsia="Times New Roman"/>
                <w:b/>
                <w:bCs/>
                <w:lang w:bidi="ar-IQ"/>
              </w:rPr>
            </w:pP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64F865"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25%</w:t>
            </w:r>
          </w:p>
          <w:p w14:paraId="5A9A00C0"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 xml:space="preserve"> of Brand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1B9938"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 xml:space="preserve">45% </w:t>
            </w:r>
          </w:p>
          <w:p w14:paraId="7AD1E084"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of Brand</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9F2CB9"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70%</w:t>
            </w:r>
          </w:p>
          <w:p w14:paraId="5583B050"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 xml:space="preserve"> of Brand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80FD79D"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100%</w:t>
            </w:r>
          </w:p>
          <w:p w14:paraId="52CF60C0"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Of Brand</w:t>
            </w:r>
          </w:p>
        </w:tc>
        <w:tc>
          <w:tcPr>
            <w:tcW w:w="1260" w:type="dxa"/>
            <w:vMerge/>
            <w:tcBorders>
              <w:top w:val="single" w:sz="4" w:space="0" w:color="000000"/>
              <w:left w:val="single" w:sz="4" w:space="0" w:color="000000"/>
              <w:bottom w:val="single" w:sz="4" w:space="0" w:color="000000"/>
              <w:right w:val="single" w:sz="4" w:space="0" w:color="000000"/>
            </w:tcBorders>
            <w:vAlign w:val="center"/>
            <w:hideMark/>
          </w:tcPr>
          <w:p w14:paraId="78BF80DC" w14:textId="77777777" w:rsidR="004D3959" w:rsidRPr="004D3959" w:rsidRDefault="004D3959" w:rsidP="004D3959">
            <w:pPr>
              <w:rPr>
                <w:rFonts w:eastAsia="Times New Roman"/>
                <w:b/>
                <w:bCs/>
                <w:lang w:bidi="ar-IQ"/>
              </w:rPr>
            </w:pPr>
          </w:p>
        </w:tc>
        <w:tc>
          <w:tcPr>
            <w:tcW w:w="2340" w:type="dxa"/>
            <w:vMerge/>
            <w:tcBorders>
              <w:top w:val="single" w:sz="4" w:space="0" w:color="000000"/>
              <w:left w:val="single" w:sz="4" w:space="0" w:color="000000"/>
              <w:bottom w:val="single" w:sz="4" w:space="0" w:color="000000"/>
              <w:right w:val="single" w:sz="4" w:space="0" w:color="000000"/>
            </w:tcBorders>
            <w:vAlign w:val="center"/>
            <w:hideMark/>
          </w:tcPr>
          <w:p w14:paraId="65BF7354" w14:textId="77777777" w:rsidR="004D3959" w:rsidRPr="004D3959" w:rsidRDefault="004D3959" w:rsidP="004D3959">
            <w:pPr>
              <w:rPr>
                <w:rFonts w:eastAsia="Times New Roman"/>
                <w:b/>
                <w:bCs/>
                <w:lang w:bidi="ar-IQ"/>
              </w:rPr>
            </w:pPr>
          </w:p>
        </w:tc>
        <w:tc>
          <w:tcPr>
            <w:tcW w:w="1260" w:type="dxa"/>
            <w:vMerge/>
            <w:tcBorders>
              <w:top w:val="single" w:sz="4" w:space="0" w:color="000000"/>
              <w:left w:val="single" w:sz="4" w:space="0" w:color="000000"/>
              <w:bottom w:val="single" w:sz="4" w:space="0" w:color="000000"/>
              <w:right w:val="single" w:sz="4" w:space="0" w:color="000000"/>
            </w:tcBorders>
            <w:vAlign w:val="center"/>
            <w:hideMark/>
          </w:tcPr>
          <w:p w14:paraId="7CB83DA5" w14:textId="77777777" w:rsidR="004D3959" w:rsidRPr="004D3959" w:rsidRDefault="004D3959" w:rsidP="004D3959">
            <w:pPr>
              <w:rPr>
                <w:rFonts w:eastAsia="Times New Roman"/>
                <w:b/>
                <w:bCs/>
                <w:lang w:bidi="ar-IQ"/>
              </w:rPr>
            </w:pPr>
          </w:p>
        </w:tc>
      </w:tr>
      <w:tr w:rsidR="004D3959" w:rsidRPr="004D3959" w14:paraId="2E722C2E" w14:textId="77777777" w:rsidTr="004D3959">
        <w:trPr>
          <w:trHeight w:val="585"/>
        </w:trPr>
        <w:tc>
          <w:tcPr>
            <w:tcW w:w="1350" w:type="dxa"/>
            <w:tcBorders>
              <w:top w:val="single" w:sz="4" w:space="0" w:color="000000"/>
              <w:left w:val="single" w:sz="4" w:space="0" w:color="000000"/>
              <w:bottom w:val="single" w:sz="4" w:space="0" w:color="000000"/>
              <w:right w:val="single" w:sz="4" w:space="0" w:color="000000"/>
            </w:tcBorders>
            <w:vAlign w:val="center"/>
            <w:hideMark/>
          </w:tcPr>
          <w:p w14:paraId="0655F14B" w14:textId="77777777" w:rsidR="004D3959" w:rsidRPr="004D3959" w:rsidRDefault="004D3959" w:rsidP="004D3959">
            <w:pPr>
              <w:rPr>
                <w:rFonts w:ascii="Calibri" w:eastAsia="Times New Roman" w:hAnsi="Calibri" w:cs="Arial"/>
                <w:b/>
                <w:bCs/>
                <w:lang w:bidi="ar-IQ"/>
              </w:rPr>
            </w:pPr>
            <w:r w:rsidRPr="004D3959">
              <w:rPr>
                <w:rFonts w:ascii="Calibri" w:eastAsia="Times New Roman" w:hAnsi="Calibri" w:cs="Arial"/>
                <w:b/>
                <w:bCs/>
                <w:lang w:bidi="ar-IQ"/>
              </w:rPr>
              <w:t xml:space="preserve">16150 L      </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2A167927"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27.98</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3B329BC5"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50.3</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1F8E9CCD"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78.36</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3D221BD8"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111.95</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60931039"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L</w:t>
            </w:r>
          </w:p>
        </w:tc>
        <w:tc>
          <w:tcPr>
            <w:tcW w:w="2340" w:type="dxa"/>
            <w:tcBorders>
              <w:top w:val="single" w:sz="4" w:space="0" w:color="000000"/>
              <w:left w:val="single" w:sz="4" w:space="0" w:color="000000"/>
              <w:bottom w:val="single" w:sz="4" w:space="0" w:color="000000"/>
              <w:right w:val="single" w:sz="4" w:space="0" w:color="000000"/>
            </w:tcBorders>
            <w:vAlign w:val="center"/>
            <w:hideMark/>
          </w:tcPr>
          <w:p w14:paraId="04E243FC" w14:textId="77777777" w:rsidR="004D3959" w:rsidRPr="004D3959" w:rsidRDefault="004D3959" w:rsidP="004D3959">
            <w:pPr>
              <w:jc w:val="center"/>
              <w:rPr>
                <w:rFonts w:ascii="Calibri" w:eastAsia="Times New Roman" w:hAnsi="Calibri" w:cs="Arial"/>
                <w:lang w:bidi="ar-IQ"/>
              </w:rPr>
            </w:pPr>
            <w:proofErr w:type="spellStart"/>
            <w:r w:rsidRPr="004D3959">
              <w:rPr>
                <w:rFonts w:ascii="Calibri" w:eastAsia="Times New Roman" w:hAnsi="Calibri" w:cs="Arial"/>
                <w:lang w:bidi="ar-IQ"/>
              </w:rPr>
              <w:t>Mozkill</w:t>
            </w:r>
            <w:proofErr w:type="spellEnd"/>
            <w:r w:rsidRPr="004D3959">
              <w:rPr>
                <w:rFonts w:ascii="Calibri" w:eastAsia="Times New Roman" w:hAnsi="Calibri" w:cs="Arial"/>
                <w:lang w:bidi="ar-IQ"/>
              </w:rPr>
              <w:t xml:space="preserve"> 120 se</w:t>
            </w:r>
          </w:p>
          <w:p w14:paraId="7756D5E3" w14:textId="77777777" w:rsidR="004D3959" w:rsidRPr="004D3959" w:rsidRDefault="004D3959" w:rsidP="004D3959">
            <w:pPr>
              <w:jc w:val="center"/>
              <w:rPr>
                <w:rFonts w:ascii="Calibri" w:eastAsia="Times New Roman" w:hAnsi="Calibri" w:cs="Arial"/>
                <w:lang w:bidi="ar-IQ"/>
              </w:rPr>
            </w:pPr>
            <w:r w:rsidRPr="004D3959">
              <w:rPr>
                <w:rFonts w:ascii="Calibri" w:eastAsia="Times New Roman" w:hAnsi="Calibri" w:cs="Arial"/>
                <w:lang w:bidi="ar-IQ"/>
              </w:rPr>
              <w:t>Spinosad</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59586045"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48-000-016</w:t>
            </w:r>
          </w:p>
        </w:tc>
      </w:tr>
      <w:tr w:rsidR="004D3959" w:rsidRPr="004D3959" w14:paraId="70EC4116" w14:textId="77777777" w:rsidTr="004D3959">
        <w:trPr>
          <w:trHeight w:val="585"/>
        </w:trPr>
        <w:tc>
          <w:tcPr>
            <w:tcW w:w="1350" w:type="dxa"/>
            <w:tcBorders>
              <w:top w:val="single" w:sz="4" w:space="0" w:color="000000"/>
              <w:left w:val="single" w:sz="4" w:space="0" w:color="000000"/>
              <w:bottom w:val="single" w:sz="4" w:space="0" w:color="000000"/>
              <w:right w:val="single" w:sz="4" w:space="0" w:color="000000"/>
            </w:tcBorders>
            <w:vAlign w:val="center"/>
            <w:hideMark/>
          </w:tcPr>
          <w:p w14:paraId="6D15B6E0"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77 Ton</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7515AB3B"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2.957/kg</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5B56DA03"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5.323/kg</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2DF68E5E"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8.281/kg</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66C0677D"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11.83/kg</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7E4F2137"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Ton</w:t>
            </w:r>
          </w:p>
        </w:tc>
        <w:tc>
          <w:tcPr>
            <w:tcW w:w="2340" w:type="dxa"/>
            <w:tcBorders>
              <w:top w:val="single" w:sz="4" w:space="0" w:color="000000"/>
              <w:left w:val="single" w:sz="4" w:space="0" w:color="000000"/>
              <w:bottom w:val="single" w:sz="4" w:space="0" w:color="000000"/>
              <w:right w:val="single" w:sz="4" w:space="0" w:color="000000"/>
            </w:tcBorders>
            <w:vAlign w:val="center"/>
            <w:hideMark/>
          </w:tcPr>
          <w:p w14:paraId="3CBA3005" w14:textId="77777777" w:rsidR="004D3959" w:rsidRPr="004D3959" w:rsidRDefault="004D3959" w:rsidP="004D3959">
            <w:pPr>
              <w:jc w:val="center"/>
              <w:rPr>
                <w:rFonts w:ascii="Calibri" w:eastAsia="Times New Roman" w:hAnsi="Calibri" w:cs="Arial"/>
                <w:lang w:bidi="ar-IQ"/>
              </w:rPr>
            </w:pPr>
            <w:r w:rsidRPr="004D3959">
              <w:rPr>
                <w:rFonts w:ascii="Calibri" w:eastAsia="Times New Roman" w:hAnsi="Calibri" w:cs="Arial"/>
                <w:lang w:bidi="ar-IQ"/>
              </w:rPr>
              <w:t>Wax block</w:t>
            </w:r>
          </w:p>
          <w:p w14:paraId="4DD0FF2A" w14:textId="77777777" w:rsidR="004D3959" w:rsidRPr="004D3959" w:rsidRDefault="004D3959" w:rsidP="004D3959">
            <w:pPr>
              <w:jc w:val="center"/>
              <w:rPr>
                <w:rFonts w:ascii="Calibri" w:eastAsia="Times New Roman" w:hAnsi="Calibri" w:cs="Arial"/>
                <w:lang w:bidi="ar-IQ"/>
              </w:rPr>
            </w:pPr>
            <w:r w:rsidRPr="004D3959">
              <w:rPr>
                <w:rFonts w:ascii="Calibri" w:eastAsia="Times New Roman" w:hAnsi="Calibri" w:cs="Arial"/>
                <w:lang w:bidi="ar-IQ"/>
              </w:rPr>
              <w:t>(for rodent control)</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65D9D5CF"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48-000-002</w:t>
            </w:r>
          </w:p>
        </w:tc>
      </w:tr>
      <w:tr w:rsidR="004D3959" w:rsidRPr="004D3959" w14:paraId="26CE256E" w14:textId="77777777" w:rsidTr="004D3959">
        <w:trPr>
          <w:trHeight w:val="585"/>
        </w:trPr>
        <w:tc>
          <w:tcPr>
            <w:tcW w:w="1350" w:type="dxa"/>
            <w:tcBorders>
              <w:top w:val="single" w:sz="4" w:space="0" w:color="000000"/>
              <w:left w:val="single" w:sz="4" w:space="0" w:color="000000"/>
              <w:bottom w:val="single" w:sz="4" w:space="0" w:color="000000"/>
              <w:right w:val="single" w:sz="4" w:space="0" w:color="000000"/>
            </w:tcBorders>
            <w:vAlign w:val="center"/>
            <w:hideMark/>
          </w:tcPr>
          <w:p w14:paraId="3289CF7F"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8300 L</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6BEA0131"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19.22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0B3CAEA3" w14:textId="77777777" w:rsidR="004D3959" w:rsidRPr="004D3959" w:rsidRDefault="004D3959" w:rsidP="004D3959">
            <w:pPr>
              <w:jc w:val="center"/>
              <w:rPr>
                <w:rFonts w:ascii="Calibri" w:eastAsia="Times New Roman" w:hAnsi="Calibri" w:cs="Arial"/>
                <w:b/>
                <w:bCs/>
                <w:rtl/>
                <w:lang w:bidi="ar-IQ"/>
              </w:rPr>
            </w:pPr>
            <w:r w:rsidRPr="004D3959">
              <w:rPr>
                <w:rFonts w:ascii="Calibri" w:eastAsia="Times New Roman" w:hAnsi="Calibri" w:cs="Arial"/>
                <w:b/>
                <w:bCs/>
                <w:lang w:bidi="ar-IQ"/>
              </w:rPr>
              <w:t>34.6</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3204642E"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53.83</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6D83FEB1"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76.90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7BCEBF2A"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L</w:t>
            </w:r>
          </w:p>
        </w:tc>
        <w:tc>
          <w:tcPr>
            <w:tcW w:w="2340" w:type="dxa"/>
            <w:tcBorders>
              <w:top w:val="single" w:sz="4" w:space="0" w:color="000000"/>
              <w:left w:val="single" w:sz="4" w:space="0" w:color="000000"/>
              <w:bottom w:val="single" w:sz="4" w:space="0" w:color="000000"/>
              <w:right w:val="single" w:sz="4" w:space="0" w:color="000000"/>
            </w:tcBorders>
            <w:vAlign w:val="center"/>
            <w:hideMark/>
          </w:tcPr>
          <w:p w14:paraId="458899A1" w14:textId="77777777" w:rsidR="004D3959" w:rsidRPr="004D3959" w:rsidRDefault="004D3959" w:rsidP="004D3959">
            <w:pPr>
              <w:jc w:val="center"/>
              <w:rPr>
                <w:rFonts w:ascii="Calibri" w:eastAsia="Times New Roman" w:hAnsi="Calibri" w:cs="Arial"/>
                <w:lang w:bidi="ar-IQ"/>
              </w:rPr>
            </w:pPr>
            <w:proofErr w:type="spellStart"/>
            <w:r w:rsidRPr="004D3959">
              <w:rPr>
                <w:rFonts w:ascii="Calibri" w:eastAsia="Times New Roman" w:hAnsi="Calibri" w:cs="Arial"/>
                <w:lang w:bidi="ar-IQ"/>
              </w:rPr>
              <w:t>Sulfac</w:t>
            </w:r>
            <w:proofErr w:type="spellEnd"/>
            <w:r w:rsidRPr="004D3959">
              <w:rPr>
                <w:rFonts w:ascii="Calibri" w:eastAsia="Times New Roman" w:hAnsi="Calibri" w:cs="Arial"/>
                <w:lang w:bidi="ar-IQ"/>
              </w:rPr>
              <w:t xml:space="preserve"> EW</w:t>
            </w:r>
          </w:p>
          <w:p w14:paraId="247A9A92" w14:textId="77777777" w:rsidR="004D3959" w:rsidRPr="004D3959" w:rsidRDefault="004D3959" w:rsidP="004D3959">
            <w:pPr>
              <w:jc w:val="center"/>
              <w:rPr>
                <w:rFonts w:ascii="Calibri" w:eastAsia="Times New Roman" w:hAnsi="Calibri" w:cs="Arial"/>
                <w:lang w:bidi="ar-IQ"/>
              </w:rPr>
            </w:pPr>
            <w:r w:rsidRPr="004D3959">
              <w:rPr>
                <w:rFonts w:ascii="Calibri" w:eastAsia="Times New Roman" w:hAnsi="Calibri" w:cs="Arial"/>
                <w:lang w:bidi="ar-IQ"/>
              </w:rPr>
              <w:t>Cyfluthrin</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0E8887CB"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48-000-025</w:t>
            </w:r>
          </w:p>
        </w:tc>
      </w:tr>
      <w:tr w:rsidR="004D3959" w:rsidRPr="004D3959" w14:paraId="7D4876D2" w14:textId="77777777" w:rsidTr="004D3959">
        <w:trPr>
          <w:trHeight w:val="585"/>
        </w:trPr>
        <w:tc>
          <w:tcPr>
            <w:tcW w:w="1350" w:type="dxa"/>
            <w:tcBorders>
              <w:top w:val="single" w:sz="4" w:space="0" w:color="000000"/>
              <w:left w:val="single" w:sz="4" w:space="0" w:color="000000"/>
              <w:bottom w:val="single" w:sz="4" w:space="0" w:color="000000"/>
              <w:right w:val="single" w:sz="4" w:space="0" w:color="000000"/>
            </w:tcBorders>
            <w:vAlign w:val="center"/>
            <w:hideMark/>
          </w:tcPr>
          <w:p w14:paraId="4D7EA6A8"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50000 tube</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0ECC4FA1"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0.15</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4F1789BC"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0.27</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550BDE9E"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0.42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43682DC3"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0.6</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0EB06DEE"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tube</w:t>
            </w:r>
          </w:p>
        </w:tc>
        <w:tc>
          <w:tcPr>
            <w:tcW w:w="2340" w:type="dxa"/>
            <w:tcBorders>
              <w:top w:val="single" w:sz="4" w:space="0" w:color="000000"/>
              <w:left w:val="single" w:sz="4" w:space="0" w:color="000000"/>
              <w:bottom w:val="single" w:sz="4" w:space="0" w:color="000000"/>
              <w:right w:val="single" w:sz="4" w:space="0" w:color="000000"/>
            </w:tcBorders>
            <w:vAlign w:val="center"/>
            <w:hideMark/>
          </w:tcPr>
          <w:p w14:paraId="21760001" w14:textId="77777777" w:rsidR="004D3959" w:rsidRPr="004D3959" w:rsidRDefault="004D3959" w:rsidP="004D3959">
            <w:pPr>
              <w:jc w:val="center"/>
              <w:rPr>
                <w:rFonts w:ascii="Calibri" w:eastAsia="Times New Roman" w:hAnsi="Calibri" w:cs="Arial"/>
                <w:lang w:bidi="ar-IQ"/>
              </w:rPr>
            </w:pPr>
            <w:r w:rsidRPr="004D3959">
              <w:rPr>
                <w:rFonts w:ascii="Calibri" w:eastAsia="Times New Roman" w:hAnsi="Calibri" w:cs="Arial"/>
                <w:lang w:bidi="ar-IQ"/>
              </w:rPr>
              <w:t>Max force IC 30ML /tube</w:t>
            </w:r>
          </w:p>
          <w:p w14:paraId="46EAF736" w14:textId="77777777" w:rsidR="004D3959" w:rsidRPr="004D3959" w:rsidRDefault="004D3959" w:rsidP="004D3959">
            <w:pPr>
              <w:jc w:val="center"/>
              <w:rPr>
                <w:rFonts w:ascii="Calibri" w:eastAsia="Times New Roman" w:hAnsi="Calibri" w:cs="Arial"/>
                <w:lang w:bidi="ar-IQ"/>
              </w:rPr>
            </w:pPr>
            <w:proofErr w:type="spellStart"/>
            <w:r w:rsidRPr="004D3959">
              <w:rPr>
                <w:rFonts w:ascii="Calibri" w:eastAsia="Times New Roman" w:hAnsi="Calibri" w:cs="Arial"/>
                <w:lang w:bidi="ar-IQ"/>
              </w:rPr>
              <w:t>Hydramethylon</w:t>
            </w:r>
            <w:proofErr w:type="spellEnd"/>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3F1AAC15" w14:textId="77777777" w:rsidR="004D3959" w:rsidRPr="004D3959" w:rsidRDefault="004D3959" w:rsidP="004D3959">
            <w:pPr>
              <w:jc w:val="center"/>
              <w:rPr>
                <w:rFonts w:ascii="Calibri" w:eastAsia="Times New Roman" w:hAnsi="Calibri" w:cs="Arial"/>
                <w:b/>
                <w:bCs/>
                <w:lang w:bidi="ar-IQ"/>
              </w:rPr>
            </w:pPr>
            <w:r w:rsidRPr="004D3959">
              <w:rPr>
                <w:rFonts w:ascii="Calibri" w:eastAsia="Times New Roman" w:hAnsi="Calibri" w:cs="Arial"/>
                <w:b/>
                <w:bCs/>
                <w:lang w:bidi="ar-IQ"/>
              </w:rPr>
              <w:t>48-000-024</w:t>
            </w:r>
          </w:p>
        </w:tc>
      </w:tr>
    </w:tbl>
    <w:p w14:paraId="25FA3754" w14:textId="77777777" w:rsidR="00184F75" w:rsidRDefault="00184F75" w:rsidP="000206A3">
      <w:pPr>
        <w:shd w:val="clear" w:color="auto" w:fill="FFFFFF"/>
        <w:suppressAutoHyphens/>
        <w:spacing w:after="480"/>
        <w:jc w:val="center"/>
        <w:rPr>
          <w:i/>
          <w:szCs w:val="24"/>
          <w:u w:val="single"/>
          <w:lang w:bidi="ar-IQ"/>
        </w:rPr>
      </w:pPr>
    </w:p>
    <w:p w14:paraId="250B88B3" w14:textId="77777777" w:rsidR="004D3959" w:rsidRPr="00A10C3F" w:rsidRDefault="004D3959" w:rsidP="004D3959">
      <w:pPr>
        <w:shd w:val="clear" w:color="auto" w:fill="FFFFFF"/>
        <w:suppressAutoHyphens/>
        <w:spacing w:after="480"/>
        <w:jc w:val="center"/>
        <w:rPr>
          <w:i/>
          <w:szCs w:val="24"/>
          <w:u w:val="single"/>
          <w:rtl/>
          <w:lang w:bidi="ar-IQ"/>
        </w:rPr>
      </w:pPr>
    </w:p>
    <w:p w14:paraId="4687FDF0"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C00000"/>
          <w:szCs w:val="28"/>
          <w:rtl/>
          <w:lang w:val="en-GB" w:eastAsia="en-GB"/>
        </w:rPr>
      </w:pPr>
      <w:r w:rsidRPr="00F47C36">
        <w:rPr>
          <w:rFonts w:ascii="Times New Roman" w:eastAsia="Malgun Gothic" w:hAnsi="Times New Roman" w:cs="Times New Roman" w:hint="cs"/>
          <w:b/>
          <w:bCs/>
          <w:i/>
          <w:color w:val="C00000"/>
          <w:szCs w:val="28"/>
          <w:rtl/>
          <w:lang w:val="en-GB" w:eastAsia="en-GB"/>
        </w:rPr>
        <w:t xml:space="preserve">- </w:t>
      </w:r>
      <w:r w:rsidRPr="00F47C36">
        <w:rPr>
          <w:rFonts w:ascii="Times New Roman" w:eastAsia="Malgun Gothic" w:hAnsi="Times New Roman" w:cs="Times New Roman" w:hint="cs"/>
          <w:b/>
          <w:bCs/>
          <w:i/>
          <w:color w:val="C00000"/>
          <w:sz w:val="24"/>
          <w:szCs w:val="32"/>
          <w:u w:val="single"/>
          <w:rtl/>
          <w:lang w:val="en-GB" w:eastAsia="en-GB"/>
        </w:rPr>
        <w:t>الكلف التخمينية للمستحضرات الاجنبية يتم استنباطها من عدة مصادر وهي :-</w:t>
      </w:r>
    </w:p>
    <w:p w14:paraId="6A25C1E4"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 w:val="20"/>
          <w:szCs w:val="24"/>
          <w:rtl/>
          <w:lang w:val="en-GB" w:eastAsia="en-GB"/>
        </w:rPr>
        <w:t>1</w:t>
      </w:r>
      <w:r w:rsidRPr="00F47C36">
        <w:rPr>
          <w:rFonts w:ascii="Times New Roman" w:eastAsia="Malgun Gothic" w:hAnsi="Times New Roman" w:cs="Times New Roman" w:hint="cs"/>
          <w:b/>
          <w:bCs/>
          <w:i/>
          <w:color w:val="FF0000"/>
          <w:szCs w:val="28"/>
          <w:rtl/>
          <w:lang w:val="en-GB" w:eastAsia="en-GB"/>
        </w:rPr>
        <w:t xml:space="preserve">- سعر </w:t>
      </w:r>
      <w:proofErr w:type="spellStart"/>
      <w:r w:rsidRPr="00F47C36">
        <w:rPr>
          <w:rFonts w:ascii="Times New Roman" w:eastAsia="Malgun Gothic" w:hAnsi="Times New Roman" w:cs="Times New Roman" w:hint="cs"/>
          <w:b/>
          <w:bCs/>
          <w:i/>
          <w:color w:val="FF0000"/>
          <w:szCs w:val="28"/>
          <w:rtl/>
          <w:lang w:val="en-GB" w:eastAsia="en-GB"/>
        </w:rPr>
        <w:t>البراند</w:t>
      </w:r>
      <w:proofErr w:type="spellEnd"/>
      <w:r w:rsidRPr="00F47C36">
        <w:rPr>
          <w:rFonts w:ascii="Times New Roman" w:eastAsia="Malgun Gothic" w:hAnsi="Times New Roman" w:cs="Times New Roman" w:hint="cs"/>
          <w:b/>
          <w:bCs/>
          <w:i/>
          <w:color w:val="FF0000"/>
          <w:szCs w:val="28"/>
          <w:rtl/>
          <w:lang w:val="en-GB" w:eastAsia="en-GB"/>
        </w:rPr>
        <w:t xml:space="preserve"> من </w:t>
      </w:r>
      <w:r w:rsidRPr="00F47C36">
        <w:rPr>
          <w:rFonts w:ascii="Times New Roman" w:eastAsia="Malgun Gothic" w:hAnsi="Times New Roman" w:cs="Times New Roman"/>
          <w:b/>
          <w:bCs/>
          <w:i/>
          <w:color w:val="FF0000"/>
          <w:szCs w:val="28"/>
          <w:lang w:eastAsia="en-GB"/>
        </w:rPr>
        <w:t>BNF</w:t>
      </w:r>
      <w:r w:rsidRPr="00F47C36">
        <w:rPr>
          <w:rFonts w:ascii="Times New Roman" w:eastAsia="Malgun Gothic" w:hAnsi="Times New Roman" w:cs="Times New Roman" w:hint="cs"/>
          <w:b/>
          <w:bCs/>
          <w:i/>
          <w:color w:val="FF0000"/>
          <w:szCs w:val="28"/>
          <w:rtl/>
          <w:lang w:eastAsia="en-GB" w:bidi="ar-IQ"/>
        </w:rPr>
        <w:t xml:space="preserve"> الحديث واسعار تسجيل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الاردن والسعودية باعتماد اقل سعر براند وبعملة الدولار الامريكي وتعتبر كلفة تخمينية للمستحضر </w:t>
      </w:r>
      <w:proofErr w:type="spellStart"/>
      <w:r w:rsidRPr="00F47C36">
        <w:rPr>
          <w:rFonts w:ascii="Times New Roman" w:eastAsia="Malgun Gothic" w:hAnsi="Times New Roman" w:cs="Times New Roman" w:hint="cs"/>
          <w:b/>
          <w:bCs/>
          <w:i/>
          <w:color w:val="FF0000"/>
          <w:szCs w:val="28"/>
          <w:rtl/>
          <w:lang w:eastAsia="en-GB" w:bidi="ar-IQ"/>
        </w:rPr>
        <w:t>البراندالاصيل</w:t>
      </w:r>
      <w:proofErr w:type="spellEnd"/>
      <w:r w:rsidRPr="00F47C36">
        <w:rPr>
          <w:rFonts w:ascii="Times New Roman" w:eastAsia="Malgun Gothic" w:hAnsi="Times New Roman" w:cs="Times New Roman" w:hint="cs"/>
          <w:b/>
          <w:bCs/>
          <w:i/>
          <w:color w:val="FF0000"/>
          <w:szCs w:val="28"/>
          <w:rtl/>
          <w:lang w:eastAsia="en-GB" w:bidi="ar-IQ"/>
        </w:rPr>
        <w:t xml:space="preserve"> .</w:t>
      </w:r>
    </w:p>
    <w:p w14:paraId="458C42A3"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اعتماد نسبة </w:t>
      </w:r>
      <w:r w:rsidRPr="00F47C36">
        <w:rPr>
          <w:rFonts w:ascii="Times New Roman" w:eastAsia="Malgun Gothic" w:hAnsi="Times New Roman" w:cs="Times New Roman"/>
          <w:b/>
          <w:bCs/>
          <w:i/>
          <w:color w:val="FF0000"/>
          <w:szCs w:val="28"/>
          <w:lang w:eastAsia="en-GB" w:bidi="ar-IQ"/>
        </w:rPr>
        <w:t>70%</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الوارد في الفقرة (1) واعتباره كلفة تخمينية للمثيل الاوربي ( بضمنها اليابان , استراليا, كوريا الجنوبية , امريكا الشمالية و الجنوبية ) .</w:t>
      </w:r>
    </w:p>
    <w:p w14:paraId="30E535E4"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3- اعتماد نسبة </w:t>
      </w:r>
      <w:r w:rsidRPr="00F47C36">
        <w:rPr>
          <w:rFonts w:ascii="Times New Roman" w:eastAsia="Malgun Gothic" w:hAnsi="Times New Roman" w:cs="Times New Roman"/>
          <w:b/>
          <w:bCs/>
          <w:i/>
          <w:color w:val="FF0000"/>
          <w:szCs w:val="28"/>
          <w:lang w:eastAsia="en-GB" w:bidi="ar-IQ"/>
        </w:rPr>
        <w:t>45%</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الفقرة (1) واعتباره كلفة تخمينية للمثيل العربي ( بضمنها تركيا , ايران) .</w:t>
      </w:r>
    </w:p>
    <w:p w14:paraId="64513B07"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4- اعتماد نسبة </w:t>
      </w:r>
      <w:r w:rsidRPr="00F47C36">
        <w:rPr>
          <w:rFonts w:ascii="Times New Roman" w:eastAsia="Malgun Gothic" w:hAnsi="Times New Roman" w:cs="Times New Roman"/>
          <w:b/>
          <w:bCs/>
          <w:i/>
          <w:color w:val="FF0000"/>
          <w:szCs w:val="28"/>
          <w:lang w:eastAsia="en-GB" w:bidi="ar-IQ"/>
        </w:rPr>
        <w:t>25%</w:t>
      </w:r>
      <w:r w:rsidRPr="00F47C36">
        <w:rPr>
          <w:rFonts w:ascii="Times New Roman" w:eastAsia="Malgun Gothic" w:hAnsi="Times New Roman" w:cs="Times New Roman" w:hint="cs"/>
          <w:b/>
          <w:bCs/>
          <w:i/>
          <w:color w:val="FF0000"/>
          <w:szCs w:val="28"/>
          <w:rtl/>
          <w:lang w:eastAsia="en-GB" w:bidi="ar-IQ"/>
        </w:rPr>
        <w:t xml:space="preserve"> من سعر </w:t>
      </w:r>
      <w:proofErr w:type="spellStart"/>
      <w:r w:rsidRPr="00F47C36">
        <w:rPr>
          <w:rFonts w:ascii="Times New Roman" w:eastAsia="Malgun Gothic" w:hAnsi="Times New Roman" w:cs="Times New Roman" w:hint="cs"/>
          <w:b/>
          <w:bCs/>
          <w:i/>
          <w:color w:val="FF0000"/>
          <w:szCs w:val="28"/>
          <w:rtl/>
          <w:lang w:eastAsia="en-GB" w:bidi="ar-IQ"/>
        </w:rPr>
        <w:t>البراند</w:t>
      </w:r>
      <w:proofErr w:type="spellEnd"/>
      <w:r w:rsidRPr="00F47C36">
        <w:rPr>
          <w:rFonts w:ascii="Times New Roman" w:eastAsia="Malgun Gothic" w:hAnsi="Times New Roman" w:cs="Times New Roman" w:hint="cs"/>
          <w:b/>
          <w:bCs/>
          <w:i/>
          <w:color w:val="FF0000"/>
          <w:szCs w:val="28"/>
          <w:rtl/>
          <w:lang w:eastAsia="en-GB" w:bidi="ar-IQ"/>
        </w:rPr>
        <w:t xml:space="preserve"> في الفقرة (1) واعتباره كلفة تخمينية للمثيل الشرق اسيوي ( الهند , باكستان , الصين , فيتنام , تايوان , افغانستان ) .</w:t>
      </w:r>
    </w:p>
    <w:p w14:paraId="1B525529"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 xml:space="preserve">5- المستحضرات التي </w:t>
      </w:r>
      <w:proofErr w:type="spellStart"/>
      <w:r w:rsidRPr="00F47C36">
        <w:rPr>
          <w:rFonts w:ascii="Times New Roman" w:eastAsia="Malgun Gothic" w:hAnsi="Times New Roman" w:cs="Times New Roman" w:hint="cs"/>
          <w:b/>
          <w:bCs/>
          <w:i/>
          <w:color w:val="FF0000"/>
          <w:szCs w:val="28"/>
          <w:rtl/>
          <w:lang w:eastAsia="en-GB" w:bidi="ar-IQ"/>
        </w:rPr>
        <w:t>لايوجد</w:t>
      </w:r>
      <w:proofErr w:type="spellEnd"/>
      <w:r w:rsidRPr="00F47C36">
        <w:rPr>
          <w:rFonts w:ascii="Times New Roman" w:eastAsia="Malgun Gothic" w:hAnsi="Times New Roman" w:cs="Times New Roman" w:hint="cs"/>
          <w:b/>
          <w:bCs/>
          <w:i/>
          <w:color w:val="FF0000"/>
          <w:szCs w:val="28"/>
          <w:rtl/>
          <w:lang w:eastAsia="en-GB" w:bidi="ar-IQ"/>
        </w:rPr>
        <w:t xml:space="preserve"> لها اسعار في المصادر الثلاث ( </w:t>
      </w:r>
      <w:r w:rsidRPr="00F47C36">
        <w:rPr>
          <w:rFonts w:ascii="Times New Roman" w:eastAsia="Malgun Gothic" w:hAnsi="Times New Roman" w:cs="Times New Roman"/>
          <w:b/>
          <w:bCs/>
          <w:i/>
          <w:color w:val="FF0000"/>
          <w:szCs w:val="28"/>
          <w:lang w:eastAsia="en-GB" w:bidi="ar-IQ"/>
        </w:rPr>
        <w:t>BNF,KSA,JORDAN</w:t>
      </w:r>
      <w:r w:rsidRPr="00F47C36">
        <w:rPr>
          <w:rFonts w:ascii="Times New Roman" w:eastAsia="Malgun Gothic" w:hAnsi="Times New Roman" w:cs="Times New Roman" w:hint="cs"/>
          <w:b/>
          <w:bCs/>
          <w:i/>
          <w:color w:val="FF0000"/>
          <w:szCs w:val="28"/>
          <w:rtl/>
          <w:lang w:eastAsia="en-GB" w:bidi="ar-IQ"/>
        </w:rPr>
        <w:t xml:space="preserve">) يتم الاستعانة بالمصدرين ( </w:t>
      </w:r>
      <w:r w:rsidRPr="00F47C36">
        <w:rPr>
          <w:rFonts w:ascii="Times New Roman" w:eastAsia="Malgun Gothic" w:hAnsi="Times New Roman" w:cs="Times New Roman"/>
          <w:b/>
          <w:bCs/>
          <w:i/>
          <w:color w:val="FF0000"/>
          <w:szCs w:val="28"/>
          <w:lang w:eastAsia="en-GB" w:bidi="ar-IQ"/>
        </w:rPr>
        <w:t xml:space="preserve"> IDP= international drug product WHO,RED BOOK ,</w:t>
      </w:r>
      <w:proofErr w:type="spellStart"/>
      <w:r w:rsidRPr="00F47C36">
        <w:rPr>
          <w:rFonts w:ascii="Times New Roman" w:eastAsia="Malgun Gothic" w:hAnsi="Times New Roman" w:cs="Times New Roman"/>
          <w:b/>
          <w:bCs/>
          <w:i/>
          <w:color w:val="FF0000"/>
          <w:szCs w:val="28"/>
          <w:lang w:eastAsia="en-GB" w:bidi="ar-IQ"/>
        </w:rPr>
        <w:t>Ecri</w:t>
      </w:r>
      <w:proofErr w:type="spellEnd"/>
      <w:r w:rsidRPr="00F47C36">
        <w:rPr>
          <w:rFonts w:ascii="Times New Roman" w:eastAsia="Malgun Gothic" w:hAnsi="Times New Roman" w:cs="Times New Roman" w:hint="cs"/>
          <w:b/>
          <w:bCs/>
          <w:i/>
          <w:color w:val="FF0000"/>
          <w:szCs w:val="28"/>
          <w:rtl/>
          <w:lang w:eastAsia="en-GB" w:bidi="ar-IQ"/>
        </w:rPr>
        <w:t xml:space="preserve">) . </w:t>
      </w:r>
    </w:p>
    <w:p w14:paraId="4099C2A9"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6- المستحضرات التي </w:t>
      </w:r>
      <w:proofErr w:type="spellStart"/>
      <w:r w:rsidRPr="00F47C36">
        <w:rPr>
          <w:rFonts w:ascii="Times New Roman" w:eastAsia="Malgun Gothic" w:hAnsi="Times New Roman" w:cs="Times New Roman" w:hint="cs"/>
          <w:b/>
          <w:bCs/>
          <w:i/>
          <w:color w:val="FF0000"/>
          <w:szCs w:val="28"/>
          <w:rtl/>
          <w:lang w:eastAsia="en-GB" w:bidi="ar-IQ"/>
        </w:rPr>
        <w:t>لايوجد</w:t>
      </w:r>
      <w:proofErr w:type="spellEnd"/>
      <w:r w:rsidRPr="00F47C36">
        <w:rPr>
          <w:rFonts w:ascii="Times New Roman" w:eastAsia="Malgun Gothic" w:hAnsi="Times New Roman" w:cs="Times New Roman" w:hint="cs"/>
          <w:b/>
          <w:bCs/>
          <w:i/>
          <w:color w:val="FF0000"/>
          <w:szCs w:val="28"/>
          <w:rtl/>
          <w:lang w:eastAsia="en-GB" w:bidi="ar-IQ"/>
        </w:rPr>
        <w:t xml:space="preserve"> لها سعر </w:t>
      </w:r>
      <w:r w:rsidRPr="00F47C36">
        <w:rPr>
          <w:rFonts w:ascii="Times New Roman" w:eastAsia="Malgun Gothic" w:hAnsi="Times New Roman" w:cs="Times New Roman"/>
          <w:b/>
          <w:bCs/>
          <w:i/>
          <w:color w:val="FF0000"/>
          <w:szCs w:val="28"/>
          <w:lang w:eastAsia="en-GB" w:bidi="ar-IQ"/>
        </w:rPr>
        <w:t>Brand</w:t>
      </w:r>
      <w:r w:rsidRPr="00F47C36">
        <w:rPr>
          <w:rFonts w:ascii="Times New Roman" w:eastAsia="Malgun Gothic" w:hAnsi="Times New Roman" w:cs="Times New Roman" w:hint="cs"/>
          <w:b/>
          <w:bCs/>
          <w:i/>
          <w:color w:val="FF0000"/>
          <w:szCs w:val="28"/>
          <w:rtl/>
          <w:lang w:eastAsia="en-GB" w:bidi="ar-IQ"/>
        </w:rPr>
        <w:t xml:space="preserve"> يتم استخراج قيمة ال </w:t>
      </w:r>
      <w:proofErr w:type="spellStart"/>
      <w:r w:rsidRPr="00F47C36">
        <w:rPr>
          <w:rFonts w:ascii="Times New Roman" w:eastAsia="Malgun Gothic" w:hAnsi="Times New Roman" w:cs="Times New Roman" w:hint="cs"/>
          <w:b/>
          <w:bCs/>
          <w:i/>
          <w:color w:val="FF0000"/>
          <w:szCs w:val="28"/>
          <w:rtl/>
          <w:lang w:eastAsia="en-GB" w:bidi="ar-IQ"/>
        </w:rPr>
        <w:t>لاقشىي</w:t>
      </w:r>
      <w:proofErr w:type="spellEnd"/>
      <w:r w:rsidRPr="00F47C36">
        <w:rPr>
          <w:rFonts w:ascii="Times New Roman" w:eastAsia="Malgun Gothic" w:hAnsi="Times New Roman" w:cs="Times New Roman" w:hint="cs"/>
          <w:b/>
          <w:bCs/>
          <w:i/>
          <w:color w:val="FF0000"/>
          <w:szCs w:val="28"/>
          <w:rtl/>
          <w:lang w:eastAsia="en-GB" w:bidi="ar-IQ"/>
        </w:rPr>
        <w:t xml:space="preserve"> من المثيل الاوربي </w:t>
      </w:r>
      <w:r w:rsidRPr="00F47C36">
        <w:rPr>
          <w:rFonts w:ascii="Times New Roman" w:eastAsia="Malgun Gothic" w:hAnsi="Times New Roman" w:cs="Times New Roman"/>
          <w:b/>
          <w:bCs/>
          <w:i/>
          <w:color w:val="FF0000"/>
          <w:szCs w:val="28"/>
          <w:lang w:eastAsia="en-GB" w:bidi="ar-IQ"/>
        </w:rPr>
        <w:t>Generic</w:t>
      </w:r>
      <w:r w:rsidRPr="00F47C36">
        <w:rPr>
          <w:rFonts w:ascii="Times New Roman" w:eastAsia="Malgun Gothic" w:hAnsi="Times New Roman" w:cs="Times New Roman" w:hint="cs"/>
          <w:b/>
          <w:bCs/>
          <w:i/>
          <w:color w:val="FF0000"/>
          <w:szCs w:val="28"/>
          <w:rtl/>
          <w:lang w:eastAsia="en-GB" w:bidi="ar-IQ"/>
        </w:rPr>
        <w:t xml:space="preserve"> .</w:t>
      </w:r>
    </w:p>
    <w:p w14:paraId="65CDB325"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 w:val="28"/>
          <w:szCs w:val="36"/>
          <w:u w:val="single"/>
          <w:rtl/>
          <w:lang w:eastAsia="en-GB" w:bidi="ar-IQ"/>
        </w:rPr>
      </w:pPr>
      <w:r w:rsidRPr="00F47C36">
        <w:rPr>
          <w:rFonts w:ascii="Times New Roman" w:eastAsia="Malgun Gothic" w:hAnsi="Times New Roman" w:cs="Times New Roman" w:hint="cs"/>
          <w:b/>
          <w:bCs/>
          <w:i/>
          <w:color w:val="FF0000"/>
          <w:sz w:val="28"/>
          <w:szCs w:val="36"/>
          <w:u w:val="single"/>
          <w:rtl/>
          <w:lang w:eastAsia="en-GB" w:bidi="ar-IQ"/>
        </w:rPr>
        <w:t>- الشروط الخاصة لمبيدات الصحة العامة :</w:t>
      </w:r>
    </w:p>
    <w:p w14:paraId="1F5E85E9"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 تكون المبيدات المطلوب استيرادها مصنعه في </w:t>
      </w:r>
      <w:proofErr w:type="spellStart"/>
      <w:r w:rsidRPr="00F47C36">
        <w:rPr>
          <w:rFonts w:ascii="Times New Roman" w:eastAsia="Malgun Gothic" w:hAnsi="Times New Roman" w:cs="Times New Roman" w:hint="cs"/>
          <w:b/>
          <w:bCs/>
          <w:i/>
          <w:color w:val="FF0000"/>
          <w:szCs w:val="28"/>
          <w:rtl/>
          <w:lang w:eastAsia="en-GB" w:bidi="ar-IQ"/>
        </w:rPr>
        <w:t>مناشئ</w:t>
      </w:r>
      <w:proofErr w:type="spellEnd"/>
      <w:r w:rsidRPr="00F47C36">
        <w:rPr>
          <w:rFonts w:ascii="Times New Roman" w:eastAsia="Malgun Gothic" w:hAnsi="Times New Roman" w:cs="Times New Roman" w:hint="cs"/>
          <w:b/>
          <w:bCs/>
          <w:i/>
          <w:color w:val="FF0000"/>
          <w:szCs w:val="28"/>
          <w:rtl/>
          <w:lang w:eastAsia="en-GB" w:bidi="ar-IQ"/>
        </w:rPr>
        <w:t xml:space="preserve"> عالمية </w:t>
      </w:r>
      <w:r w:rsidRPr="00F47C36">
        <w:rPr>
          <w:rFonts w:ascii="Times New Roman" w:eastAsia="Malgun Gothic" w:hAnsi="Times New Roman" w:cs="Times New Roman"/>
          <w:b/>
          <w:bCs/>
          <w:iCs/>
          <w:color w:val="FF0000"/>
          <w:szCs w:val="28"/>
          <w:lang w:eastAsia="en-GB" w:bidi="ar-IQ"/>
        </w:rPr>
        <w:t>( Basic producers )</w:t>
      </w:r>
      <w:r w:rsidRPr="00F47C36">
        <w:rPr>
          <w:rFonts w:ascii="Times New Roman" w:eastAsia="Malgun Gothic" w:hAnsi="Times New Roman" w:cs="Times New Roman" w:hint="cs"/>
          <w:b/>
          <w:bCs/>
          <w:i/>
          <w:color w:val="FF0000"/>
          <w:szCs w:val="28"/>
          <w:rtl/>
          <w:lang w:eastAsia="en-GB" w:bidi="ar-IQ"/>
        </w:rPr>
        <w:t xml:space="preserve"> الشركات المصنعة العالمية     ( شركات أم ) حصريا وليس شركات </w:t>
      </w:r>
      <w:proofErr w:type="spellStart"/>
      <w:r w:rsidRPr="00F47C36">
        <w:rPr>
          <w:rFonts w:ascii="Times New Roman" w:eastAsia="Malgun Gothic" w:hAnsi="Times New Roman" w:cs="Times New Roman" w:hint="cs"/>
          <w:b/>
          <w:bCs/>
          <w:i/>
          <w:color w:val="FF0000"/>
          <w:szCs w:val="28"/>
          <w:rtl/>
          <w:lang w:eastAsia="en-GB" w:bidi="ar-IQ"/>
        </w:rPr>
        <w:t>مازجة</w:t>
      </w:r>
      <w:proofErr w:type="spellEnd"/>
      <w:r w:rsidRPr="00F47C36">
        <w:rPr>
          <w:rFonts w:ascii="Times New Roman" w:eastAsia="Malgun Gothic" w:hAnsi="Times New Roman" w:cs="Times New Roman" w:hint="cs"/>
          <w:b/>
          <w:bCs/>
          <w:i/>
          <w:color w:val="FF0000"/>
          <w:szCs w:val="28"/>
          <w:rtl/>
          <w:lang w:eastAsia="en-GB" w:bidi="ar-IQ"/>
        </w:rPr>
        <w:t xml:space="preserve"> .</w:t>
      </w:r>
    </w:p>
    <w:p w14:paraId="0843EB9A"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مسجلة في مختبرات منظمة الصحة العالمية </w:t>
      </w:r>
      <w:r w:rsidRPr="00F47C36">
        <w:rPr>
          <w:rFonts w:ascii="Times New Roman" w:eastAsia="Malgun Gothic" w:hAnsi="Times New Roman" w:cs="Times New Roman"/>
          <w:b/>
          <w:bCs/>
          <w:iCs/>
          <w:color w:val="FF0000"/>
          <w:szCs w:val="28"/>
          <w:lang w:eastAsia="en-GB" w:bidi="ar-IQ"/>
        </w:rPr>
        <w:t>( WHO / PES )</w:t>
      </w:r>
      <w:r w:rsidRPr="00F47C36">
        <w:rPr>
          <w:rFonts w:ascii="Times New Roman" w:eastAsia="Malgun Gothic" w:hAnsi="Times New Roman" w:cs="Times New Roman" w:hint="cs"/>
          <w:b/>
          <w:bCs/>
          <w:i/>
          <w:color w:val="FF0000"/>
          <w:szCs w:val="28"/>
          <w:rtl/>
          <w:lang w:eastAsia="en-GB" w:bidi="ar-IQ"/>
        </w:rPr>
        <w:t>وبقية المنظمات العالمية ذات العلاقة بموضوع مبيدات الصحة العامة .</w:t>
      </w:r>
    </w:p>
    <w:p w14:paraId="30B23003"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3- مسجلة كشركة وكمبيد في اللجنة الوطنية لتسجيل واعتماد المبيدات في وزارة الزراعة .</w:t>
      </w:r>
    </w:p>
    <w:p w14:paraId="3EE8BE5A"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4- مقيمة ومجربة في مركز السيطرة على الامراض الانتقالية قبل عملية استيرادها .</w:t>
      </w:r>
    </w:p>
    <w:p w14:paraId="01DB65AE"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5- ان يكون المبيد المستورد حديث الصنع وذو صلاحية لا تقل عن  (3) سنوات عند استلامه من قبل مخازن دوائرنا الصحية .</w:t>
      </w:r>
    </w:p>
    <w:p w14:paraId="58D875AA"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6- تخضع كافة المبيدات المستوردة لعمليات التقييم الحيوي والفيزيائي والكيميائي عند ورودها للعراق لتحديد مواصفاتها الفنية المطلوبة وتتحمل الشركات المجهزة مسؤولية نتائج التقييم .</w:t>
      </w:r>
    </w:p>
    <w:p w14:paraId="0326D01C"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7- تتعهد الشركات المصنعة والمجهزة بكافة التزاماتها التعاقدية واهمها تنفيذ البرامج التدريبية المحلية وتوفير الفرص التدريبية للعاملين في هذا المجال في مصانعها الرئيسية او اي تسهيلات تعاقدية اخرى يتم طلبها من قبل الجهات المستفيدة عند دراسة العروض او تعويض ذلك مقابل مواد او تخفيض سعري .</w:t>
      </w:r>
    </w:p>
    <w:p w14:paraId="030A6205"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8- ان تتم مطابقة المنتج المستورد مع المواصفات التي اقرتها منظمة الصحة العالمية</w:t>
      </w:r>
      <w:r w:rsidRPr="00F47C36">
        <w:rPr>
          <w:rFonts w:ascii="Times New Roman" w:eastAsia="Malgun Gothic" w:hAnsi="Times New Roman" w:cs="Times New Roman"/>
          <w:b/>
          <w:bCs/>
          <w:iCs/>
          <w:color w:val="FF0000"/>
          <w:szCs w:val="28"/>
          <w:lang w:eastAsia="en-GB" w:bidi="ar-IQ"/>
        </w:rPr>
        <w:t xml:space="preserve">WHO </w:t>
      </w:r>
      <w:r w:rsidRPr="00F47C36">
        <w:rPr>
          <w:rFonts w:ascii="Times New Roman" w:eastAsia="Malgun Gothic" w:hAnsi="Times New Roman" w:cs="Times New Roman" w:hint="cs"/>
          <w:b/>
          <w:bCs/>
          <w:i/>
          <w:color w:val="FF0000"/>
          <w:szCs w:val="28"/>
          <w:rtl/>
          <w:lang w:eastAsia="en-GB" w:bidi="ar-IQ"/>
        </w:rPr>
        <w:t xml:space="preserve"> .</w:t>
      </w:r>
    </w:p>
    <w:p w14:paraId="405F14DD"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9 </w:t>
      </w:r>
      <w:r w:rsidRPr="00F47C36">
        <w:rPr>
          <w:rFonts w:ascii="Times New Roman" w:eastAsia="Malgun Gothic" w:hAnsi="Times New Roman" w:cs="Times New Roman"/>
          <w:b/>
          <w:bCs/>
          <w:i/>
          <w:color w:val="FF0000"/>
          <w:szCs w:val="28"/>
          <w:rtl/>
          <w:lang w:eastAsia="en-GB" w:bidi="ar-IQ"/>
        </w:rPr>
        <w:t>–</w:t>
      </w:r>
      <w:proofErr w:type="spellStart"/>
      <w:r w:rsidRPr="00F47C36">
        <w:rPr>
          <w:rFonts w:ascii="Times New Roman" w:eastAsia="Malgun Gothic" w:hAnsi="Times New Roman" w:cs="Times New Roman" w:hint="cs"/>
          <w:b/>
          <w:bCs/>
          <w:i/>
          <w:color w:val="FF0000"/>
          <w:szCs w:val="28"/>
          <w:rtl/>
          <w:lang w:eastAsia="en-GB" w:bidi="ar-IQ"/>
        </w:rPr>
        <w:t>التاكد</w:t>
      </w:r>
      <w:proofErr w:type="spellEnd"/>
      <w:r w:rsidRPr="00F47C36">
        <w:rPr>
          <w:rFonts w:ascii="Times New Roman" w:eastAsia="Malgun Gothic" w:hAnsi="Times New Roman" w:cs="Times New Roman" w:hint="cs"/>
          <w:b/>
          <w:bCs/>
          <w:i/>
          <w:color w:val="FF0000"/>
          <w:szCs w:val="28"/>
          <w:rtl/>
          <w:lang w:eastAsia="en-GB" w:bidi="ar-IQ"/>
        </w:rPr>
        <w:t xml:space="preserve"> من ان المنتج يحتوي على المادة الكيمياوية المطلوبة والمناسبة للنشاط او الفعالية المزمع تنفيذها وليس لها </w:t>
      </w:r>
      <w:proofErr w:type="spellStart"/>
      <w:r w:rsidRPr="00F47C36">
        <w:rPr>
          <w:rFonts w:ascii="Times New Roman" w:eastAsia="Malgun Gothic" w:hAnsi="Times New Roman" w:cs="Times New Roman" w:hint="cs"/>
          <w:b/>
          <w:bCs/>
          <w:i/>
          <w:color w:val="FF0000"/>
          <w:szCs w:val="28"/>
          <w:rtl/>
          <w:lang w:eastAsia="en-GB" w:bidi="ar-IQ"/>
        </w:rPr>
        <w:t>تاثيرات</w:t>
      </w:r>
      <w:proofErr w:type="spellEnd"/>
      <w:r w:rsidRPr="00F47C36">
        <w:rPr>
          <w:rFonts w:ascii="Times New Roman" w:eastAsia="Malgun Gothic" w:hAnsi="Times New Roman" w:cs="Times New Roman" w:hint="cs"/>
          <w:b/>
          <w:bCs/>
          <w:i/>
          <w:color w:val="FF0000"/>
          <w:szCs w:val="28"/>
          <w:rtl/>
          <w:lang w:eastAsia="en-GB" w:bidi="ar-IQ"/>
        </w:rPr>
        <w:t xml:space="preserve"> بيئية وصحية .</w:t>
      </w:r>
    </w:p>
    <w:p w14:paraId="1AB031DB" w14:textId="77777777" w:rsidR="004D3959" w:rsidRPr="00F47C36" w:rsidRDefault="004D3959" w:rsidP="004D3959">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10-الكميات الواردة في قوائم الاحتياج المرفقة ربطا قابلة للتغيير اثناء دراسة العروض ( زيادة او نقصان او حذف او تغيير مادة ) اعتمادا على :</w:t>
      </w:r>
    </w:p>
    <w:p w14:paraId="74756D01" w14:textId="77777777" w:rsidR="004D3959" w:rsidRPr="00F47C36" w:rsidRDefault="004D3959" w:rsidP="004D3959">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الموقف الاستيرادي للاحتياج العام للمبيدات </w:t>
      </w:r>
      <w:r>
        <w:rPr>
          <w:rFonts w:ascii="Times New Roman" w:eastAsia="Malgun Gothic" w:hAnsi="Times New Roman" w:cs="Times New Roman" w:hint="cs"/>
          <w:b/>
          <w:bCs/>
          <w:i/>
          <w:color w:val="FF0000"/>
          <w:szCs w:val="28"/>
          <w:rtl/>
          <w:lang w:eastAsia="en-GB" w:bidi="ar-IQ"/>
        </w:rPr>
        <w:t>للسنتين التي تسبقها</w:t>
      </w:r>
      <w:r w:rsidRPr="00F47C36">
        <w:rPr>
          <w:rFonts w:ascii="Times New Roman" w:eastAsia="Malgun Gothic" w:hAnsi="Times New Roman" w:cs="Times New Roman" w:hint="cs"/>
          <w:b/>
          <w:bCs/>
          <w:i/>
          <w:color w:val="FF0000"/>
          <w:szCs w:val="28"/>
          <w:rtl/>
          <w:lang w:eastAsia="en-GB" w:bidi="ar-IQ"/>
        </w:rPr>
        <w:t xml:space="preserve"> .</w:t>
      </w:r>
    </w:p>
    <w:p w14:paraId="57E3C662" w14:textId="77777777" w:rsidR="004D3959" w:rsidRPr="00F47C36" w:rsidRDefault="004D3959" w:rsidP="004D3959">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الموقف الوبائي لنواقل الامراض ( والذي يحدد من قبل المعنيين في مركز السيطرة على الامراض الانتقالية وبالتنسيق مع الدوائر الصحية في المحافظات ) .</w:t>
      </w:r>
    </w:p>
    <w:p w14:paraId="583E83BA" w14:textId="77777777" w:rsidR="004D3959" w:rsidRPr="00F47C36" w:rsidRDefault="004D3959" w:rsidP="004D3959">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ج- المخزون الفعلي للمبيدات في مخازن دوائرنا الصحية في حينه .</w:t>
      </w:r>
    </w:p>
    <w:p w14:paraId="71506683" w14:textId="77777777" w:rsidR="004D3959" w:rsidRPr="00F47C36" w:rsidRDefault="004D3959" w:rsidP="004D3959">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د- عند ملاحظة ظهور أي مقاومة للحشرات تجاه أي مبيد مدرج ضمن المبيدات الواردة في قوائم الاحتياج المرفقة ربطا يتم استبعاده .</w:t>
      </w:r>
    </w:p>
    <w:p w14:paraId="347997AB" w14:textId="77777777" w:rsidR="004D3959" w:rsidRPr="00F47C36" w:rsidRDefault="004D3959" w:rsidP="004D3959">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ه- ظهور مبيدات حديثة ثبت بانها ذات فعالية عاليا جدا في برامج المكافحة وتنطبق عليها المعايير المعلنة مسبقا .. فضلا عن كونها مجربة عالميا .</w:t>
      </w:r>
    </w:p>
    <w:p w14:paraId="37BC3A23" w14:textId="77777777" w:rsidR="004D3959" w:rsidRPr="00F47C36" w:rsidRDefault="004D3959" w:rsidP="004D3959">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و- حظر أي مبيد من قبل اللجنة الوطنية لتسجيل واعتماد المبيدات في وزارة الزراعة ضمن قوائم الحظر التي تصدرها اللجنة .</w:t>
      </w:r>
    </w:p>
    <w:p w14:paraId="4B0F2156" w14:textId="77777777" w:rsidR="004D3959" w:rsidRPr="00F47C36" w:rsidRDefault="004D3959" w:rsidP="004D3959">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11- يدرج ضمن الإحالة شرط بان </w:t>
      </w:r>
      <w:proofErr w:type="spellStart"/>
      <w:r w:rsidRPr="00F47C36">
        <w:rPr>
          <w:rFonts w:ascii="Times New Roman" w:eastAsia="Malgun Gothic" w:hAnsi="Times New Roman" w:cs="Times New Roman" w:hint="cs"/>
          <w:b/>
          <w:bCs/>
          <w:i/>
          <w:color w:val="FF0000"/>
          <w:szCs w:val="28"/>
          <w:rtl/>
          <w:lang w:eastAsia="en-GB" w:bidi="ar-IQ"/>
        </w:rPr>
        <w:t>لايتم</w:t>
      </w:r>
      <w:proofErr w:type="spellEnd"/>
      <w:r w:rsidRPr="00F47C36">
        <w:rPr>
          <w:rFonts w:ascii="Times New Roman" w:eastAsia="Malgun Gothic" w:hAnsi="Times New Roman" w:cs="Times New Roman" w:hint="cs"/>
          <w:b/>
          <w:bCs/>
          <w:i/>
          <w:color w:val="FF0000"/>
          <w:szCs w:val="28"/>
          <w:rtl/>
          <w:lang w:eastAsia="en-GB" w:bidi="ar-IQ"/>
        </w:rPr>
        <w:t xml:space="preserve"> شحن أي مادة او مبيد الا بعد اشعار المجهز بالشحن بفترة من شهر الى شهرين من قبل دائرتنا في حالة عدم تثبيت تاريخ الشحن من خلال توجيه كتاب رسمي من قبل دائرتنا الى الشركة العامة لتسويق الادوية والمستلزمات الطبية يتضمن تحديد تاريخ الشحن اعتمادا على الرصيد المخزني والموقف الاستيرادي لكل مبيد عند الدراسة .</w:t>
      </w:r>
    </w:p>
    <w:p w14:paraId="3EEBAF7D" w14:textId="77777777" w:rsidR="004D3959" w:rsidRPr="004D3959" w:rsidRDefault="004D3959" w:rsidP="000206A3">
      <w:pPr>
        <w:shd w:val="clear" w:color="auto" w:fill="FFFFFF"/>
        <w:suppressAutoHyphens/>
        <w:spacing w:after="480"/>
        <w:jc w:val="center"/>
        <w:rPr>
          <w:iCs/>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lastRenderedPageBreak/>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676AB9DD"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4D3959">
              <w:rPr>
                <w:rFonts w:hint="cs"/>
                <w:b/>
                <w:bCs/>
                <w:i/>
                <w:iCs/>
                <w:szCs w:val="24"/>
                <w:rtl/>
              </w:rPr>
              <w:t xml:space="preserve">مركز السيطرة على الامراض الانتقالية </w:t>
            </w:r>
            <w:r w:rsidR="004D3959" w:rsidRPr="00FA45D4">
              <w:rPr>
                <w:rFonts w:hint="cs"/>
                <w:b/>
                <w:bCs/>
                <w:i/>
                <w:iCs/>
                <w:szCs w:val="24"/>
                <w:rtl/>
              </w:rPr>
              <w:t xml:space="preserve"> </w:t>
            </w:r>
            <w:r w:rsidR="00FA45D4" w:rsidRPr="00FA45D4">
              <w:rPr>
                <w:rFonts w:hint="cs"/>
                <w:b/>
                <w:bCs/>
                <w:i/>
                <w:iCs/>
                <w:szCs w:val="24"/>
                <w:rtl/>
              </w:rPr>
              <w:t xml:space="preserve">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64C3C14B" w:rsidR="00184F75" w:rsidRPr="00501D22" w:rsidRDefault="00FA45D4" w:rsidP="004D3959">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4D3959" w:rsidRPr="004D3959">
              <w:rPr>
                <w:rFonts w:ascii="Times New Roman" w:eastAsia="Malgun Gothic" w:hAnsi="Times New Roman" w:cs="Times New Roman" w:hint="cs"/>
                <w:b/>
                <w:bCs/>
                <w:i/>
                <w:iCs/>
                <w:color w:val="FF0000"/>
                <w:sz w:val="20"/>
                <w:szCs w:val="24"/>
                <w:u w:val="single"/>
                <w:rtl/>
                <w:lang w:val="en-GB" w:eastAsia="en-GB"/>
              </w:rPr>
              <w:t xml:space="preserve">مركز السيطرة على الامراض الانتقالية  </w:t>
            </w:r>
            <w:r w:rsidRPr="00FA45D4">
              <w:rPr>
                <w:rFonts w:ascii="Times New Roman" w:eastAsia="Malgun Gothic" w:hAnsi="Times New Roman" w:cs="Times New Roman"/>
                <w:b/>
                <w:bCs/>
                <w:i/>
                <w:iCs/>
                <w:color w:val="FF0000"/>
                <w:sz w:val="20"/>
                <w:szCs w:val="24"/>
                <w:u w:val="single"/>
                <w:rtl/>
                <w:lang w:val="en-GB" w:eastAsia="en-GB"/>
              </w:rPr>
              <w:t>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07EA0323"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4D3959">
              <w:rPr>
                <w:rFonts w:hint="cs"/>
                <w:b/>
                <w:bCs/>
                <w:i/>
                <w:iCs/>
                <w:szCs w:val="24"/>
                <w:rtl/>
              </w:rPr>
              <w:t xml:space="preserve">مركز السيطرة على الامراض الانتقالية </w:t>
            </w:r>
            <w:r w:rsidR="004D3959" w:rsidRPr="00FA45D4">
              <w:rPr>
                <w:rFonts w:hint="cs"/>
                <w:b/>
                <w:bCs/>
                <w:i/>
                <w:iCs/>
                <w:szCs w:val="24"/>
                <w:rtl/>
              </w:rPr>
              <w:t xml:space="preserve"> </w:t>
            </w:r>
            <w:r w:rsidRPr="005350A0">
              <w:rPr>
                <w:rFonts w:ascii="Arial" w:eastAsia="Malgun Gothic" w:hAnsi="Arial" w:cs="Times New Roman" w:hint="cs"/>
                <w:b/>
                <w:bCs/>
                <w:i/>
                <w:sz w:val="20"/>
                <w:szCs w:val="24"/>
                <w:rtl/>
                <w:lang w:val="en-GB" w:eastAsia="en-GB"/>
              </w:rPr>
              <w:t xml:space="preserve">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D0FB" w14:textId="77777777" w:rsidR="00902FCF" w:rsidRDefault="00902FCF" w:rsidP="00AA28F1">
      <w:pPr>
        <w:spacing w:after="0" w:line="240" w:lineRule="auto"/>
      </w:pPr>
      <w:r>
        <w:separator/>
      </w:r>
    </w:p>
  </w:endnote>
  <w:endnote w:type="continuationSeparator" w:id="0">
    <w:p w14:paraId="52706F65" w14:textId="77777777" w:rsidR="00902FCF" w:rsidRDefault="00902FCF"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28DA" w14:textId="77777777" w:rsidR="00902FCF" w:rsidRDefault="00902FCF" w:rsidP="00AA28F1">
      <w:pPr>
        <w:spacing w:after="0" w:line="240" w:lineRule="auto"/>
      </w:pPr>
      <w:r>
        <w:separator/>
      </w:r>
    </w:p>
  </w:footnote>
  <w:footnote w:type="continuationSeparator" w:id="0">
    <w:p w14:paraId="6C6E309D" w14:textId="77777777" w:rsidR="00902FCF" w:rsidRDefault="00902FCF"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8EC4E6C"/>
    <w:multiLevelType w:val="hybridMultilevel"/>
    <w:tmpl w:val="A52E4260"/>
    <w:lvl w:ilvl="0" w:tplc="F5044656">
      <w:start w:val="1"/>
      <w:numFmt w:val="arabicAlpha"/>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3"/>
  </w:num>
  <w:num w:numId="12" w16cid:durableId="1046416159">
    <w:abstractNumId w:val="62"/>
  </w:num>
  <w:num w:numId="13" w16cid:durableId="452407439">
    <w:abstractNumId w:val="47"/>
  </w:num>
  <w:num w:numId="14" w16cid:durableId="560360429">
    <w:abstractNumId w:val="21"/>
  </w:num>
  <w:num w:numId="15" w16cid:durableId="702941141">
    <w:abstractNumId w:val="44"/>
  </w:num>
  <w:num w:numId="16" w16cid:durableId="1824807769">
    <w:abstractNumId w:val="35"/>
  </w:num>
  <w:num w:numId="17" w16cid:durableId="746145386">
    <w:abstractNumId w:val="22"/>
  </w:num>
  <w:num w:numId="18" w16cid:durableId="1385331153">
    <w:abstractNumId w:val="39"/>
  </w:num>
  <w:num w:numId="19" w16cid:durableId="1168594000">
    <w:abstractNumId w:val="18"/>
  </w:num>
  <w:num w:numId="20" w16cid:durableId="137769537">
    <w:abstractNumId w:val="34"/>
  </w:num>
  <w:num w:numId="21" w16cid:durableId="1370691836">
    <w:abstractNumId w:val="20"/>
  </w:num>
  <w:num w:numId="22" w16cid:durableId="1923681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0"/>
  </w:num>
  <w:num w:numId="25" w16cid:durableId="485126369">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8"/>
  </w:num>
  <w:num w:numId="33" w16cid:durableId="1708601488">
    <w:abstractNumId w:val="15"/>
  </w:num>
  <w:num w:numId="34" w16cid:durableId="1464350585">
    <w:abstractNumId w:val="23"/>
  </w:num>
  <w:num w:numId="35" w16cid:durableId="1540779821">
    <w:abstractNumId w:val="19"/>
  </w:num>
  <w:num w:numId="36" w16cid:durableId="68382376">
    <w:abstractNumId w:val="13"/>
  </w:num>
  <w:num w:numId="37" w16cid:durableId="1407990245">
    <w:abstractNumId w:val="16"/>
  </w:num>
  <w:num w:numId="38" w16cid:durableId="109521903">
    <w:abstractNumId w:val="55"/>
  </w:num>
  <w:num w:numId="39" w16cid:durableId="620914647">
    <w:abstractNumId w:val="31"/>
  </w:num>
  <w:num w:numId="40" w16cid:durableId="832378857">
    <w:abstractNumId w:val="45"/>
  </w:num>
  <w:num w:numId="41" w16cid:durableId="2110655084">
    <w:abstractNumId w:val="41"/>
  </w:num>
  <w:num w:numId="42" w16cid:durableId="1841578611">
    <w:abstractNumId w:val="48"/>
  </w:num>
  <w:num w:numId="43" w16cid:durableId="1651401003">
    <w:abstractNumId w:val="61"/>
  </w:num>
  <w:num w:numId="44" w16cid:durableId="832725370">
    <w:abstractNumId w:val="26"/>
  </w:num>
  <w:num w:numId="45" w16cid:durableId="2115783734">
    <w:abstractNumId w:val="12"/>
  </w:num>
  <w:num w:numId="46" w16cid:durableId="728840765">
    <w:abstractNumId w:val="51"/>
  </w:num>
  <w:num w:numId="47" w16cid:durableId="1395473808">
    <w:abstractNumId w:val="36"/>
  </w:num>
  <w:num w:numId="48" w16cid:durableId="602152101">
    <w:abstractNumId w:val="57"/>
  </w:num>
  <w:num w:numId="49" w16cid:durableId="1707875720">
    <w:abstractNumId w:val="38"/>
  </w:num>
  <w:num w:numId="50" w16cid:durableId="1941912402">
    <w:abstractNumId w:val="28"/>
  </w:num>
  <w:num w:numId="51" w16cid:durableId="1427000684">
    <w:abstractNumId w:val="10"/>
  </w:num>
  <w:num w:numId="52" w16cid:durableId="612906623">
    <w:abstractNumId w:val="32"/>
  </w:num>
  <w:num w:numId="53" w16cid:durableId="1503861850">
    <w:abstractNumId w:val="52"/>
  </w:num>
  <w:num w:numId="54" w16cid:durableId="1653563335">
    <w:abstractNumId w:val="43"/>
  </w:num>
  <w:num w:numId="55" w16cid:durableId="193691412">
    <w:abstractNumId w:val="27"/>
  </w:num>
  <w:num w:numId="56" w16cid:durableId="1607302291">
    <w:abstractNumId w:val="50"/>
  </w:num>
  <w:num w:numId="57" w16cid:durableId="972909342">
    <w:abstractNumId w:val="54"/>
  </w:num>
  <w:num w:numId="58" w16cid:durableId="968172697">
    <w:abstractNumId w:val="11"/>
  </w:num>
  <w:num w:numId="59" w16cid:durableId="1653288022">
    <w:abstractNumId w:val="49"/>
  </w:num>
  <w:num w:numId="60" w16cid:durableId="2126852431">
    <w:abstractNumId w:val="24"/>
  </w:num>
  <w:num w:numId="61" w16cid:durableId="2102139451">
    <w:abstractNumId w:val="42"/>
  </w:num>
  <w:num w:numId="62" w16cid:durableId="301078972">
    <w:abstractNumId w:val="56"/>
  </w:num>
  <w:num w:numId="63" w16cid:durableId="2110808460">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706D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206A16"/>
    <w:rsid w:val="00220979"/>
    <w:rsid w:val="002248DE"/>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D3959"/>
    <w:rsid w:val="004F0B47"/>
    <w:rsid w:val="004F4392"/>
    <w:rsid w:val="0052453A"/>
    <w:rsid w:val="00530585"/>
    <w:rsid w:val="005350A0"/>
    <w:rsid w:val="00543DC9"/>
    <w:rsid w:val="00552815"/>
    <w:rsid w:val="00562C93"/>
    <w:rsid w:val="00564921"/>
    <w:rsid w:val="00574CC8"/>
    <w:rsid w:val="00583E00"/>
    <w:rsid w:val="005A1C9F"/>
    <w:rsid w:val="005A6363"/>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02FCF"/>
    <w:rsid w:val="0095712C"/>
    <w:rsid w:val="00967F0B"/>
    <w:rsid w:val="00987EA8"/>
    <w:rsid w:val="00997523"/>
    <w:rsid w:val="009A693F"/>
    <w:rsid w:val="00A03215"/>
    <w:rsid w:val="00A07E0E"/>
    <w:rsid w:val="00A134FE"/>
    <w:rsid w:val="00A36B06"/>
    <w:rsid w:val="00A37D3D"/>
    <w:rsid w:val="00A61887"/>
    <w:rsid w:val="00A61E05"/>
    <w:rsid w:val="00A8618A"/>
    <w:rsid w:val="00A90BF4"/>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37BB9"/>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8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26867</Words>
  <Characters>153142</Characters>
  <Application>Microsoft Office Word</Application>
  <DocSecurity>0</DocSecurity>
  <Lines>1276</Lines>
  <Paragraphs>359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2022-08-03T06:29:00Z</cp:lastPrinted>
  <dcterms:created xsi:type="dcterms:W3CDTF">2023-08-28T10:48:00Z</dcterms:created>
  <dcterms:modified xsi:type="dcterms:W3CDTF">2023-08-30T08:10:00Z</dcterms:modified>
</cp:coreProperties>
</file>