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977BE">
            <w:pPr>
              <w:jc w:val="both"/>
              <w:rPr>
                <w:sz w:val="24"/>
                <w:szCs w:val="24"/>
              </w:rPr>
            </w:pPr>
            <w:r w:rsidRPr="008D12BA">
              <w:rPr>
                <w:sz w:val="24"/>
                <w:szCs w:val="24"/>
              </w:rPr>
              <w:t xml:space="preserve">Project/ Tender name: </w:t>
            </w:r>
            <w:r w:rsidRPr="008D12BA">
              <w:rPr>
                <w:sz w:val="24"/>
                <w:szCs w:val="24"/>
              </w:rPr>
              <w:tab/>
            </w:r>
            <w:r w:rsidRPr="003977BE">
              <w:rPr>
                <w:rFonts w:ascii="Simplified Arabic" w:hAnsi="Simplified Arabic" w:cs="Simplified Arabic"/>
                <w:color w:val="000000"/>
                <w:sz w:val="24"/>
                <w:szCs w:val="24"/>
                <w:highlight w:val="yellow"/>
                <w:lang w:bidi="ar-LB"/>
              </w:rPr>
              <w:t>M</w:t>
            </w:r>
            <w:r w:rsidRPr="00C82F05">
              <w:rPr>
                <w:rFonts w:ascii="Simplified Arabic" w:hAnsi="Simplified Arabic" w:cs="Simplified Arabic"/>
                <w:b/>
                <w:bCs/>
                <w:color w:val="000000"/>
                <w:sz w:val="24"/>
                <w:szCs w:val="24"/>
                <w:highlight w:val="yellow"/>
                <w:lang w:bidi="ar-LB"/>
              </w:rPr>
              <w:t xml:space="preserve">ED/ </w:t>
            </w:r>
            <w:r w:rsidR="003977BE">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 xml:space="preserve"> /</w:t>
            </w:r>
            <w:r w:rsidRPr="003977BE">
              <w:rPr>
                <w:rFonts w:ascii="Simplified Arabic" w:hAnsi="Simplified Arabic" w:cs="Simplified Arabic"/>
                <w:b/>
                <w:bCs/>
                <w:color w:val="000000"/>
                <w:sz w:val="24"/>
                <w:szCs w:val="24"/>
                <w:highlight w:val="yellow"/>
                <w:lang w:bidi="ar-LB"/>
              </w:rPr>
              <w:t>202</w:t>
            </w:r>
            <w:r w:rsidR="007B32E1" w:rsidRPr="003977BE">
              <w:rPr>
                <w:rFonts w:ascii="Simplified Arabic" w:hAnsi="Simplified Arabic" w:cs="Simplified Arabic"/>
                <w:b/>
                <w:bCs/>
                <w:color w:val="000000"/>
                <w:sz w:val="24"/>
                <w:szCs w:val="24"/>
                <w:highlight w:val="yellow"/>
                <w:lang w:bidi="ar-LB"/>
              </w:rPr>
              <w:t>4</w:t>
            </w:r>
            <w:r w:rsidR="00A33D4F" w:rsidRPr="003977BE">
              <w:rPr>
                <w:b/>
                <w:bCs/>
                <w:sz w:val="24"/>
                <w:szCs w:val="24"/>
                <w:highlight w:val="yellow"/>
              </w:rPr>
              <w:t xml:space="preserve"> </w:t>
            </w:r>
            <w:r w:rsidR="003977BE" w:rsidRPr="003977BE">
              <w:rPr>
                <w:b/>
                <w:bCs/>
                <w:sz w:val="24"/>
                <w:szCs w:val="24"/>
                <w:highlight w:val="yellow"/>
              </w:rPr>
              <w:t>/B</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3977B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3977BE">
              <w:rPr>
                <w:rFonts w:ascii="Arial" w:hAnsi="Arial"/>
                <w:b/>
                <w:bCs/>
                <w:sz w:val="24"/>
                <w:szCs w:val="24"/>
                <w:highlight w:val="yellow"/>
              </w:rPr>
              <w:t>24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3032A">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3977B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3977BE">
              <w:rPr>
                <w:rFonts w:ascii="Arial" w:hAnsi="Arial"/>
                <w:spacing w:val="-2"/>
                <w:sz w:val="24"/>
                <w:szCs w:val="24"/>
                <w:highlight w:val="cyan"/>
              </w:rPr>
              <w:t>3</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3977BE">
              <w:rPr>
                <w:rFonts w:ascii="Arial" w:hAnsi="Arial"/>
                <w:spacing w:val="-2"/>
                <w:sz w:val="24"/>
                <w:szCs w:val="24"/>
                <w:highlight w:val="cyan"/>
              </w:rPr>
              <w:t>/B</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3977BE">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3977BE">
              <w:rPr>
                <w:sz w:val="24"/>
                <w:szCs w:val="24"/>
                <w:highlight w:val="cyan"/>
              </w:rPr>
              <w:t>24</w:t>
            </w:r>
            <w:r w:rsidRPr="008D12BA">
              <w:rPr>
                <w:sz w:val="24"/>
                <w:szCs w:val="24"/>
                <w:highlight w:val="cyan"/>
              </w:rPr>
              <w:t xml:space="preserve">/ </w:t>
            </w:r>
            <w:proofErr w:type="gramStart"/>
            <w:r w:rsidR="0013032A">
              <w:rPr>
                <w:sz w:val="24"/>
                <w:szCs w:val="24"/>
                <w:highlight w:val="cyan"/>
              </w:rPr>
              <w:t>1</w:t>
            </w:r>
            <w:r w:rsidRPr="008D12BA">
              <w:rPr>
                <w:sz w:val="24"/>
                <w:szCs w:val="24"/>
                <w:highlight w:val="cyan"/>
              </w:rPr>
              <w:t xml:space="preserve">  /</w:t>
            </w:r>
            <w:proofErr w:type="gramEnd"/>
            <w:r w:rsidRPr="008D12BA">
              <w:rPr>
                <w:sz w:val="24"/>
                <w:szCs w:val="24"/>
                <w:highlight w:val="cyan"/>
              </w:rPr>
              <w:t>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3977BE">
              <w:rPr>
                <w:sz w:val="24"/>
                <w:szCs w:val="24"/>
                <w:highlight w:val="cyan"/>
              </w:rPr>
              <w:t>31</w:t>
            </w:r>
            <w:r w:rsidRPr="008D12BA">
              <w:rPr>
                <w:sz w:val="24"/>
                <w:szCs w:val="24"/>
                <w:highlight w:val="cyan"/>
              </w:rPr>
              <w:t xml:space="preserve"> /     </w:t>
            </w:r>
            <w:r w:rsidR="00A80C70">
              <w:rPr>
                <w:sz w:val="24"/>
                <w:szCs w:val="24"/>
                <w:highlight w:val="cyan"/>
              </w:rPr>
              <w:t>1</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3977B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3977BE">
              <w:rPr>
                <w:rFonts w:ascii="Arial" w:hAnsi="Arial"/>
                <w:sz w:val="24"/>
                <w:szCs w:val="24"/>
                <w:highlight w:val="cyan"/>
              </w:rPr>
              <w:t>6</w:t>
            </w:r>
            <w:r w:rsidRPr="008D12BA">
              <w:rPr>
                <w:rFonts w:ascii="Arial" w:hAnsi="Arial"/>
                <w:sz w:val="24"/>
                <w:szCs w:val="24"/>
                <w:highlight w:val="cyan"/>
              </w:rPr>
              <w:t xml:space="preserve"> / </w:t>
            </w:r>
            <w:proofErr w:type="gramStart"/>
            <w:r w:rsidR="003977BE">
              <w:rPr>
                <w:rFonts w:ascii="Arial" w:hAnsi="Arial"/>
                <w:sz w:val="24"/>
                <w:szCs w:val="24"/>
                <w:highlight w:val="cyan"/>
              </w:rPr>
              <w:t>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3977BE">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3977BE">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3977BE">
              <w:rPr>
                <w:rFonts w:ascii="Arial" w:eastAsia="Times New Roman" w:hAnsi="Arial"/>
                <w:b/>
                <w:bCs/>
                <w:u w:val="single"/>
              </w:rPr>
              <w:t>/B</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8D4D5F" w:rsidRPr="008D4D5F" w:rsidTr="008D4D5F">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D4D5F" w:rsidRPr="008D4D5F" w:rsidRDefault="003977BE" w:rsidP="003977BE">
            <w:pPr>
              <w:spacing w:after="0" w:line="240" w:lineRule="auto"/>
              <w:jc w:val="center"/>
              <w:rPr>
                <w:rFonts w:ascii="Calibri" w:eastAsia="Times New Roman" w:hAnsi="Calibri" w:cs="Calibri"/>
                <w:b/>
                <w:bCs/>
                <w:color w:val="000000"/>
              </w:rPr>
            </w:pPr>
            <w:bookmarkStart w:id="0" w:name="RANGE!A1:I5"/>
            <w:r w:rsidRPr="008D4D5F">
              <w:rPr>
                <w:rFonts w:ascii="Calibri" w:eastAsia="Times New Roman" w:hAnsi="Calibri" w:cs="Calibri"/>
                <w:b/>
                <w:bCs/>
                <w:color w:val="000000"/>
              </w:rPr>
              <w:t>M</w:t>
            </w:r>
            <w:r w:rsidR="008D4D5F" w:rsidRPr="008D4D5F">
              <w:rPr>
                <w:rFonts w:ascii="Calibri" w:eastAsia="Times New Roman" w:hAnsi="Calibri" w:cs="Calibri"/>
                <w:b/>
                <w:bCs/>
                <w:color w:val="000000"/>
              </w:rPr>
              <w:t>ed</w:t>
            </w:r>
            <w:r>
              <w:rPr>
                <w:rFonts w:ascii="Calibri" w:eastAsia="Times New Roman" w:hAnsi="Calibri" w:cs="Calibri"/>
                <w:b/>
                <w:bCs/>
                <w:color w:val="000000"/>
              </w:rPr>
              <w:t>3</w:t>
            </w:r>
            <w:r w:rsidR="008D4D5F" w:rsidRPr="008D4D5F">
              <w:rPr>
                <w:rFonts w:ascii="Calibri" w:eastAsia="Times New Roman" w:hAnsi="Calibri" w:cs="Calibri"/>
                <w:b/>
                <w:bCs/>
                <w:color w:val="000000"/>
              </w:rPr>
              <w:t>-2024</w:t>
            </w:r>
            <w:bookmarkEnd w:id="0"/>
            <w:r>
              <w:rPr>
                <w:rFonts w:ascii="Calibri" w:eastAsia="Times New Roman" w:hAnsi="Calibri" w:cs="Calibri"/>
                <w:b/>
                <w:bCs/>
                <w:color w:val="000000"/>
              </w:rPr>
              <w:t>/B</w:t>
            </w:r>
          </w:p>
        </w:tc>
      </w:tr>
      <w:tr w:rsidR="008D4D5F" w:rsidRPr="008D4D5F" w:rsidTr="003977BE">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bookmarkStart w:id="1" w:name="RANGE!B2:I2"/>
            <w:r w:rsidRPr="008D4D5F">
              <w:rPr>
                <w:rFonts w:ascii="Calibri" w:eastAsia="Times New Roman" w:hAnsi="Calibri" w:cs="Calibri"/>
                <w:b/>
                <w:bCs/>
                <w:color w:val="000000"/>
              </w:rPr>
              <w:t>National code</w:t>
            </w:r>
            <w:bookmarkEnd w:id="1"/>
          </w:p>
        </w:tc>
        <w:tc>
          <w:tcPr>
            <w:tcW w:w="3265"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25% of brand</w:t>
            </w:r>
          </w:p>
        </w:tc>
      </w:tr>
      <w:tr w:rsidR="003977BE" w:rsidRPr="008D4D5F" w:rsidTr="003977BE">
        <w:trPr>
          <w:trHeight w:val="1230"/>
        </w:trPr>
        <w:tc>
          <w:tcPr>
            <w:tcW w:w="580" w:type="dxa"/>
            <w:tcBorders>
              <w:top w:val="nil"/>
              <w:left w:val="single" w:sz="4" w:space="0" w:color="auto"/>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1</w:t>
            </w:r>
          </w:p>
        </w:tc>
        <w:tc>
          <w:tcPr>
            <w:tcW w:w="1320"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7030A0"/>
                <w:sz w:val="16"/>
                <w:szCs w:val="16"/>
              </w:rPr>
            </w:pPr>
            <w:r>
              <w:rPr>
                <w:rFonts w:ascii="Arial" w:hAnsi="Arial" w:cs="Arial"/>
                <w:color w:val="7030A0"/>
                <w:sz w:val="16"/>
                <w:szCs w:val="16"/>
              </w:rPr>
              <w:t>08-H00-008</w:t>
            </w:r>
          </w:p>
        </w:tc>
        <w:tc>
          <w:tcPr>
            <w:tcW w:w="3265" w:type="dxa"/>
            <w:tcBorders>
              <w:top w:val="nil"/>
              <w:left w:val="nil"/>
              <w:bottom w:val="single" w:sz="4" w:space="0" w:color="auto"/>
              <w:right w:val="single" w:sz="4" w:space="0" w:color="auto"/>
            </w:tcBorders>
            <w:shd w:val="clear" w:color="auto" w:fill="auto"/>
          </w:tcPr>
          <w:p w:rsidR="003977BE" w:rsidRDefault="003977BE">
            <w:pPr>
              <w:rPr>
                <w:rFonts w:ascii="Arial" w:hAnsi="Arial" w:cs="Arial"/>
                <w:color w:val="7030A0"/>
              </w:rPr>
            </w:pPr>
            <w:r>
              <w:rPr>
                <w:rFonts w:ascii="Arial" w:hAnsi="Arial" w:cs="Arial"/>
                <w:color w:val="7030A0"/>
              </w:rPr>
              <w:t>Recombinant Factor VIII, 500 IU (HSA Free)</w:t>
            </w:r>
            <w:r>
              <w:rPr>
                <w:rFonts w:ascii="Arial" w:hAnsi="Arial" w:cs="Arial"/>
                <w:color w:val="7030A0"/>
              </w:rPr>
              <w:br/>
            </w:r>
            <w:r>
              <w:rPr>
                <w:rFonts w:ascii="Arial" w:hAnsi="Arial" w:cs="Arial"/>
                <w:color w:val="7030A0"/>
              </w:rPr>
              <w:br/>
            </w:r>
            <w:r>
              <w:rPr>
                <w:rFonts w:ascii="Arial" w:hAnsi="Arial" w:cs="Arial"/>
                <w:color w:val="FF0000"/>
                <w:sz w:val="18"/>
                <w:szCs w:val="18"/>
                <w:rtl/>
              </w:rPr>
              <w:t>تلتزم الشركة المجهزة للعلاج</w:t>
            </w:r>
            <w:r>
              <w:rPr>
                <w:rFonts w:ascii="Arial" w:hAnsi="Arial" w:cs="Arial"/>
                <w:color w:val="FF0000"/>
                <w:sz w:val="18"/>
                <w:szCs w:val="18"/>
              </w:rPr>
              <w:t xml:space="preserve">  </w:t>
            </w:r>
            <w:r>
              <w:rPr>
                <w:rFonts w:ascii="Arial" w:hAnsi="Arial" w:cs="Arial"/>
                <w:color w:val="FF0000"/>
                <w:sz w:val="18"/>
                <w:szCs w:val="18"/>
                <w:rtl/>
              </w:rPr>
              <w:t>بتوفير المادة ادناه كبضاعة مجانية</w:t>
            </w:r>
            <w:r>
              <w:rPr>
                <w:rFonts w:ascii="Arial" w:hAnsi="Arial" w:cs="Arial"/>
                <w:color w:val="FF0000"/>
                <w:sz w:val="16"/>
                <w:szCs w:val="16"/>
              </w:rPr>
              <w:br/>
              <w:t xml:space="preserve">recombinant </w:t>
            </w:r>
            <w:proofErr w:type="spellStart"/>
            <w:r>
              <w:rPr>
                <w:rFonts w:ascii="Arial" w:hAnsi="Arial" w:cs="Arial"/>
                <w:color w:val="FF0000"/>
                <w:sz w:val="16"/>
                <w:szCs w:val="16"/>
              </w:rPr>
              <w:t>Foctor</w:t>
            </w:r>
            <w:proofErr w:type="spellEnd"/>
            <w:r>
              <w:rPr>
                <w:rFonts w:ascii="Arial" w:hAnsi="Arial" w:cs="Arial"/>
                <w:color w:val="FF0000"/>
                <w:sz w:val="16"/>
                <w:szCs w:val="16"/>
              </w:rPr>
              <w:t xml:space="preserve"> </w:t>
            </w:r>
            <w:proofErr w:type="spellStart"/>
            <w:r>
              <w:rPr>
                <w:rFonts w:ascii="Arial" w:hAnsi="Arial" w:cs="Arial"/>
                <w:color w:val="FF0000"/>
                <w:sz w:val="16"/>
                <w:szCs w:val="16"/>
              </w:rPr>
              <w:t>vIII</w:t>
            </w:r>
            <w:proofErr w:type="spellEnd"/>
            <w:r>
              <w:rPr>
                <w:rFonts w:ascii="Arial" w:hAnsi="Arial" w:cs="Arial"/>
                <w:color w:val="FF0000"/>
                <w:sz w:val="16"/>
                <w:szCs w:val="16"/>
              </w:rPr>
              <w:t xml:space="preserve"> 250 IU</w:t>
            </w:r>
            <w:r>
              <w:rPr>
                <w:rFonts w:ascii="Arial" w:hAnsi="Arial" w:cs="Arial"/>
                <w:color w:val="FF0000"/>
                <w:sz w:val="16"/>
                <w:szCs w:val="16"/>
              </w:rPr>
              <w:br/>
              <w:t xml:space="preserve"> </w:t>
            </w:r>
            <w:r>
              <w:rPr>
                <w:rFonts w:ascii="Arial" w:hAnsi="Arial" w:cs="Arial"/>
                <w:color w:val="FF0000"/>
                <w:sz w:val="16"/>
                <w:szCs w:val="16"/>
                <w:rtl/>
              </w:rPr>
              <w:t>كونها تعتبر جرع تكميلية</w:t>
            </w:r>
            <w:r>
              <w:rPr>
                <w:rFonts w:ascii="Arial" w:hAnsi="Arial" w:cs="Arial"/>
                <w:color w:val="FF0000"/>
                <w:sz w:val="16"/>
                <w:szCs w:val="16"/>
              </w:rPr>
              <w:t xml:space="preserve">  </w:t>
            </w:r>
            <w:r>
              <w:rPr>
                <w:rFonts w:ascii="Arial" w:hAnsi="Arial" w:cs="Arial"/>
                <w:color w:val="FF0000"/>
                <w:sz w:val="16"/>
                <w:szCs w:val="16"/>
                <w:rtl/>
              </w:rPr>
              <w:t>بنسبة 10% من احتياج الكلي</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المادة</w:t>
            </w:r>
            <w:r>
              <w:rPr>
                <w:rFonts w:ascii="Arial" w:hAnsi="Arial" w:cs="Arial"/>
                <w:color w:val="FF0000"/>
                <w:sz w:val="16"/>
                <w:szCs w:val="16"/>
              </w:rPr>
              <w:t xml:space="preserve"> (recombinant </w:t>
            </w:r>
            <w:proofErr w:type="spellStart"/>
            <w:r>
              <w:rPr>
                <w:rFonts w:ascii="Arial" w:hAnsi="Arial" w:cs="Arial"/>
                <w:color w:val="FF0000"/>
                <w:sz w:val="16"/>
                <w:szCs w:val="16"/>
              </w:rPr>
              <w:t>Foctor</w:t>
            </w:r>
            <w:proofErr w:type="spellEnd"/>
            <w:r>
              <w:rPr>
                <w:rFonts w:ascii="Arial" w:hAnsi="Arial" w:cs="Arial"/>
                <w:color w:val="FF0000"/>
                <w:sz w:val="16"/>
                <w:szCs w:val="16"/>
              </w:rPr>
              <w:t xml:space="preserve"> </w:t>
            </w:r>
            <w:proofErr w:type="spellStart"/>
            <w:r>
              <w:rPr>
                <w:rFonts w:ascii="Arial" w:hAnsi="Arial" w:cs="Arial"/>
                <w:color w:val="FF0000"/>
                <w:sz w:val="16"/>
                <w:szCs w:val="16"/>
              </w:rPr>
              <w:t>vIII</w:t>
            </w:r>
            <w:proofErr w:type="spellEnd"/>
            <w:r>
              <w:rPr>
                <w:rFonts w:ascii="Arial" w:hAnsi="Arial" w:cs="Arial"/>
                <w:color w:val="FF0000"/>
                <w:sz w:val="16"/>
                <w:szCs w:val="16"/>
              </w:rPr>
              <w:t xml:space="preserve"> 500 IU) 986   </w:t>
            </w:r>
            <w:r>
              <w:rPr>
                <w:rFonts w:ascii="Arial" w:hAnsi="Arial" w:cs="Arial"/>
                <w:color w:val="FF0000"/>
                <w:sz w:val="16"/>
                <w:szCs w:val="16"/>
                <w:rtl/>
              </w:rPr>
              <w:t>توفير كبضاعة مجانية</w:t>
            </w:r>
            <w:r>
              <w:rPr>
                <w:rFonts w:ascii="Arial" w:hAnsi="Arial" w:cs="Arial"/>
                <w:color w:val="FF0000"/>
                <w:sz w:val="16"/>
                <w:szCs w:val="16"/>
              </w:rPr>
              <w:t xml:space="preserve"> (FOC) (recombinant </w:t>
            </w:r>
            <w:proofErr w:type="spellStart"/>
            <w:r>
              <w:rPr>
                <w:rFonts w:ascii="Arial" w:hAnsi="Arial" w:cs="Arial"/>
                <w:color w:val="FF0000"/>
                <w:sz w:val="16"/>
                <w:szCs w:val="16"/>
              </w:rPr>
              <w:t>Foctor</w:t>
            </w:r>
            <w:proofErr w:type="spellEnd"/>
            <w:r>
              <w:rPr>
                <w:rFonts w:ascii="Arial" w:hAnsi="Arial" w:cs="Arial"/>
                <w:color w:val="FF0000"/>
                <w:sz w:val="16"/>
                <w:szCs w:val="16"/>
              </w:rPr>
              <w:t xml:space="preserve"> </w:t>
            </w:r>
            <w:proofErr w:type="spellStart"/>
            <w:r>
              <w:rPr>
                <w:rFonts w:ascii="Arial" w:hAnsi="Arial" w:cs="Arial"/>
                <w:color w:val="FF0000"/>
                <w:sz w:val="16"/>
                <w:szCs w:val="16"/>
              </w:rPr>
              <w:t>vIII</w:t>
            </w:r>
            <w:proofErr w:type="spellEnd"/>
            <w:r>
              <w:rPr>
                <w:rFonts w:ascii="Arial" w:hAnsi="Arial" w:cs="Arial"/>
                <w:color w:val="FF0000"/>
                <w:sz w:val="16"/>
                <w:szCs w:val="16"/>
              </w:rPr>
              <w:t xml:space="preserve"> 250 IU)</w:t>
            </w:r>
            <w:r>
              <w:rPr>
                <w:rFonts w:ascii="Arial" w:hAnsi="Arial" w:cs="Arial"/>
                <w:color w:val="FF0000"/>
                <w:sz w:val="16"/>
                <w:szCs w:val="16"/>
                <w:rtl/>
              </w:rPr>
              <w:t>كونها تعتبر جرع تكميلية</w:t>
            </w:r>
            <w:r>
              <w:rPr>
                <w:rFonts w:ascii="Arial" w:hAnsi="Arial" w:cs="Arial"/>
                <w:color w:val="FF0000"/>
                <w:sz w:val="16"/>
                <w:szCs w:val="16"/>
              </w:rPr>
              <w:t xml:space="preserve">  </w:t>
            </w:r>
            <w:r>
              <w:rPr>
                <w:rFonts w:ascii="Arial" w:hAnsi="Arial" w:cs="Arial"/>
                <w:color w:val="FF0000"/>
                <w:sz w:val="16"/>
                <w:szCs w:val="16"/>
                <w:rtl/>
              </w:rPr>
              <w:t>بنسبة 10% من احتياج</w:t>
            </w:r>
            <w:r>
              <w:rPr>
                <w:rFonts w:ascii="Arial" w:hAnsi="Arial" w:cs="Arial"/>
                <w:color w:val="FF0000"/>
                <w:sz w:val="16"/>
                <w:szCs w:val="16"/>
              </w:rPr>
              <w:t xml:space="preserve"> (recombinant </w:t>
            </w:r>
            <w:proofErr w:type="spellStart"/>
            <w:r>
              <w:rPr>
                <w:rFonts w:ascii="Arial" w:hAnsi="Arial" w:cs="Arial"/>
                <w:color w:val="FF0000"/>
                <w:sz w:val="16"/>
                <w:szCs w:val="16"/>
              </w:rPr>
              <w:t>Foctor</w:t>
            </w:r>
            <w:proofErr w:type="spellEnd"/>
            <w:r>
              <w:rPr>
                <w:rFonts w:ascii="Arial" w:hAnsi="Arial" w:cs="Arial"/>
                <w:color w:val="FF0000"/>
                <w:sz w:val="16"/>
                <w:szCs w:val="16"/>
              </w:rPr>
              <w:t xml:space="preserve"> </w:t>
            </w:r>
            <w:proofErr w:type="spellStart"/>
            <w:r>
              <w:rPr>
                <w:rFonts w:ascii="Arial" w:hAnsi="Arial" w:cs="Arial"/>
                <w:color w:val="FF0000"/>
                <w:sz w:val="16"/>
                <w:szCs w:val="16"/>
              </w:rPr>
              <w:t>vIII</w:t>
            </w:r>
            <w:proofErr w:type="spellEnd"/>
            <w:r>
              <w:rPr>
                <w:rFonts w:ascii="Arial" w:hAnsi="Arial" w:cs="Arial"/>
                <w:color w:val="FF0000"/>
                <w:sz w:val="16"/>
                <w:szCs w:val="16"/>
              </w:rPr>
              <w:t xml:space="preserve"> 500 IU) </w:t>
            </w:r>
            <w:r>
              <w:rPr>
                <w:rFonts w:ascii="Arial" w:hAnsi="Arial" w:cs="Arial"/>
                <w:color w:val="FF0000"/>
                <w:sz w:val="16"/>
                <w:szCs w:val="16"/>
                <w:rtl/>
              </w:rPr>
              <w:t>الكلي</w:t>
            </w:r>
            <w:r>
              <w:rPr>
                <w:rFonts w:ascii="Arial" w:hAnsi="Arial" w:cs="Arial"/>
                <w:color w:val="FF0000"/>
                <w:sz w:val="16"/>
                <w:szCs w:val="16"/>
              </w:rPr>
              <w:t xml:space="preserve">  (987 )</w:t>
            </w:r>
            <w:r>
              <w:rPr>
                <w:rFonts w:ascii="Arial" w:hAnsi="Arial" w:cs="Arial"/>
                <w:color w:val="FF0000"/>
                <w:sz w:val="16"/>
                <w:szCs w:val="16"/>
              </w:rPr>
              <w:br/>
              <w:t>1067</w:t>
            </w:r>
          </w:p>
        </w:tc>
        <w:tc>
          <w:tcPr>
            <w:tcW w:w="1255"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206403</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1 vial</w:t>
            </w:r>
          </w:p>
        </w:tc>
        <w:tc>
          <w:tcPr>
            <w:tcW w:w="114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37.4 $</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26.18 $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16.83 $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9.35 $</w:t>
            </w:r>
          </w:p>
        </w:tc>
      </w:tr>
      <w:tr w:rsidR="003977BE" w:rsidRPr="008D4D5F" w:rsidTr="003977BE">
        <w:trPr>
          <w:trHeight w:val="1276"/>
        </w:trPr>
        <w:tc>
          <w:tcPr>
            <w:tcW w:w="580" w:type="dxa"/>
            <w:tcBorders>
              <w:top w:val="nil"/>
              <w:left w:val="single" w:sz="4" w:space="0" w:color="auto"/>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2</w:t>
            </w:r>
          </w:p>
        </w:tc>
        <w:tc>
          <w:tcPr>
            <w:tcW w:w="1320" w:type="dxa"/>
            <w:tcBorders>
              <w:top w:val="nil"/>
              <w:left w:val="nil"/>
              <w:bottom w:val="single" w:sz="4" w:space="0" w:color="auto"/>
              <w:right w:val="single" w:sz="4" w:space="0" w:color="auto"/>
            </w:tcBorders>
            <w:shd w:val="clear" w:color="000000" w:fill="FFFFFF"/>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09-D00-067</w:t>
            </w:r>
          </w:p>
        </w:tc>
        <w:tc>
          <w:tcPr>
            <w:tcW w:w="3265" w:type="dxa"/>
            <w:tcBorders>
              <w:top w:val="nil"/>
              <w:left w:val="nil"/>
              <w:bottom w:val="single" w:sz="4" w:space="0" w:color="auto"/>
              <w:right w:val="single" w:sz="4" w:space="0" w:color="auto"/>
            </w:tcBorders>
            <w:shd w:val="clear" w:color="auto" w:fill="auto"/>
          </w:tcPr>
          <w:p w:rsidR="003977BE" w:rsidRDefault="003977BE">
            <w:pPr>
              <w:rPr>
                <w:rFonts w:ascii="Arial" w:hAnsi="Arial" w:cs="Arial"/>
                <w:color w:val="000000"/>
              </w:rPr>
            </w:pPr>
            <w:r>
              <w:rPr>
                <w:rFonts w:ascii="Arial" w:hAnsi="Arial" w:cs="Arial"/>
                <w:color w:val="000000"/>
              </w:rPr>
              <w:t xml:space="preserve">Sodium chloride 3% </w:t>
            </w:r>
            <w:proofErr w:type="spellStart"/>
            <w:r>
              <w:rPr>
                <w:rFonts w:ascii="Arial" w:hAnsi="Arial" w:cs="Arial"/>
                <w:color w:val="000000"/>
              </w:rPr>
              <w:t>hypretonic</w:t>
            </w:r>
            <w:proofErr w:type="spellEnd"/>
            <w:r>
              <w:rPr>
                <w:rFonts w:ascii="Arial" w:hAnsi="Arial" w:cs="Arial"/>
                <w:color w:val="000000"/>
              </w:rPr>
              <w:t xml:space="preserve"> saline 200ml  or 250ml bottle or bag</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توضع علامات تحذيرية على العلبة لتفريقها عن باقي المغذيات (يثبت على العلبة 3</w:t>
            </w:r>
            <w:r>
              <w:rPr>
                <w:rFonts w:ascii="Arial" w:hAnsi="Arial" w:cs="Arial"/>
                <w:color w:val="FF0000"/>
                <w:sz w:val="16"/>
                <w:szCs w:val="16"/>
              </w:rPr>
              <w:t>% solution)1134</w:t>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او توضع علامات تحذيرية على العلبة لتفريقها عن باقي المغذيات (يثبت على العلبة 3</w:t>
            </w:r>
            <w:r>
              <w:rPr>
                <w:rFonts w:ascii="Arial" w:hAnsi="Arial" w:cs="Arial"/>
                <w:color w:val="FF0000"/>
                <w:sz w:val="16"/>
                <w:szCs w:val="16"/>
              </w:rPr>
              <w:t>% solution)</w:t>
            </w:r>
          </w:p>
        </w:tc>
        <w:tc>
          <w:tcPr>
            <w:tcW w:w="1255"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11027</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250 ml(bot</w:t>
            </w:r>
          </w:p>
        </w:tc>
        <w:tc>
          <w:tcPr>
            <w:tcW w:w="114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3.66 $</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2.56 $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1.65 $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0.91 $</w:t>
            </w:r>
          </w:p>
        </w:tc>
      </w:tr>
      <w:tr w:rsidR="003977BE" w:rsidRPr="008D4D5F" w:rsidTr="003977BE">
        <w:trPr>
          <w:trHeight w:val="1276"/>
        </w:trPr>
        <w:tc>
          <w:tcPr>
            <w:tcW w:w="580" w:type="dxa"/>
            <w:tcBorders>
              <w:top w:val="nil"/>
              <w:left w:val="single" w:sz="4" w:space="0" w:color="auto"/>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lastRenderedPageBreak/>
              <w:t>3</w:t>
            </w:r>
          </w:p>
        </w:tc>
        <w:tc>
          <w:tcPr>
            <w:tcW w:w="1320" w:type="dxa"/>
            <w:tcBorders>
              <w:top w:val="nil"/>
              <w:left w:val="nil"/>
              <w:bottom w:val="single" w:sz="4" w:space="0" w:color="auto"/>
              <w:right w:val="single" w:sz="4" w:space="0" w:color="auto"/>
            </w:tcBorders>
            <w:shd w:val="clear" w:color="000000" w:fill="FFFFFF"/>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11-C00-001</w:t>
            </w:r>
          </w:p>
        </w:tc>
        <w:tc>
          <w:tcPr>
            <w:tcW w:w="3265" w:type="dxa"/>
            <w:tcBorders>
              <w:top w:val="nil"/>
              <w:left w:val="nil"/>
              <w:bottom w:val="single" w:sz="4" w:space="0" w:color="auto"/>
              <w:right w:val="single" w:sz="4" w:space="0" w:color="auto"/>
            </w:tcBorders>
            <w:shd w:val="clear" w:color="auto" w:fill="auto"/>
          </w:tcPr>
          <w:p w:rsidR="003977BE" w:rsidRDefault="003977BE">
            <w:pPr>
              <w:rPr>
                <w:rFonts w:ascii="Arial" w:hAnsi="Arial" w:cs="Arial"/>
                <w:color w:val="000000"/>
              </w:rPr>
            </w:pPr>
            <w:r>
              <w:rPr>
                <w:rFonts w:ascii="Arial" w:hAnsi="Arial" w:cs="Arial"/>
                <w:color w:val="000000"/>
              </w:rPr>
              <w:t xml:space="preserve">Atropine </w:t>
            </w:r>
            <w:proofErr w:type="spellStart"/>
            <w:r>
              <w:rPr>
                <w:rFonts w:ascii="Arial" w:hAnsi="Arial" w:cs="Arial"/>
                <w:color w:val="000000"/>
              </w:rPr>
              <w:t>sulphate</w:t>
            </w:r>
            <w:proofErr w:type="spellEnd"/>
            <w:r>
              <w:rPr>
                <w:rFonts w:ascii="Arial" w:hAnsi="Arial" w:cs="Arial"/>
                <w:color w:val="000000"/>
              </w:rPr>
              <w:t xml:space="preserve"> 0.5%  (with or without </w:t>
            </w:r>
            <w:proofErr w:type="spellStart"/>
            <w:r>
              <w:rPr>
                <w:rFonts w:ascii="Arial" w:hAnsi="Arial" w:cs="Arial"/>
                <w:color w:val="000000"/>
              </w:rPr>
              <w:t>HydroxyPropylMethyl</w:t>
            </w:r>
            <w:proofErr w:type="spellEnd"/>
            <w:r>
              <w:rPr>
                <w:rFonts w:ascii="Arial" w:hAnsi="Arial" w:cs="Arial"/>
                <w:color w:val="000000"/>
              </w:rPr>
              <w:t xml:space="preserve"> cellulose(HPM))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w:t>
            </w:r>
            <w:r>
              <w:rPr>
                <w:rFonts w:ascii="Arial" w:hAnsi="Arial" w:cs="Arial"/>
                <w:color w:val="000000"/>
              </w:rPr>
              <w:t xml:space="preserve"> ( </w:t>
            </w:r>
            <w:r>
              <w:rPr>
                <w:rFonts w:ascii="Arial" w:hAnsi="Arial" w:cs="Arial"/>
                <w:color w:val="000000"/>
                <w:rtl/>
              </w:rPr>
              <w:t>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Pr>
                <w:rFonts w:ascii="Arial" w:hAnsi="Arial" w:cs="Arial"/>
                <w:color w:val="000000"/>
              </w:rPr>
              <w:t>)</w:t>
            </w:r>
          </w:p>
        </w:tc>
        <w:tc>
          <w:tcPr>
            <w:tcW w:w="1255"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19703</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10 ml(bot)</w:t>
            </w:r>
          </w:p>
        </w:tc>
        <w:tc>
          <w:tcPr>
            <w:tcW w:w="114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0.68 $</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0.47 $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0.3 $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0.17 $</w:t>
            </w:r>
          </w:p>
        </w:tc>
      </w:tr>
      <w:tr w:rsidR="003977BE" w:rsidRPr="008D4D5F" w:rsidTr="003977BE">
        <w:trPr>
          <w:trHeight w:val="1276"/>
        </w:trPr>
        <w:tc>
          <w:tcPr>
            <w:tcW w:w="580" w:type="dxa"/>
            <w:tcBorders>
              <w:top w:val="nil"/>
              <w:left w:val="single" w:sz="4" w:space="0" w:color="auto"/>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4</w:t>
            </w:r>
          </w:p>
        </w:tc>
        <w:tc>
          <w:tcPr>
            <w:tcW w:w="1320" w:type="dxa"/>
            <w:tcBorders>
              <w:top w:val="nil"/>
              <w:left w:val="nil"/>
              <w:bottom w:val="single" w:sz="4" w:space="0" w:color="auto"/>
              <w:right w:val="single" w:sz="4" w:space="0" w:color="auto"/>
            </w:tcBorders>
            <w:shd w:val="clear" w:color="000000" w:fill="FFFFFF"/>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14-B00-015</w:t>
            </w:r>
          </w:p>
        </w:tc>
        <w:tc>
          <w:tcPr>
            <w:tcW w:w="3265" w:type="dxa"/>
            <w:tcBorders>
              <w:top w:val="nil"/>
              <w:left w:val="nil"/>
              <w:bottom w:val="single" w:sz="4" w:space="0" w:color="auto"/>
              <w:right w:val="single" w:sz="4" w:space="0" w:color="auto"/>
            </w:tcBorders>
            <w:shd w:val="clear" w:color="auto" w:fill="auto"/>
          </w:tcPr>
          <w:p w:rsidR="003977BE" w:rsidRDefault="003977BE">
            <w:pPr>
              <w:rPr>
                <w:rFonts w:ascii="Arial" w:hAnsi="Arial" w:cs="Arial"/>
                <w:color w:val="000000"/>
              </w:rPr>
            </w:pPr>
            <w:proofErr w:type="spellStart"/>
            <w:r>
              <w:rPr>
                <w:rFonts w:ascii="Arial" w:hAnsi="Arial" w:cs="Arial"/>
                <w:color w:val="000000"/>
              </w:rPr>
              <w:t>Lidocaine</w:t>
            </w:r>
            <w:proofErr w:type="spellEnd"/>
            <w:r>
              <w:rPr>
                <w:rFonts w:ascii="Arial" w:hAnsi="Arial" w:cs="Arial"/>
                <w:color w:val="000000"/>
              </w:rPr>
              <w:t xml:space="preserve"> Hydrochloride  2% (20 mg/ml) + Epinephrine (as </w:t>
            </w:r>
            <w:proofErr w:type="spellStart"/>
            <w:r>
              <w:rPr>
                <w:color w:val="000000"/>
              </w:rPr>
              <w:t>bitartrate</w:t>
            </w:r>
            <w:proofErr w:type="spellEnd"/>
            <w:r>
              <w:rPr>
                <w:color w:val="000000"/>
              </w:rPr>
              <w:t>) 1: 80000 ( 0.0125 mg / ml) cartridges  (1.7- 2.2 ) ml</w:t>
            </w:r>
          </w:p>
        </w:tc>
        <w:tc>
          <w:tcPr>
            <w:tcW w:w="1255"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5533920</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 xml:space="preserve">50 </w:t>
            </w:r>
            <w:proofErr w:type="spellStart"/>
            <w:r>
              <w:rPr>
                <w:rFonts w:ascii="Arial" w:hAnsi="Arial" w:cs="Arial"/>
                <w:color w:val="000000"/>
                <w:sz w:val="16"/>
                <w:szCs w:val="16"/>
              </w:rPr>
              <w:t>carpoul</w:t>
            </w:r>
            <w:proofErr w:type="spellEnd"/>
          </w:p>
        </w:tc>
        <w:tc>
          <w:tcPr>
            <w:tcW w:w="114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16.64 $</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11.65 $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7.48 $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4.16 $</w:t>
            </w:r>
          </w:p>
        </w:tc>
      </w:tr>
      <w:tr w:rsidR="003977BE" w:rsidRPr="008D4D5F" w:rsidTr="003977BE">
        <w:trPr>
          <w:trHeight w:val="1276"/>
        </w:trPr>
        <w:tc>
          <w:tcPr>
            <w:tcW w:w="580" w:type="dxa"/>
            <w:tcBorders>
              <w:top w:val="nil"/>
              <w:left w:val="single" w:sz="4" w:space="0" w:color="auto"/>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5</w:t>
            </w:r>
          </w:p>
        </w:tc>
        <w:tc>
          <w:tcPr>
            <w:tcW w:w="1320" w:type="dxa"/>
            <w:tcBorders>
              <w:top w:val="nil"/>
              <w:left w:val="nil"/>
              <w:bottom w:val="single" w:sz="4" w:space="0" w:color="auto"/>
              <w:right w:val="single" w:sz="4" w:space="0" w:color="auto"/>
            </w:tcBorders>
            <w:shd w:val="clear" w:color="000000" w:fill="FFFFFF"/>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17-000-020</w:t>
            </w:r>
          </w:p>
        </w:tc>
        <w:tc>
          <w:tcPr>
            <w:tcW w:w="3265"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sz w:val="24"/>
                <w:szCs w:val="24"/>
              </w:rPr>
            </w:pPr>
            <w:proofErr w:type="spellStart"/>
            <w:r>
              <w:rPr>
                <w:rFonts w:ascii="Arial" w:hAnsi="Arial" w:cs="Arial"/>
                <w:color w:val="000000"/>
              </w:rPr>
              <w:t>Desferrioxamine</w:t>
            </w:r>
            <w:proofErr w:type="spellEnd"/>
            <w:r>
              <w:rPr>
                <w:rFonts w:ascii="Arial" w:hAnsi="Arial" w:cs="Arial"/>
                <w:color w:val="000000"/>
              </w:rPr>
              <w:t xml:space="preserve"> </w:t>
            </w:r>
            <w:proofErr w:type="spellStart"/>
            <w:r>
              <w:rPr>
                <w:rFonts w:ascii="Arial" w:hAnsi="Arial" w:cs="Arial"/>
                <w:color w:val="000000"/>
              </w:rPr>
              <w:t>mesylate</w:t>
            </w:r>
            <w:proofErr w:type="spellEnd"/>
            <w:r>
              <w:rPr>
                <w:rFonts w:ascii="Arial" w:hAnsi="Arial" w:cs="Arial"/>
                <w:color w:val="000000"/>
              </w:rPr>
              <w:t xml:space="preserve"> 2g vial for Injection </w:t>
            </w:r>
            <w:r>
              <w:rPr>
                <w:rFonts w:ascii="Arial" w:hAnsi="Arial" w:cs="Arial"/>
                <w:color w:val="000000"/>
                <w:rtl/>
              </w:rPr>
              <w:t>يتم تثبيت الاحتياج من قبل المركز الاستشاري لاستعلامات السموم حصرا + ذي قار</w:t>
            </w:r>
            <w:r>
              <w:rPr>
                <w:rFonts w:ascii="Arial" w:hAnsi="Arial" w:cs="Arial"/>
                <w:color w:val="000000"/>
              </w:rPr>
              <w:br/>
              <w:t>+</w:t>
            </w:r>
            <w:r>
              <w:rPr>
                <w:rFonts w:ascii="Arial" w:hAnsi="Arial" w:cs="Arial"/>
                <w:color w:val="000000"/>
                <w:rtl/>
              </w:rPr>
              <w:t>مستشفى بغداد التعليمي/ شعبة امراض الدم وحسب دواعي الاستخدام المثبتة</w:t>
            </w:r>
            <w:r>
              <w:rPr>
                <w:rFonts w:ascii="Arial" w:hAnsi="Arial" w:cs="Arial"/>
                <w:color w:val="000000"/>
              </w:rPr>
              <w:br/>
              <w:t>1038</w:t>
            </w:r>
            <w:r>
              <w:rPr>
                <w:rFonts w:ascii="Arial" w:hAnsi="Arial" w:cs="Arial"/>
                <w:color w:val="000000"/>
                <w:rtl/>
              </w:rPr>
              <w:t>ج</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255"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sz w:val="24"/>
                <w:szCs w:val="24"/>
              </w:rPr>
            </w:pPr>
            <w:r>
              <w:rPr>
                <w:rFonts w:ascii="Arial" w:hAnsi="Arial" w:cs="Arial"/>
                <w:color w:val="000000"/>
              </w:rPr>
              <w:t>18375</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1vial</w:t>
            </w:r>
          </w:p>
        </w:tc>
        <w:tc>
          <w:tcPr>
            <w:tcW w:w="114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22.6 $</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15.82 $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10.17 $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5.65 $</w:t>
            </w:r>
          </w:p>
        </w:tc>
      </w:tr>
      <w:tr w:rsidR="003977BE" w:rsidRPr="008D4D5F" w:rsidTr="003977BE">
        <w:trPr>
          <w:trHeight w:val="1276"/>
        </w:trPr>
        <w:tc>
          <w:tcPr>
            <w:tcW w:w="580" w:type="dxa"/>
            <w:tcBorders>
              <w:top w:val="nil"/>
              <w:left w:val="single" w:sz="4" w:space="0" w:color="auto"/>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6</w:t>
            </w:r>
          </w:p>
        </w:tc>
        <w:tc>
          <w:tcPr>
            <w:tcW w:w="1320" w:type="dxa"/>
            <w:tcBorders>
              <w:top w:val="nil"/>
              <w:left w:val="nil"/>
              <w:bottom w:val="single" w:sz="4" w:space="0" w:color="auto"/>
              <w:right w:val="single" w:sz="4" w:space="0" w:color="auto"/>
            </w:tcBorders>
            <w:shd w:val="clear" w:color="000000" w:fill="FFFFFF"/>
            <w:vAlign w:val="center"/>
          </w:tcPr>
          <w:p w:rsidR="003977BE" w:rsidRDefault="003977BE">
            <w:pPr>
              <w:jc w:val="center"/>
              <w:rPr>
                <w:rFonts w:ascii="Arial" w:hAnsi="Arial" w:cs="Arial"/>
                <w:sz w:val="16"/>
                <w:szCs w:val="16"/>
              </w:rPr>
            </w:pPr>
            <w:r>
              <w:rPr>
                <w:rFonts w:ascii="Arial" w:hAnsi="Arial" w:cs="Arial"/>
                <w:sz w:val="16"/>
                <w:szCs w:val="16"/>
              </w:rPr>
              <w:t>02-E00-011</w:t>
            </w:r>
          </w:p>
        </w:tc>
        <w:tc>
          <w:tcPr>
            <w:tcW w:w="3265" w:type="dxa"/>
            <w:tcBorders>
              <w:top w:val="nil"/>
              <w:left w:val="nil"/>
              <w:bottom w:val="single" w:sz="4" w:space="0" w:color="auto"/>
              <w:right w:val="single" w:sz="4" w:space="0" w:color="auto"/>
            </w:tcBorders>
            <w:shd w:val="clear" w:color="auto" w:fill="auto"/>
          </w:tcPr>
          <w:p w:rsidR="003977BE" w:rsidRDefault="003977BE">
            <w:pPr>
              <w:rPr>
                <w:rFonts w:ascii="Arial" w:hAnsi="Arial" w:cs="Arial"/>
              </w:rPr>
            </w:pPr>
            <w:proofErr w:type="spellStart"/>
            <w:r>
              <w:rPr>
                <w:rFonts w:ascii="Arial" w:hAnsi="Arial" w:cs="Arial"/>
              </w:rPr>
              <w:t>Mesalazine</w:t>
            </w:r>
            <w:proofErr w:type="spellEnd"/>
            <w:r>
              <w:rPr>
                <w:rFonts w:ascii="Arial" w:hAnsi="Arial" w:cs="Arial"/>
              </w:rPr>
              <w:t xml:space="preserve"> enema  (suspension  1gm/100ml or foam 1gm/application)</w:t>
            </w:r>
          </w:p>
        </w:tc>
        <w:tc>
          <w:tcPr>
            <w:tcW w:w="1255"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24725</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14 enema</w:t>
            </w:r>
          </w:p>
        </w:tc>
        <w:tc>
          <w:tcPr>
            <w:tcW w:w="114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36.8 $</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25.76 $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16.56 $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9.2 $</w:t>
            </w:r>
          </w:p>
        </w:tc>
      </w:tr>
      <w:tr w:rsidR="003977BE" w:rsidRPr="008D4D5F" w:rsidTr="003977BE">
        <w:trPr>
          <w:trHeight w:val="1276"/>
        </w:trPr>
        <w:tc>
          <w:tcPr>
            <w:tcW w:w="580" w:type="dxa"/>
            <w:tcBorders>
              <w:top w:val="nil"/>
              <w:left w:val="single" w:sz="4" w:space="0" w:color="auto"/>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lastRenderedPageBreak/>
              <w:t>7</w:t>
            </w:r>
          </w:p>
        </w:tc>
        <w:tc>
          <w:tcPr>
            <w:tcW w:w="1320" w:type="dxa"/>
            <w:tcBorders>
              <w:top w:val="nil"/>
              <w:left w:val="nil"/>
              <w:bottom w:val="single" w:sz="4" w:space="0" w:color="auto"/>
              <w:right w:val="single" w:sz="4" w:space="0" w:color="auto"/>
            </w:tcBorders>
            <w:shd w:val="clear" w:color="000000" w:fill="FFFFFF"/>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02-M00-001</w:t>
            </w:r>
          </w:p>
        </w:tc>
        <w:tc>
          <w:tcPr>
            <w:tcW w:w="3265" w:type="dxa"/>
            <w:tcBorders>
              <w:top w:val="nil"/>
              <w:left w:val="nil"/>
              <w:bottom w:val="single" w:sz="4" w:space="0" w:color="auto"/>
              <w:right w:val="single" w:sz="4" w:space="0" w:color="auto"/>
            </w:tcBorders>
            <w:shd w:val="clear" w:color="auto" w:fill="auto"/>
          </w:tcPr>
          <w:p w:rsidR="003977BE" w:rsidRDefault="003977BE">
            <w:pPr>
              <w:rPr>
                <w:rFonts w:ascii="Arial" w:hAnsi="Arial" w:cs="Arial"/>
                <w:color w:val="000000"/>
              </w:rPr>
            </w:pPr>
            <w:proofErr w:type="spellStart"/>
            <w:r>
              <w:rPr>
                <w:rFonts w:ascii="Arial" w:hAnsi="Arial" w:cs="Arial"/>
                <w:color w:val="000000"/>
              </w:rPr>
              <w:t>Macrogol</w:t>
            </w:r>
            <w:proofErr w:type="spellEnd"/>
            <w:r>
              <w:rPr>
                <w:rFonts w:ascii="Arial" w:hAnsi="Arial" w:cs="Arial"/>
                <w:color w:val="000000"/>
              </w:rPr>
              <w:t xml:space="preserve"> 4000 (</w:t>
            </w:r>
            <w:proofErr w:type="spellStart"/>
            <w:r>
              <w:rPr>
                <w:rFonts w:ascii="Arial" w:hAnsi="Arial" w:cs="Arial"/>
                <w:color w:val="000000"/>
              </w:rPr>
              <w:t>polyethlene</w:t>
            </w:r>
            <w:proofErr w:type="spellEnd"/>
            <w:r>
              <w:rPr>
                <w:rFonts w:ascii="Arial" w:hAnsi="Arial" w:cs="Arial"/>
                <w:color w:val="000000"/>
              </w:rPr>
              <w:t xml:space="preserve"> glycol) 64g+Anhydrous sodium sulfate 5,700gm+sodium bicarbonate 1,680gm+sodium chloride 1,460gm+potassium chloride 0,750gm (powder for oral  solution in one sachet ) </w:t>
            </w:r>
            <w:r>
              <w:rPr>
                <w:rFonts w:ascii="Arial" w:hAnsi="Arial" w:cs="Arial"/>
                <w:color w:val="000000"/>
                <w:rtl/>
              </w:rPr>
              <w:t>يؤخذ بنظر الاعتبار استخدامه في الجهاز الهضمي</w:t>
            </w:r>
          </w:p>
        </w:tc>
        <w:tc>
          <w:tcPr>
            <w:tcW w:w="1255"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29640</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4 sachet</w:t>
            </w:r>
          </w:p>
        </w:tc>
        <w:tc>
          <w:tcPr>
            <w:tcW w:w="114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10.5</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7.35</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4.7</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2.62</w:t>
            </w:r>
          </w:p>
        </w:tc>
      </w:tr>
      <w:tr w:rsidR="003977BE" w:rsidRPr="008D4D5F" w:rsidTr="003977BE">
        <w:trPr>
          <w:trHeight w:val="1543"/>
        </w:trPr>
        <w:tc>
          <w:tcPr>
            <w:tcW w:w="580" w:type="dxa"/>
            <w:tcBorders>
              <w:top w:val="nil"/>
              <w:left w:val="single" w:sz="4" w:space="0" w:color="auto"/>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8</w:t>
            </w:r>
          </w:p>
        </w:tc>
        <w:tc>
          <w:tcPr>
            <w:tcW w:w="1320" w:type="dxa"/>
            <w:tcBorders>
              <w:top w:val="nil"/>
              <w:left w:val="nil"/>
              <w:bottom w:val="single" w:sz="4" w:space="0" w:color="auto"/>
              <w:right w:val="single" w:sz="4" w:space="0" w:color="auto"/>
            </w:tcBorders>
            <w:shd w:val="clear" w:color="000000" w:fill="FFFFFF"/>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04-CA0-002</w:t>
            </w:r>
          </w:p>
        </w:tc>
        <w:tc>
          <w:tcPr>
            <w:tcW w:w="3265" w:type="dxa"/>
            <w:tcBorders>
              <w:top w:val="nil"/>
              <w:left w:val="nil"/>
              <w:bottom w:val="single" w:sz="4" w:space="0" w:color="auto"/>
              <w:right w:val="single" w:sz="4" w:space="0" w:color="auto"/>
            </w:tcBorders>
            <w:shd w:val="clear" w:color="000000" w:fill="FFFFFF"/>
            <w:vAlign w:val="center"/>
          </w:tcPr>
          <w:p w:rsidR="003977BE" w:rsidRDefault="003977BE">
            <w:pPr>
              <w:jc w:val="center"/>
              <w:rPr>
                <w:rFonts w:ascii="Arial" w:hAnsi="Arial" w:cs="Arial"/>
                <w:color w:val="000000"/>
              </w:rPr>
            </w:pPr>
            <w:r>
              <w:rPr>
                <w:rFonts w:ascii="Arial" w:hAnsi="Arial" w:cs="Arial"/>
                <w:color w:val="000000"/>
              </w:rPr>
              <w:t>Amitriptyline hydrochloride  25mg Tablet</w:t>
            </w:r>
            <w:r>
              <w:rPr>
                <w:rFonts w:ascii="Arial" w:hAnsi="Arial" w:cs="Arial"/>
                <w:color w:val="000000"/>
                <w:rtl/>
              </w:rPr>
              <w:t>لمرضى الشلل والمعاقين</w:t>
            </w:r>
          </w:p>
        </w:tc>
        <w:tc>
          <w:tcPr>
            <w:tcW w:w="1255" w:type="dxa"/>
            <w:tcBorders>
              <w:top w:val="nil"/>
              <w:left w:val="nil"/>
              <w:bottom w:val="single" w:sz="4" w:space="0" w:color="auto"/>
              <w:right w:val="single" w:sz="4" w:space="0" w:color="auto"/>
            </w:tcBorders>
            <w:shd w:val="clear" w:color="auto" w:fill="auto"/>
            <w:vAlign w:val="center"/>
          </w:tcPr>
          <w:p w:rsidR="003977BE" w:rsidRDefault="003977BE">
            <w:pPr>
              <w:jc w:val="center"/>
              <w:rPr>
                <w:rFonts w:ascii="Arial" w:hAnsi="Arial" w:cs="Arial"/>
                <w:color w:val="000000"/>
              </w:rPr>
            </w:pPr>
            <w:r>
              <w:rPr>
                <w:rFonts w:ascii="Arial" w:hAnsi="Arial" w:cs="Arial"/>
                <w:color w:val="000000"/>
              </w:rPr>
              <w:t>1264820</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sz w:val="16"/>
                <w:szCs w:val="16"/>
              </w:rPr>
            </w:pPr>
            <w:r>
              <w:rPr>
                <w:rFonts w:ascii="Arial" w:hAnsi="Arial" w:cs="Arial"/>
                <w:color w:val="000000"/>
                <w:sz w:val="16"/>
                <w:szCs w:val="16"/>
              </w:rPr>
              <w:t>28 tab</w:t>
            </w:r>
          </w:p>
        </w:tc>
        <w:tc>
          <w:tcPr>
            <w:tcW w:w="114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1.37 $</w:t>
            </w:r>
          </w:p>
        </w:tc>
        <w:tc>
          <w:tcPr>
            <w:tcW w:w="120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0.95 $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0.61 $</w:t>
            </w:r>
          </w:p>
        </w:tc>
        <w:tc>
          <w:tcPr>
            <w:tcW w:w="1480" w:type="dxa"/>
            <w:tcBorders>
              <w:top w:val="nil"/>
              <w:left w:val="nil"/>
              <w:bottom w:val="single" w:sz="4" w:space="0" w:color="auto"/>
              <w:right w:val="single" w:sz="4" w:space="0" w:color="auto"/>
            </w:tcBorders>
            <w:shd w:val="clear" w:color="auto" w:fill="auto"/>
            <w:noWrap/>
            <w:vAlign w:val="center"/>
          </w:tcPr>
          <w:p w:rsidR="003977BE" w:rsidRDefault="003977BE">
            <w:pPr>
              <w:jc w:val="center"/>
              <w:rPr>
                <w:rFonts w:ascii="Arial" w:hAnsi="Arial" w:cs="Arial"/>
                <w:color w:val="000000"/>
              </w:rPr>
            </w:pPr>
            <w:r>
              <w:rPr>
                <w:rFonts w:ascii="Arial" w:hAnsi="Arial" w:cs="Arial"/>
                <w:color w:val="000000"/>
              </w:rPr>
              <w:t>0.34 $</w:t>
            </w:r>
          </w:p>
        </w:tc>
      </w:tr>
    </w:tbl>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3977BE" w:rsidRDefault="003977BE"/>
    <w:p w:rsidR="003977BE" w:rsidRDefault="003977BE"/>
    <w:p w:rsidR="003977BE" w:rsidRDefault="003977BE"/>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977B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977BE">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3977BE">
              <w:rPr>
                <w:rFonts w:ascii="Arial" w:hAnsi="Arial"/>
                <w:b/>
                <w:spacing w:val="-2"/>
                <w:sz w:val="24"/>
                <w:szCs w:val="24"/>
                <w:highlight w:val="cyan"/>
              </w:rPr>
              <w:t>/B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3977BE">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3977BE">
              <w:rPr>
                <w:rFonts w:ascii="Arial" w:hAnsi="Arial"/>
                <w:bCs/>
                <w:spacing w:val="-2"/>
                <w:sz w:val="24"/>
                <w:szCs w:val="24"/>
              </w:rPr>
              <w:t>3B</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3977B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977BE">
              <w:rPr>
                <w:rFonts w:ascii="Arial" w:hAnsi="Arial"/>
                <w:b/>
                <w:sz w:val="24"/>
                <w:szCs w:val="24"/>
                <w:highlight w:val="yellow"/>
                <w:lang w:val="en-GB"/>
              </w:rPr>
              <w:t>31</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3977BE">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w:t>
            </w:r>
            <w:bookmarkStart w:id="54" w:name="_GoBack"/>
            <w:r w:rsidRPr="004D22E1">
              <w:rPr>
                <w:rFonts w:ascii="Arial Narrow" w:eastAsia="Calibri" w:hAnsi="Arial Narrow" w:cs="Arial"/>
                <w:b/>
                <w:sz w:val="24"/>
                <w:szCs w:val="24"/>
              </w:rPr>
              <w:t>365</w:t>
            </w:r>
            <w:bookmarkEnd w:id="54"/>
            <w:r w:rsidRPr="004D22E1">
              <w:rPr>
                <w:rFonts w:ascii="Arial Narrow" w:eastAsia="Calibri" w:hAnsi="Arial Narrow" w:cs="Arial"/>
                <w:b/>
                <w:sz w:val="24"/>
                <w:szCs w:val="24"/>
              </w:rPr>
              <w:t>)</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35A84">
              <w:rPr>
                <w:rFonts w:ascii="Arial Narrow" w:eastAsia="Calibri" w:hAnsi="Arial Narrow" w:cs="Arial"/>
                <w:sz w:val="24"/>
                <w:szCs w:val="24"/>
                <w:highlight w:val="cyan"/>
              </w:rPr>
              <w:t xml:space="preserve"> </w:t>
            </w:r>
            <w:r w:rsidR="003977BE">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w:t>
            </w:r>
            <w:r w:rsidR="003977BE">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3977B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3977BE">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w:t>
            </w:r>
            <w:r w:rsidR="003977BE">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3977BE">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3977BE">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3977BE">
              <w:rPr>
                <w:rFonts w:ascii="Arial" w:hAnsi="Arial"/>
                <w:bCs/>
                <w:spacing w:val="-2"/>
                <w:sz w:val="24"/>
                <w:szCs w:val="24"/>
              </w:rPr>
              <w:t>/B</w:t>
            </w:r>
          </w:p>
          <w:p w:rsidR="00672659" w:rsidRPr="004D22E1" w:rsidRDefault="00672659" w:rsidP="003977BE">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3977BE">
              <w:rPr>
                <w:rFonts w:ascii="Arial" w:hAnsi="Arial"/>
                <w:bCs/>
                <w:spacing w:val="-2"/>
                <w:sz w:val="24"/>
                <w:szCs w:val="24"/>
                <w:u w:val="single"/>
              </w:rPr>
              <w:t>3B</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3977BE">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3977BE">
              <w:rPr>
                <w:rFonts w:ascii="Arial" w:hAnsi="Arial"/>
                <w:sz w:val="24"/>
                <w:szCs w:val="24"/>
                <w:highlight w:val="yellow"/>
                <w:lang w:val="en-GB"/>
              </w:rPr>
              <w:t>6</w:t>
            </w:r>
            <w:r w:rsidRPr="008C600C">
              <w:rPr>
                <w:rFonts w:ascii="Arial" w:hAnsi="Arial"/>
                <w:sz w:val="24"/>
                <w:szCs w:val="24"/>
                <w:highlight w:val="yellow"/>
                <w:lang w:val="en-GB"/>
              </w:rPr>
              <w:t xml:space="preserve"> / </w:t>
            </w:r>
            <w:r w:rsidR="003977BE">
              <w:rPr>
                <w:rFonts w:ascii="Arial" w:hAnsi="Arial"/>
                <w:sz w:val="24"/>
                <w:szCs w:val="24"/>
                <w:highlight w:val="yellow"/>
                <w:lang w:val="en-GB"/>
              </w:rPr>
              <w:t>2</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3977BE">
            <w:pPr>
              <w:spacing w:line="240" w:lineRule="exact"/>
              <w:rPr>
                <w:rFonts w:ascii="Arial" w:hAnsi="Arial"/>
                <w:bCs/>
                <w:sz w:val="24"/>
                <w:szCs w:val="24"/>
                <w:lang w:val="en-GB"/>
              </w:rPr>
            </w:pPr>
            <w:r w:rsidRPr="004D22E1">
              <w:rPr>
                <w:rFonts w:ascii="Arial" w:hAnsi="Arial"/>
                <w:bCs/>
                <w:sz w:val="24"/>
                <w:szCs w:val="24"/>
                <w:lang w:val="en-GB"/>
              </w:rPr>
              <w:t xml:space="preserve">Date: [    </w:t>
            </w:r>
            <w:r w:rsidR="003977BE">
              <w:rPr>
                <w:rFonts w:ascii="Arial" w:hAnsi="Arial"/>
                <w:bCs/>
                <w:sz w:val="24"/>
                <w:szCs w:val="24"/>
                <w:lang w:val="en-GB"/>
              </w:rPr>
              <w:t>7</w:t>
            </w:r>
            <w:r w:rsidRPr="004D22E1">
              <w:rPr>
                <w:rFonts w:ascii="Arial" w:hAnsi="Arial"/>
                <w:bCs/>
                <w:sz w:val="24"/>
                <w:szCs w:val="24"/>
                <w:lang w:val="en-GB"/>
              </w:rPr>
              <w:t xml:space="preserve">–   </w:t>
            </w:r>
            <w:r w:rsidR="003977BE">
              <w:rPr>
                <w:rFonts w:ascii="Arial" w:hAnsi="Arial"/>
                <w:bCs/>
                <w:sz w:val="24"/>
                <w:szCs w:val="24"/>
                <w:lang w:val="en-GB"/>
              </w:rPr>
              <w:t>2</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77EC3" w:rsidRDefault="00277EC3" w:rsidP="00277EC3"/>
    <w:p w:rsidR="00277EC3" w:rsidRPr="00277EC3" w:rsidRDefault="00277EC3" w:rsidP="00277EC3"/>
    <w:p w:rsidR="00277EC3" w:rsidRDefault="00277EC3" w:rsidP="00D2216A">
      <w:pPr>
        <w:pStyle w:val="Heading9"/>
        <w:spacing w:before="0"/>
        <w:jc w:val="center"/>
        <w:rPr>
          <w:rFonts w:ascii="Times New Roman Bold" w:hAnsi="Times New Roman Bold"/>
          <w:i w:val="0"/>
          <w:iCs w:val="0"/>
          <w:color w:val="auto"/>
          <w:sz w:val="32"/>
        </w:rPr>
      </w:pPr>
    </w:p>
    <w:p w:rsidR="00277EC3" w:rsidRDefault="00277EC3"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lastRenderedPageBreak/>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D042E9">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042E9">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042E9">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87322" w:rsidRPr="00233B59" w:rsidTr="00405EEC">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7030A0"/>
                <w:sz w:val="16"/>
                <w:szCs w:val="16"/>
              </w:rPr>
            </w:pPr>
            <w:r>
              <w:rPr>
                <w:rFonts w:ascii="Arial" w:hAnsi="Arial" w:cs="Arial"/>
                <w:color w:val="7030A0"/>
                <w:sz w:val="16"/>
                <w:szCs w:val="16"/>
              </w:rPr>
              <w:t>08-H00-022</w:t>
            </w:r>
          </w:p>
        </w:tc>
        <w:tc>
          <w:tcPr>
            <w:tcW w:w="303" w:type="pct"/>
            <w:shd w:val="clear" w:color="auto" w:fill="F2F2F2"/>
          </w:tcPr>
          <w:p w:rsidR="00A87322" w:rsidRDefault="00A87322">
            <w:pPr>
              <w:rPr>
                <w:rFonts w:ascii="Arial" w:hAnsi="Arial" w:cs="Arial"/>
                <w:color w:val="7030A0"/>
              </w:rPr>
            </w:pPr>
            <w:r>
              <w:rPr>
                <w:rFonts w:ascii="Arial" w:hAnsi="Arial" w:cs="Arial"/>
                <w:color w:val="7030A0"/>
              </w:rPr>
              <w:t xml:space="preserve">Human </w:t>
            </w:r>
            <w:proofErr w:type="spellStart"/>
            <w:r>
              <w:rPr>
                <w:rFonts w:ascii="Arial" w:hAnsi="Arial" w:cs="Arial"/>
                <w:color w:val="7030A0"/>
              </w:rPr>
              <w:t>Prothrombin</w:t>
            </w:r>
            <w:proofErr w:type="spellEnd"/>
            <w:r>
              <w:rPr>
                <w:rFonts w:ascii="Arial" w:hAnsi="Arial" w:cs="Arial"/>
                <w:color w:val="7030A0"/>
              </w:rPr>
              <w:t xml:space="preserve"> complex  powder and solvent for </w:t>
            </w:r>
            <w:proofErr w:type="spellStart"/>
            <w:r>
              <w:rPr>
                <w:rFonts w:ascii="Arial" w:hAnsi="Arial" w:cs="Arial"/>
                <w:color w:val="7030A0"/>
              </w:rPr>
              <w:t>soluion</w:t>
            </w:r>
            <w:proofErr w:type="spellEnd"/>
            <w:r>
              <w:rPr>
                <w:rFonts w:ascii="Arial" w:hAnsi="Arial" w:cs="Arial"/>
                <w:color w:val="7030A0"/>
              </w:rPr>
              <w:t xml:space="preserve"> for infusion </w:t>
            </w:r>
            <w:r>
              <w:rPr>
                <w:rFonts w:ascii="Arial" w:hAnsi="Arial" w:cs="Arial"/>
                <w:color w:val="7030A0"/>
              </w:rPr>
              <w:br/>
            </w:r>
            <w:r>
              <w:rPr>
                <w:rFonts w:ascii="Arial" w:hAnsi="Arial" w:cs="Arial"/>
                <w:color w:val="7030A0"/>
              </w:rPr>
              <w:lastRenderedPageBreak/>
              <w:t xml:space="preserve">  Human coagulation factor IX       500IU</w:t>
            </w:r>
            <w:r>
              <w:rPr>
                <w:rFonts w:ascii="Arial" w:hAnsi="Arial" w:cs="Arial"/>
                <w:color w:val="7030A0"/>
              </w:rPr>
              <w:br/>
              <w:t xml:space="preserve">   Human coagulation factor II       280-760IU</w:t>
            </w:r>
            <w:r>
              <w:rPr>
                <w:rFonts w:ascii="Arial" w:hAnsi="Arial" w:cs="Arial"/>
                <w:color w:val="7030A0"/>
              </w:rPr>
              <w:br/>
              <w:t xml:space="preserve"> Human coagulation factor VII       180-480IU</w:t>
            </w:r>
            <w:r>
              <w:rPr>
                <w:rFonts w:ascii="Arial" w:hAnsi="Arial" w:cs="Arial"/>
                <w:color w:val="7030A0"/>
              </w:rPr>
              <w:br/>
              <w:t xml:space="preserve">  Human coagulation factor X       360-</w:t>
            </w:r>
            <w:r>
              <w:rPr>
                <w:rFonts w:ascii="Arial" w:hAnsi="Arial" w:cs="Arial"/>
                <w:color w:val="7030A0"/>
              </w:rPr>
              <w:lastRenderedPageBreak/>
              <w:t>600IU</w:t>
            </w:r>
            <w:r>
              <w:rPr>
                <w:rFonts w:ascii="Arial" w:hAnsi="Arial" w:cs="Arial"/>
                <w:color w:val="7030A0"/>
              </w:rPr>
              <w:br/>
              <w:t xml:space="preserve">   Human protein C                         260-620IU</w:t>
            </w:r>
            <w:r>
              <w:rPr>
                <w:rFonts w:ascii="Arial" w:hAnsi="Arial" w:cs="Arial"/>
                <w:color w:val="7030A0"/>
              </w:rPr>
              <w:br/>
              <w:t xml:space="preserve">  Human protein S                         240-640IU</w:t>
            </w:r>
            <w:r>
              <w:rPr>
                <w:rFonts w:ascii="Arial" w:hAnsi="Arial" w:cs="Arial"/>
                <w:color w:val="7030A0"/>
              </w:rPr>
              <w:br/>
            </w:r>
            <w:r>
              <w:rPr>
                <w:rFonts w:ascii="Arial" w:hAnsi="Arial" w:cs="Arial"/>
                <w:color w:val="FF0000"/>
                <w:sz w:val="16"/>
                <w:szCs w:val="16"/>
              </w:rPr>
              <w:t xml:space="preserve"> </w:t>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r>
            <w:r>
              <w:rPr>
                <w:rFonts w:ascii="Arial" w:hAnsi="Arial" w:cs="Arial"/>
                <w:color w:val="FF0000"/>
                <w:sz w:val="16"/>
                <w:szCs w:val="16"/>
                <w:rtl/>
              </w:rPr>
              <w:t>تقر الماده ادناه وعلى قاعدة اقل الاسعار مع</w:t>
            </w:r>
            <w:r>
              <w:rPr>
                <w:rFonts w:ascii="Arial" w:hAnsi="Arial" w:cs="Arial"/>
                <w:color w:val="FF0000"/>
                <w:sz w:val="16"/>
                <w:szCs w:val="16"/>
              </w:rPr>
              <w:t xml:space="preserve"> ( Coagulation Factor X ( Human ) 250 I.U ,I.V) </w:t>
            </w:r>
            <w:r>
              <w:rPr>
                <w:rFonts w:ascii="Arial" w:hAnsi="Arial" w:cs="Arial"/>
                <w:color w:val="FF0000"/>
                <w:sz w:val="16"/>
                <w:szCs w:val="16"/>
                <w:rtl/>
              </w:rPr>
              <w:t>ويحصر صرفها لعلاج نقص العامل العاشر 1092 قاعدة اقل الاسعار مع</w:t>
            </w:r>
            <w:r>
              <w:rPr>
                <w:rFonts w:ascii="Arial" w:hAnsi="Arial" w:cs="Arial"/>
                <w:color w:val="FF0000"/>
                <w:sz w:val="16"/>
                <w:szCs w:val="16"/>
              </w:rPr>
              <w:t xml:space="preserve"> (  08-H00-020  )</w:t>
            </w:r>
            <w:r>
              <w:rPr>
                <w:rFonts w:ascii="Arial" w:hAnsi="Arial" w:cs="Arial"/>
                <w:color w:val="FF0000"/>
                <w:sz w:val="16"/>
                <w:szCs w:val="16"/>
              </w:rPr>
              <w:br/>
            </w:r>
            <w:r>
              <w:rPr>
                <w:rFonts w:ascii="Arial" w:hAnsi="Arial" w:cs="Arial"/>
                <w:color w:val="FF0000"/>
                <w:sz w:val="16"/>
                <w:szCs w:val="16"/>
              </w:rPr>
              <w:lastRenderedPageBreak/>
              <w:t>08-H00-022</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87322" w:rsidRPr="00233B59" w:rsidTr="00405EEC">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7030A0"/>
                <w:sz w:val="16"/>
                <w:szCs w:val="16"/>
              </w:rPr>
            </w:pPr>
            <w:r>
              <w:rPr>
                <w:rFonts w:ascii="Arial" w:hAnsi="Arial" w:cs="Arial"/>
                <w:color w:val="7030A0"/>
                <w:sz w:val="16"/>
                <w:szCs w:val="16"/>
              </w:rPr>
              <w:t>08-H00-020</w:t>
            </w:r>
          </w:p>
        </w:tc>
        <w:tc>
          <w:tcPr>
            <w:tcW w:w="303" w:type="pct"/>
            <w:shd w:val="clear" w:color="auto" w:fill="F2F2F2"/>
          </w:tcPr>
          <w:p w:rsidR="00A87322" w:rsidRDefault="00A87322">
            <w:pPr>
              <w:rPr>
                <w:rFonts w:ascii="Arial" w:hAnsi="Arial" w:cs="Arial"/>
                <w:color w:val="7030A0"/>
              </w:rPr>
            </w:pPr>
            <w:r>
              <w:rPr>
                <w:rFonts w:ascii="Arial" w:hAnsi="Arial" w:cs="Arial"/>
                <w:color w:val="7030A0"/>
              </w:rPr>
              <w:t xml:space="preserve">Coagulation Factor X ( Human ) 250 I.U ,I.V </w:t>
            </w:r>
            <w:r>
              <w:rPr>
                <w:rFonts w:ascii="Arial" w:hAnsi="Arial" w:cs="Arial"/>
                <w:color w:val="7030A0"/>
              </w:rPr>
              <w:br/>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t>08-H00-022</w:t>
            </w:r>
            <w:r>
              <w:rPr>
                <w:rFonts w:ascii="Arial" w:hAnsi="Arial" w:cs="Arial"/>
                <w:color w:val="FF0000"/>
                <w:sz w:val="16"/>
                <w:szCs w:val="16"/>
              </w:rPr>
              <w:br/>
            </w:r>
            <w:r>
              <w:rPr>
                <w:rFonts w:ascii="Arial" w:hAnsi="Arial" w:cs="Arial"/>
                <w:color w:val="FF0000"/>
                <w:sz w:val="16"/>
                <w:szCs w:val="16"/>
                <w:rtl/>
              </w:rPr>
              <w:t xml:space="preserve">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w:t>
            </w:r>
            <w:r>
              <w:rPr>
                <w:rFonts w:ascii="Arial" w:hAnsi="Arial" w:cs="Arial"/>
                <w:color w:val="FF0000"/>
                <w:sz w:val="16"/>
                <w:szCs w:val="16"/>
                <w:rtl/>
              </w:rPr>
              <w:lastRenderedPageBreak/>
              <w:t>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الشركة المجهزة بتوفير الكشف عن العامل العاشر مجانا</w:t>
            </w:r>
            <w:r>
              <w:rPr>
                <w:rFonts w:ascii="Arial" w:hAnsi="Arial" w:cs="Arial"/>
                <w:color w:val="FF0000"/>
                <w:sz w:val="16"/>
                <w:szCs w:val="16"/>
              </w:rPr>
              <w:t>"</w:t>
            </w:r>
            <w:r>
              <w:rPr>
                <w:rFonts w:ascii="Arial"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 xml:space="preserve">الشركة المجهزة بتوفير الكشف عن العامل </w:t>
            </w:r>
            <w:r>
              <w:rPr>
                <w:rFonts w:ascii="Arial" w:hAnsi="Arial" w:cs="Arial"/>
                <w:color w:val="FF0000"/>
                <w:sz w:val="16"/>
                <w:szCs w:val="16"/>
                <w:rtl/>
              </w:rPr>
              <w:lastRenderedPageBreak/>
              <w:t>العاشر مجانا</w:t>
            </w:r>
            <w:r>
              <w:rPr>
                <w:rFonts w:ascii="Arial" w:hAnsi="Arial" w:cs="Arial"/>
                <w:color w:val="FF0000"/>
                <w:sz w:val="16"/>
                <w:szCs w:val="16"/>
              </w:rPr>
              <w:t xml:space="preserve">" </w:t>
            </w:r>
            <w:r>
              <w:rPr>
                <w:rFonts w:ascii="Arial" w:hAnsi="Arial" w:cs="Arial"/>
                <w:color w:val="FF0000"/>
                <w:sz w:val="16"/>
                <w:szCs w:val="16"/>
                <w:rtl/>
              </w:rPr>
              <w:t>وتكليف المركز العراقي للرصد الدوائي</w:t>
            </w:r>
            <w:r>
              <w:rPr>
                <w:rFonts w:ascii="Arial" w:hAnsi="Arial" w:cs="Arial"/>
                <w:color w:val="FF0000"/>
                <w:sz w:val="16"/>
                <w:szCs w:val="16"/>
              </w:rPr>
              <w:br/>
              <w:t xml:space="preserve"> </w:t>
            </w:r>
            <w:r>
              <w:rPr>
                <w:rFonts w:ascii="Arial" w:hAnsi="Arial" w:cs="Arial"/>
                <w:color w:val="FF0000"/>
                <w:sz w:val="16"/>
                <w:szCs w:val="16"/>
                <w:rtl/>
              </w:rPr>
              <w:t>بمتابعة حالات المرضى .ج\1089قاعدة اقل الاسعار مع</w:t>
            </w:r>
            <w:r>
              <w:rPr>
                <w:rFonts w:ascii="Arial" w:hAnsi="Arial" w:cs="Arial"/>
                <w:color w:val="FF0000"/>
                <w:sz w:val="16"/>
                <w:szCs w:val="16"/>
              </w:rPr>
              <w:t xml:space="preserve"> (  08-H00-022  ) </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87322" w:rsidRPr="00233B59" w:rsidTr="00405EEC">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000000"/>
                <w:sz w:val="16"/>
                <w:szCs w:val="16"/>
              </w:rPr>
            </w:pPr>
            <w:r>
              <w:rPr>
                <w:rFonts w:ascii="Arial" w:hAnsi="Arial" w:cs="Arial"/>
                <w:color w:val="000000"/>
                <w:sz w:val="16"/>
                <w:szCs w:val="16"/>
              </w:rPr>
              <w:t>06-D00-003</w:t>
            </w:r>
          </w:p>
        </w:tc>
        <w:tc>
          <w:tcPr>
            <w:tcW w:w="303" w:type="pct"/>
            <w:shd w:val="clear" w:color="auto" w:fill="F2F2F2"/>
          </w:tcPr>
          <w:p w:rsidR="00A87322" w:rsidRDefault="00A87322">
            <w:pPr>
              <w:rPr>
                <w:rFonts w:ascii="Arial" w:hAnsi="Arial" w:cs="Arial"/>
                <w:color w:val="000000"/>
              </w:rPr>
            </w:pPr>
            <w:r>
              <w:rPr>
                <w:rFonts w:ascii="Arial" w:hAnsi="Arial" w:cs="Arial"/>
                <w:color w:val="000000"/>
              </w:rPr>
              <w:t xml:space="preserve">Potassium iodide  60mg Tablet                                                </w:t>
            </w:r>
            <w:r>
              <w:rPr>
                <w:rFonts w:ascii="Arial" w:hAnsi="Arial" w:cs="Arial"/>
                <w:color w:val="000000"/>
                <w:rtl/>
              </w:rPr>
              <w:t>اقر ف ج 1198لاستعمالة كعلاج وقائي في حال تعرض البلد لتلوث اشعاعي نتيجة الحوادث النووية</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D59" w:rsidRDefault="00017D59" w:rsidP="00400881">
      <w:pPr>
        <w:spacing w:after="0" w:line="240" w:lineRule="auto"/>
      </w:pPr>
      <w:r>
        <w:separator/>
      </w:r>
    </w:p>
  </w:endnote>
  <w:endnote w:type="continuationSeparator" w:id="0">
    <w:p w:rsidR="00017D59" w:rsidRDefault="00017D5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977BE">
          <w:rPr>
            <w:noProof/>
            <w:sz w:val="24"/>
            <w:szCs w:val="24"/>
          </w:rPr>
          <w:t>45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D59" w:rsidRDefault="00017D59" w:rsidP="00400881">
      <w:pPr>
        <w:spacing w:after="0" w:line="240" w:lineRule="auto"/>
      </w:pPr>
      <w:r>
        <w:separator/>
      </w:r>
    </w:p>
  </w:footnote>
  <w:footnote w:type="continuationSeparator" w:id="0">
    <w:p w:rsidR="00017D59" w:rsidRDefault="00017D59"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D67"/>
    <w:rsid w:val="000073C2"/>
    <w:rsid w:val="000135F5"/>
    <w:rsid w:val="00017CE2"/>
    <w:rsid w:val="00017D59"/>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23E3A"/>
    <w:rsid w:val="00230652"/>
    <w:rsid w:val="00230ED2"/>
    <w:rsid w:val="00232FD1"/>
    <w:rsid w:val="002412C0"/>
    <w:rsid w:val="00244BE4"/>
    <w:rsid w:val="002473B3"/>
    <w:rsid w:val="00250686"/>
    <w:rsid w:val="00262788"/>
    <w:rsid w:val="00267A02"/>
    <w:rsid w:val="00271394"/>
    <w:rsid w:val="00277EC3"/>
    <w:rsid w:val="002800C9"/>
    <w:rsid w:val="0028071E"/>
    <w:rsid w:val="00281C9C"/>
    <w:rsid w:val="0028343A"/>
    <w:rsid w:val="00287D79"/>
    <w:rsid w:val="00292406"/>
    <w:rsid w:val="00292A7E"/>
    <w:rsid w:val="0029363F"/>
    <w:rsid w:val="002945B4"/>
    <w:rsid w:val="002A0F58"/>
    <w:rsid w:val="002A2D33"/>
    <w:rsid w:val="002A4932"/>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977BE"/>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5981"/>
    <w:rsid w:val="00717A4F"/>
    <w:rsid w:val="007210D8"/>
    <w:rsid w:val="00724507"/>
    <w:rsid w:val="00726812"/>
    <w:rsid w:val="007315BD"/>
    <w:rsid w:val="0073588C"/>
    <w:rsid w:val="007374F8"/>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A84"/>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D4D5F"/>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0C19"/>
    <w:rsid w:val="00A61F74"/>
    <w:rsid w:val="00A8094F"/>
    <w:rsid w:val="00A80C70"/>
    <w:rsid w:val="00A82714"/>
    <w:rsid w:val="00A83809"/>
    <w:rsid w:val="00A856B4"/>
    <w:rsid w:val="00A87322"/>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1F54"/>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4018"/>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42E9"/>
    <w:rsid w:val="00D05E89"/>
    <w:rsid w:val="00D06625"/>
    <w:rsid w:val="00D13217"/>
    <w:rsid w:val="00D1391E"/>
    <w:rsid w:val="00D2216A"/>
    <w:rsid w:val="00D2290C"/>
    <w:rsid w:val="00D23965"/>
    <w:rsid w:val="00D30278"/>
    <w:rsid w:val="00D330CE"/>
    <w:rsid w:val="00D36B35"/>
    <w:rsid w:val="00D44D22"/>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0128425">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60033-08C1-4A54-A05B-5B7B7A636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1</Pages>
  <Words>36049</Words>
  <Characters>205482</Characters>
  <Application>Microsoft Office Word</Application>
  <DocSecurity>0</DocSecurity>
  <Lines>1712</Lines>
  <Paragraphs>482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165</cp:revision>
  <cp:lastPrinted>2023-10-19T08:13:00Z</cp:lastPrinted>
  <dcterms:created xsi:type="dcterms:W3CDTF">2022-01-13T10:10:00Z</dcterms:created>
  <dcterms:modified xsi:type="dcterms:W3CDTF">2024-01-23T06:46:00Z</dcterms:modified>
</cp:coreProperties>
</file>