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413784">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413784">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413784">
              <w:rPr>
                <w:b/>
                <w:bCs/>
                <w:sz w:val="24"/>
                <w:szCs w:val="24"/>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DE6AF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DE6AF3">
              <w:rPr>
                <w:rFonts w:ascii="Arial" w:hAnsi="Arial"/>
                <w:b/>
                <w:bCs/>
                <w:sz w:val="24"/>
                <w:szCs w:val="24"/>
                <w:highlight w:val="yellow"/>
              </w:rPr>
              <w:t>26</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E11407">
              <w:rPr>
                <w:rFonts w:ascii="Arial" w:hAnsi="Arial"/>
                <w:b/>
                <w:bCs/>
                <w:sz w:val="24"/>
                <w:szCs w:val="24"/>
                <w:highlight w:val="yellow"/>
              </w:rPr>
              <w:t>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E6AF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DE6AF3">
              <w:rPr>
                <w:rFonts w:ascii="Arial" w:hAnsi="Arial"/>
                <w:spacing w:val="-2"/>
                <w:sz w:val="24"/>
                <w:szCs w:val="24"/>
                <w:highlight w:val="cyan"/>
              </w:rPr>
              <w:t>5</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DE6AF3">
              <w:rPr>
                <w:rFonts w:ascii="Arial" w:hAnsi="Arial"/>
                <w:spacing w:val="-2"/>
                <w:sz w:val="24"/>
                <w:szCs w:val="24"/>
                <w:highlight w:val="cyan"/>
              </w:rPr>
              <w:t>B</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DE6AF3">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E6AF3">
              <w:rPr>
                <w:sz w:val="24"/>
                <w:szCs w:val="24"/>
                <w:highlight w:val="cyan"/>
              </w:rPr>
              <w:t>26</w:t>
            </w:r>
            <w:r w:rsidRPr="008D12BA">
              <w:rPr>
                <w:sz w:val="24"/>
                <w:szCs w:val="24"/>
                <w:highlight w:val="cyan"/>
              </w:rPr>
              <w:t xml:space="preserve">/ </w:t>
            </w:r>
            <w:r w:rsidR="00E11407">
              <w:rPr>
                <w:sz w:val="24"/>
                <w:szCs w:val="24"/>
                <w:highlight w:val="cyan"/>
              </w:rPr>
              <w:t>2</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DE6AF3" w:rsidP="00DE6AF3">
            <w:pPr>
              <w:spacing w:line="240" w:lineRule="exact"/>
              <w:jc w:val="both"/>
              <w:rPr>
                <w:rFonts w:ascii="Arial" w:hAnsi="Arial"/>
                <w:sz w:val="24"/>
                <w:szCs w:val="24"/>
              </w:rPr>
            </w:pPr>
            <w:r>
              <w:rPr>
                <w:sz w:val="24"/>
                <w:szCs w:val="24"/>
                <w:highlight w:val="cyan"/>
              </w:rPr>
              <w:t>3</w:t>
            </w:r>
            <w:r w:rsidR="00672659" w:rsidRPr="008D12BA">
              <w:rPr>
                <w:sz w:val="24"/>
                <w:szCs w:val="24"/>
                <w:highlight w:val="cyan"/>
              </w:rPr>
              <w:t xml:space="preserve">/ </w:t>
            </w:r>
            <w:r>
              <w:rPr>
                <w:sz w:val="24"/>
                <w:szCs w:val="24"/>
                <w:highlight w:val="cyan"/>
              </w:rPr>
              <w:t>3</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DE6AF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DE6AF3">
              <w:rPr>
                <w:rFonts w:ascii="Arial" w:hAnsi="Arial"/>
                <w:sz w:val="24"/>
                <w:szCs w:val="24"/>
                <w:highlight w:val="cyan"/>
              </w:rPr>
              <w:t>10</w:t>
            </w:r>
            <w:r w:rsidRPr="008D12BA">
              <w:rPr>
                <w:rFonts w:ascii="Arial" w:hAnsi="Arial"/>
                <w:sz w:val="24"/>
                <w:szCs w:val="24"/>
                <w:highlight w:val="cyan"/>
              </w:rPr>
              <w:t xml:space="preserve"> / </w:t>
            </w:r>
            <w:proofErr w:type="gramStart"/>
            <w:r w:rsidR="00DE6AF3">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DE6AF3">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DE6AF3">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DE6AF3">
              <w:rPr>
                <w:rFonts w:ascii="Arial" w:eastAsia="Times New Roman" w:hAnsi="Arial"/>
                <w:b/>
                <w:bCs/>
                <w:u w:val="single"/>
              </w:rPr>
              <w:t>B</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tbl>
      <w:tblPr>
        <w:tblpPr w:leftFromText="180" w:rightFromText="180" w:horzAnchor="margin" w:tblpXSpec="center" w:tblpY="-436"/>
        <w:tblW w:w="14320" w:type="dxa"/>
        <w:tblLook w:val="04A0" w:firstRow="1" w:lastRow="0" w:firstColumn="1" w:lastColumn="0" w:noHBand="0" w:noVBand="1"/>
      </w:tblPr>
      <w:tblGrid>
        <w:gridCol w:w="461"/>
        <w:gridCol w:w="1401"/>
        <w:gridCol w:w="5767"/>
        <w:gridCol w:w="1217"/>
        <w:gridCol w:w="1439"/>
        <w:gridCol w:w="939"/>
        <w:gridCol w:w="880"/>
        <w:gridCol w:w="1158"/>
        <w:gridCol w:w="1058"/>
      </w:tblGrid>
      <w:tr w:rsidR="00491D10" w:rsidRPr="00491D10" w:rsidTr="00491D10">
        <w:trPr>
          <w:trHeight w:val="582"/>
        </w:trPr>
        <w:tc>
          <w:tcPr>
            <w:tcW w:w="14320" w:type="dxa"/>
            <w:gridSpan w:val="9"/>
            <w:tcBorders>
              <w:top w:val="single" w:sz="4" w:space="0" w:color="auto"/>
              <w:left w:val="single" w:sz="4" w:space="0" w:color="auto"/>
              <w:bottom w:val="single" w:sz="4" w:space="0" w:color="auto"/>
              <w:right w:val="single" w:sz="4" w:space="0" w:color="auto"/>
            </w:tcBorders>
            <w:shd w:val="clear" w:color="000000" w:fill="F79646"/>
            <w:vAlign w:val="center"/>
            <w:hideMark/>
          </w:tcPr>
          <w:p w:rsidR="00491D10" w:rsidRPr="00491D10" w:rsidRDefault="00491D10" w:rsidP="00491D10">
            <w:pPr>
              <w:spacing w:after="0" w:line="240" w:lineRule="auto"/>
              <w:jc w:val="center"/>
              <w:rPr>
                <w:rFonts w:ascii="Arial" w:eastAsia="Times New Roman" w:hAnsi="Arial" w:cs="Arial"/>
                <w:b/>
                <w:bCs/>
                <w:color w:val="000000"/>
                <w:sz w:val="28"/>
                <w:szCs w:val="28"/>
              </w:rPr>
            </w:pPr>
            <w:bookmarkStart w:id="0" w:name="RANGE!A1:I18"/>
            <w:r w:rsidRPr="00491D10">
              <w:rPr>
                <w:rFonts w:ascii="Arial" w:eastAsia="Times New Roman" w:hAnsi="Arial" w:cs="Arial"/>
                <w:b/>
                <w:bCs/>
                <w:color w:val="000000"/>
                <w:sz w:val="28"/>
                <w:szCs w:val="28"/>
              </w:rPr>
              <w:lastRenderedPageBreak/>
              <w:t>med5-2024\B</w:t>
            </w:r>
            <w:bookmarkEnd w:id="0"/>
          </w:p>
        </w:tc>
      </w:tr>
      <w:tr w:rsidR="00491D10" w:rsidRPr="00491D10" w:rsidTr="00491D10">
        <w:trPr>
          <w:trHeight w:val="900"/>
        </w:trPr>
        <w:tc>
          <w:tcPr>
            <w:tcW w:w="461" w:type="dxa"/>
            <w:tcBorders>
              <w:top w:val="nil"/>
              <w:left w:val="single" w:sz="4" w:space="0" w:color="auto"/>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no</w:t>
            </w:r>
          </w:p>
        </w:tc>
        <w:tc>
          <w:tcPr>
            <w:tcW w:w="1401"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bookmarkStart w:id="1" w:name="RANGE!B2:I2"/>
            <w:r w:rsidRPr="00491D10">
              <w:rPr>
                <w:rFonts w:ascii="Arial" w:eastAsia="Times New Roman" w:hAnsi="Arial" w:cs="Arial"/>
                <w:b/>
                <w:bCs/>
                <w:color w:val="000000"/>
                <w:sz w:val="18"/>
                <w:szCs w:val="18"/>
              </w:rPr>
              <w:t>National code</w:t>
            </w:r>
            <w:bookmarkEnd w:id="1"/>
          </w:p>
        </w:tc>
        <w:tc>
          <w:tcPr>
            <w:tcW w:w="5767"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Generic name</w:t>
            </w:r>
          </w:p>
        </w:tc>
        <w:tc>
          <w:tcPr>
            <w:tcW w:w="1217"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TOTAL2025</w:t>
            </w:r>
          </w:p>
        </w:tc>
        <w:tc>
          <w:tcPr>
            <w:tcW w:w="1439"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pack size</w:t>
            </w:r>
          </w:p>
        </w:tc>
        <w:tc>
          <w:tcPr>
            <w:tcW w:w="939"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Brand</w:t>
            </w:r>
          </w:p>
        </w:tc>
        <w:tc>
          <w:tcPr>
            <w:tcW w:w="880"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70% of brand</w:t>
            </w:r>
          </w:p>
        </w:tc>
        <w:tc>
          <w:tcPr>
            <w:tcW w:w="1158"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45% of brand</w:t>
            </w:r>
          </w:p>
        </w:tc>
        <w:tc>
          <w:tcPr>
            <w:tcW w:w="1058" w:type="dxa"/>
            <w:tcBorders>
              <w:top w:val="nil"/>
              <w:left w:val="nil"/>
              <w:bottom w:val="single" w:sz="4" w:space="0" w:color="auto"/>
              <w:right w:val="single" w:sz="4" w:space="0" w:color="auto"/>
            </w:tcBorders>
            <w:shd w:val="clear" w:color="000000" w:fill="C4BD97"/>
            <w:vAlign w:val="center"/>
            <w:hideMark/>
          </w:tcPr>
          <w:p w:rsidR="00491D10" w:rsidRPr="00491D10" w:rsidRDefault="00491D10" w:rsidP="00491D10">
            <w:pPr>
              <w:spacing w:after="0" w:line="240" w:lineRule="auto"/>
              <w:jc w:val="center"/>
              <w:rPr>
                <w:rFonts w:ascii="Arial" w:eastAsia="Times New Roman" w:hAnsi="Arial" w:cs="Arial"/>
                <w:b/>
                <w:bCs/>
                <w:color w:val="000000"/>
                <w:sz w:val="18"/>
                <w:szCs w:val="18"/>
              </w:rPr>
            </w:pPr>
            <w:r w:rsidRPr="00491D10">
              <w:rPr>
                <w:rFonts w:ascii="Arial" w:eastAsia="Times New Roman" w:hAnsi="Arial" w:cs="Arial"/>
                <w:b/>
                <w:bCs/>
                <w:color w:val="000000"/>
                <w:sz w:val="18"/>
                <w:szCs w:val="18"/>
              </w:rPr>
              <w:t>25% of brand</w:t>
            </w:r>
          </w:p>
        </w:tc>
      </w:tr>
      <w:tr w:rsidR="00491D10" w:rsidRPr="00491D10" w:rsidTr="00491D10">
        <w:trPr>
          <w:trHeight w:val="2220"/>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18"/>
                <w:szCs w:val="18"/>
              </w:rPr>
            </w:pPr>
            <w:r w:rsidRPr="00491D10">
              <w:rPr>
                <w:rFonts w:ascii="Arial" w:eastAsia="Times New Roman" w:hAnsi="Arial" w:cs="Arial"/>
                <w:b/>
                <w:bCs/>
                <w:sz w:val="18"/>
                <w:szCs w:val="18"/>
              </w:rPr>
              <w:t>1</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01-C00-012</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Labetalol hydrochloride  5mg/ml (20ml Ampoule) or Vial  </w:t>
            </w:r>
            <w:r w:rsidRPr="00491D10">
              <w:rPr>
                <w:rFonts w:ascii="Arial" w:eastAsia="Times New Roman" w:hAnsi="Arial" w:cs="Arial"/>
                <w:b/>
                <w:bCs/>
                <w:color w:val="000000"/>
                <w:sz w:val="20"/>
                <w:szCs w:val="20"/>
                <w:rtl/>
              </w:rPr>
              <w:t xml:space="preserve">ج/ 1157 </w:t>
            </w:r>
            <w:r w:rsidRPr="00491D10">
              <w:rPr>
                <w:rFonts w:ascii="Arial" w:eastAsia="Times New Roman" w:hAnsi="Arial" w:cs="Arial"/>
                <w:b/>
                <w:bCs/>
                <w:color w:val="000000"/>
                <w:sz w:val="20"/>
                <w:szCs w:val="20"/>
              </w:rPr>
              <w:br/>
            </w:r>
            <w:r w:rsidRPr="00491D10">
              <w:rPr>
                <w:rFonts w:ascii="Arial" w:eastAsia="Times New Roman" w:hAnsi="Arial" w:cs="Arial"/>
                <w:b/>
                <w:bCs/>
                <w:color w:val="000000"/>
                <w:sz w:val="20"/>
                <w:szCs w:val="20"/>
                <w:rtl/>
              </w:rPr>
              <w:t>وتستخدم ايضا</w:t>
            </w:r>
            <w:r w:rsidRPr="00491D10">
              <w:rPr>
                <w:rFonts w:ascii="Arial" w:eastAsia="Times New Roman" w:hAnsi="Arial" w:cs="Arial"/>
                <w:b/>
                <w:bCs/>
                <w:color w:val="000000"/>
                <w:sz w:val="20"/>
                <w:szCs w:val="20"/>
              </w:rPr>
              <w:t xml:space="preserve">" </w:t>
            </w:r>
            <w:r w:rsidRPr="00491D10">
              <w:rPr>
                <w:rFonts w:ascii="Arial" w:eastAsia="Times New Roman" w:hAnsi="Arial" w:cs="Arial"/>
                <w:b/>
                <w:bCs/>
                <w:color w:val="000000"/>
                <w:sz w:val="20"/>
                <w:szCs w:val="20"/>
                <w:rtl/>
              </w:rPr>
              <w:t>للتخدير من قبل وحدات التخدير مع امكانية استخدامها على الشكل التالي لعلاج حالات ارتفاع ضغط الدم الحملي</w:t>
            </w:r>
            <w:r w:rsidRPr="00491D10">
              <w:rPr>
                <w:rFonts w:ascii="Arial" w:eastAsia="Times New Roman" w:hAnsi="Arial" w:cs="Arial"/>
                <w:b/>
                <w:bCs/>
                <w:color w:val="000000"/>
                <w:sz w:val="20"/>
                <w:szCs w:val="20"/>
              </w:rPr>
              <w:t xml:space="preserve"> pregnancy </w:t>
            </w:r>
            <w:proofErr w:type="spellStart"/>
            <w:r w:rsidRPr="00491D10">
              <w:rPr>
                <w:rFonts w:ascii="Arial" w:eastAsia="Times New Roman" w:hAnsi="Arial" w:cs="Arial"/>
                <w:b/>
                <w:bCs/>
                <w:color w:val="000000"/>
                <w:sz w:val="20"/>
                <w:szCs w:val="20"/>
              </w:rPr>
              <w:t>intiated</w:t>
            </w:r>
            <w:proofErr w:type="spellEnd"/>
            <w:r w:rsidRPr="00491D10">
              <w:rPr>
                <w:rFonts w:ascii="Arial" w:eastAsia="Times New Roman" w:hAnsi="Arial" w:cs="Arial"/>
                <w:b/>
                <w:bCs/>
                <w:color w:val="000000"/>
                <w:sz w:val="20"/>
                <w:szCs w:val="20"/>
              </w:rPr>
              <w:t xml:space="preserve"> </w:t>
            </w:r>
            <w:proofErr w:type="spellStart"/>
            <w:r w:rsidRPr="00491D10">
              <w:rPr>
                <w:rFonts w:ascii="Arial" w:eastAsia="Times New Roman" w:hAnsi="Arial" w:cs="Arial"/>
                <w:b/>
                <w:bCs/>
                <w:color w:val="000000"/>
                <w:sz w:val="20"/>
                <w:szCs w:val="20"/>
              </w:rPr>
              <w:t>hypertention</w:t>
            </w:r>
            <w:proofErr w:type="spellEnd"/>
            <w:r w:rsidRPr="00491D10">
              <w:rPr>
                <w:rFonts w:ascii="Arial" w:eastAsia="Times New Roman" w:hAnsi="Arial" w:cs="Arial"/>
                <w:b/>
                <w:bCs/>
                <w:color w:val="000000"/>
                <w:sz w:val="20"/>
                <w:szCs w:val="20"/>
              </w:rPr>
              <w:t xml:space="preserve">  1-</w:t>
            </w:r>
            <w:r w:rsidRPr="00491D10">
              <w:rPr>
                <w:rFonts w:ascii="Arial" w:eastAsia="Times New Roman" w:hAnsi="Arial" w:cs="Arial"/>
                <w:b/>
                <w:bCs/>
                <w:color w:val="000000"/>
                <w:sz w:val="20"/>
                <w:szCs w:val="20"/>
                <w:rtl/>
              </w:rPr>
              <w:t>الحقن الوريدي</w:t>
            </w:r>
            <w:r w:rsidRPr="00491D10">
              <w:rPr>
                <w:rFonts w:ascii="Arial" w:eastAsia="Times New Roman" w:hAnsi="Arial" w:cs="Arial"/>
                <w:b/>
                <w:bCs/>
                <w:color w:val="000000"/>
                <w:sz w:val="20"/>
                <w:szCs w:val="20"/>
              </w:rPr>
              <w:t xml:space="preserve"> IV (50) </w:t>
            </w:r>
            <w:r w:rsidRPr="00491D10">
              <w:rPr>
                <w:rFonts w:ascii="Arial" w:eastAsia="Times New Roman" w:hAnsi="Arial" w:cs="Arial"/>
                <w:b/>
                <w:bCs/>
                <w:color w:val="000000"/>
                <w:sz w:val="20"/>
                <w:szCs w:val="20"/>
                <w:rtl/>
              </w:rPr>
              <w:t>ملغم خلال دقيقة ويعاد بعد خمسة دقائق وكحد اعلى 200ملغم 2-عن طريق</w:t>
            </w:r>
            <w:r w:rsidRPr="00491D10">
              <w:rPr>
                <w:rFonts w:ascii="Arial" w:eastAsia="Times New Roman" w:hAnsi="Arial" w:cs="Arial"/>
                <w:b/>
                <w:bCs/>
                <w:color w:val="000000"/>
                <w:sz w:val="20"/>
                <w:szCs w:val="20"/>
              </w:rPr>
              <w:t>( IV infusion ) 20</w:t>
            </w:r>
            <w:r w:rsidRPr="00491D10">
              <w:rPr>
                <w:rFonts w:ascii="Arial" w:eastAsia="Times New Roman" w:hAnsi="Arial" w:cs="Arial"/>
                <w:b/>
                <w:bCs/>
                <w:color w:val="000000"/>
                <w:sz w:val="20"/>
                <w:szCs w:val="2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491D10">
              <w:rPr>
                <w:rFonts w:ascii="Arial" w:eastAsia="Times New Roman" w:hAnsi="Arial" w:cs="Arial"/>
                <w:b/>
                <w:bCs/>
                <w:color w:val="000000"/>
                <w:sz w:val="20"/>
                <w:szCs w:val="20"/>
              </w:rPr>
              <w:t xml:space="preserve"> </w:t>
            </w:r>
          </w:p>
        </w:tc>
        <w:tc>
          <w:tcPr>
            <w:tcW w:w="121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44430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 amp</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9800 ID</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6860 ID</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4410 ID</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2450 ID</w:t>
            </w:r>
          </w:p>
        </w:tc>
      </w:tr>
      <w:tr w:rsidR="00491D10" w:rsidRPr="00491D10" w:rsidTr="00491D10">
        <w:trPr>
          <w:trHeight w:val="465"/>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18"/>
                <w:szCs w:val="18"/>
              </w:rPr>
            </w:pPr>
            <w:r w:rsidRPr="00491D10">
              <w:rPr>
                <w:rFonts w:ascii="Arial" w:eastAsia="Times New Roman" w:hAnsi="Arial" w:cs="Arial"/>
                <w:b/>
                <w:bCs/>
                <w:sz w:val="18"/>
                <w:szCs w:val="18"/>
              </w:rPr>
              <w:t>2</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01-C00-043</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labetalol hydrochloride 100 mg </w:t>
            </w:r>
          </w:p>
        </w:tc>
        <w:tc>
          <w:tcPr>
            <w:tcW w:w="121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77730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56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5.51 $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3.85 $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2.47 $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1.37 $</w:t>
            </w:r>
          </w:p>
        </w:tc>
      </w:tr>
      <w:tr w:rsidR="00491D10" w:rsidRPr="00491D10" w:rsidTr="00491D10">
        <w:trPr>
          <w:trHeight w:val="742"/>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18"/>
                <w:szCs w:val="18"/>
              </w:rPr>
            </w:pPr>
            <w:r w:rsidRPr="00491D10">
              <w:rPr>
                <w:rFonts w:ascii="Arial" w:eastAsia="Times New Roman" w:hAnsi="Arial" w:cs="Arial"/>
                <w:b/>
                <w:bCs/>
                <w:sz w:val="18"/>
                <w:szCs w:val="18"/>
              </w:rPr>
              <w:t>3</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01-G00-008</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 xml:space="preserve">Phenylephrine  hydrochloride 50 µg / ml solution for   IV injection  (10 ml ampoule)  </w:t>
            </w:r>
          </w:p>
        </w:tc>
        <w:tc>
          <w:tcPr>
            <w:tcW w:w="121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44483</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 AMP</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45.08</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31.55</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20.28</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11.27</w:t>
            </w:r>
          </w:p>
        </w:tc>
      </w:tr>
      <w:tr w:rsidR="00491D10" w:rsidRPr="00491D10" w:rsidTr="00491D10">
        <w:trPr>
          <w:trHeight w:val="81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4</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04-A00-041</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proofErr w:type="spellStart"/>
            <w:r w:rsidRPr="00491D10">
              <w:rPr>
                <w:rFonts w:ascii="Arial" w:eastAsia="Times New Roman" w:hAnsi="Arial" w:cs="Arial"/>
                <w:b/>
                <w:bCs/>
                <w:color w:val="000000"/>
                <w:sz w:val="20"/>
                <w:szCs w:val="20"/>
              </w:rPr>
              <w:t>Chloralhydrate</w:t>
            </w:r>
            <w:proofErr w:type="spellEnd"/>
            <w:r w:rsidRPr="00491D10">
              <w:rPr>
                <w:rFonts w:ascii="Arial" w:eastAsia="Times New Roman" w:hAnsi="Arial" w:cs="Arial"/>
                <w:b/>
                <w:bCs/>
                <w:color w:val="000000"/>
                <w:sz w:val="20"/>
                <w:szCs w:val="20"/>
              </w:rPr>
              <w:t xml:space="preserve"> 500 mg / 5 ml  10%  oral  solution </w:t>
            </w:r>
            <w:proofErr w:type="spellStart"/>
            <w:r w:rsidRPr="00491D10">
              <w:rPr>
                <w:rFonts w:ascii="Arial" w:eastAsia="Times New Roman" w:hAnsi="Arial" w:cs="Arial"/>
                <w:b/>
                <w:bCs/>
                <w:color w:val="000000"/>
                <w:sz w:val="20"/>
                <w:szCs w:val="20"/>
              </w:rPr>
              <w:t>bottele</w:t>
            </w:r>
            <w:proofErr w:type="spellEnd"/>
            <w:r w:rsidRPr="00491D10">
              <w:rPr>
                <w:rFonts w:ascii="Arial" w:eastAsia="Times New Roman" w:hAnsi="Arial" w:cs="Arial"/>
                <w:b/>
                <w:bCs/>
                <w:color w:val="000000"/>
                <w:sz w:val="20"/>
                <w:szCs w:val="20"/>
              </w:rPr>
              <w:t xml:space="preserve"> of (200 ml)</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5195</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bottle</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2.22 $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1.55 $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0.99 $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0.55 $</w:t>
            </w:r>
          </w:p>
        </w:tc>
      </w:tr>
      <w:tr w:rsidR="00491D10" w:rsidRPr="00491D10" w:rsidTr="00491D10">
        <w:trPr>
          <w:trHeight w:val="1291"/>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5</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04-B00-008</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Chlorpromazine </w:t>
            </w:r>
            <w:proofErr w:type="gramStart"/>
            <w:r w:rsidRPr="00491D10">
              <w:rPr>
                <w:rFonts w:ascii="Arial" w:eastAsia="Times New Roman" w:hAnsi="Arial" w:cs="Arial"/>
                <w:b/>
                <w:bCs/>
                <w:color w:val="000000"/>
                <w:sz w:val="20"/>
                <w:szCs w:val="20"/>
              </w:rPr>
              <w:t>hydrochloride  25mg</w:t>
            </w:r>
            <w:proofErr w:type="gramEnd"/>
            <w:r w:rsidRPr="00491D10">
              <w:rPr>
                <w:rFonts w:ascii="Arial" w:eastAsia="Times New Roman" w:hAnsi="Arial" w:cs="Arial"/>
                <w:b/>
                <w:bCs/>
                <w:color w:val="000000"/>
                <w:sz w:val="20"/>
                <w:szCs w:val="20"/>
              </w:rPr>
              <w:t xml:space="preserve">/ml, (2ml) Ampoule I.V ,I.M     </w:t>
            </w:r>
            <w:r w:rsidRPr="00491D10">
              <w:rPr>
                <w:rFonts w:ascii="Arial" w:eastAsia="Times New Roman" w:hAnsi="Arial" w:cs="Arial"/>
                <w:b/>
                <w:bCs/>
                <w:color w:val="000000"/>
                <w:sz w:val="20"/>
                <w:szCs w:val="20"/>
                <w:rtl/>
              </w:rPr>
              <w:t>يستعمل للزرق العضلي</w:t>
            </w:r>
            <w:r w:rsidRPr="00491D10">
              <w:rPr>
                <w:rFonts w:ascii="Arial" w:eastAsia="Times New Roman" w:hAnsi="Arial" w:cs="Arial"/>
                <w:b/>
                <w:bCs/>
                <w:color w:val="000000"/>
                <w:sz w:val="20"/>
                <w:szCs w:val="20"/>
              </w:rPr>
              <w:t xml:space="preserve"> IM </w:t>
            </w:r>
            <w:r w:rsidRPr="00491D10">
              <w:rPr>
                <w:rFonts w:ascii="Arial" w:eastAsia="Times New Roman" w:hAnsi="Arial" w:cs="Arial"/>
                <w:b/>
                <w:bCs/>
                <w:color w:val="000000"/>
                <w:sz w:val="20"/>
                <w:szCs w:val="20"/>
                <w:rtl/>
              </w:rPr>
              <w:t xml:space="preserve">العميق بمعدل 25-50 ملغم </w:t>
            </w:r>
            <w:r w:rsidRPr="00491D10">
              <w:rPr>
                <w:rFonts w:ascii="Arial" w:eastAsia="Times New Roman" w:hAnsi="Arial" w:cs="Arial"/>
                <w:b/>
                <w:bCs/>
                <w:color w:val="000000"/>
                <w:sz w:val="20"/>
                <w:szCs w:val="20"/>
              </w:rPr>
              <w:t>/</w:t>
            </w:r>
            <w:r w:rsidRPr="00491D10">
              <w:rPr>
                <w:rFonts w:ascii="Arial" w:eastAsia="Times New Roman" w:hAnsi="Arial" w:cs="Arial"/>
                <w:b/>
                <w:bCs/>
                <w:color w:val="000000"/>
                <w:sz w:val="20"/>
                <w:szCs w:val="20"/>
                <w:rtl/>
              </w:rPr>
              <w:t>كل 6-8 ساعات</w:t>
            </w:r>
            <w:r w:rsidRPr="00491D10">
              <w:rPr>
                <w:rFonts w:ascii="Arial" w:eastAsia="Times New Roman" w:hAnsi="Arial" w:cs="Arial"/>
                <w:b/>
                <w:bCs/>
                <w:color w:val="000000"/>
                <w:sz w:val="20"/>
                <w:szCs w:val="20"/>
              </w:rPr>
              <w:t xml:space="preserve">.    _ </w:t>
            </w:r>
            <w:r w:rsidRPr="00491D10">
              <w:rPr>
                <w:rFonts w:ascii="Arial" w:eastAsia="Times New Roman" w:hAnsi="Arial" w:cs="Arial"/>
                <w:b/>
                <w:bCs/>
                <w:color w:val="000000"/>
                <w:sz w:val="20"/>
                <w:szCs w:val="20"/>
                <w:rtl/>
              </w:rPr>
              <w:t>يستعمل للزرق الوريدي</w:t>
            </w:r>
            <w:r w:rsidRPr="00491D10">
              <w:rPr>
                <w:rFonts w:ascii="Arial" w:eastAsia="Times New Roman" w:hAnsi="Arial" w:cs="Arial"/>
                <w:b/>
                <w:bCs/>
                <w:color w:val="000000"/>
                <w:sz w:val="20"/>
                <w:szCs w:val="20"/>
              </w:rPr>
              <w:t xml:space="preserve"> IV </w:t>
            </w:r>
            <w:r w:rsidRPr="00491D10">
              <w:rPr>
                <w:rFonts w:ascii="Arial" w:eastAsia="Times New Roman" w:hAnsi="Arial" w:cs="Arial"/>
                <w:b/>
                <w:bCs/>
                <w:color w:val="000000"/>
                <w:sz w:val="20"/>
                <w:szCs w:val="20"/>
                <w:rtl/>
              </w:rPr>
              <w:t>بصورة مخففة وبطيئة للحالات المعندّه من</w:t>
            </w:r>
            <w:r w:rsidRPr="00491D10">
              <w:rPr>
                <w:rFonts w:ascii="Arial" w:eastAsia="Times New Roman" w:hAnsi="Arial" w:cs="Arial"/>
                <w:b/>
                <w:bCs/>
                <w:color w:val="000000"/>
                <w:sz w:val="20"/>
                <w:szCs w:val="20"/>
              </w:rPr>
              <w:t xml:space="preserve">    </w:t>
            </w:r>
            <w:proofErr w:type="spellStart"/>
            <w:r w:rsidRPr="00491D10">
              <w:rPr>
                <w:rFonts w:ascii="Arial" w:eastAsia="Times New Roman" w:hAnsi="Arial" w:cs="Arial"/>
                <w:b/>
                <w:bCs/>
                <w:color w:val="000000"/>
                <w:sz w:val="20"/>
                <w:szCs w:val="20"/>
              </w:rPr>
              <w:t>Vomitting</w:t>
            </w:r>
            <w:proofErr w:type="gramStart"/>
            <w:r w:rsidRPr="00491D10">
              <w:rPr>
                <w:rFonts w:ascii="Arial" w:eastAsia="Times New Roman" w:hAnsi="Arial" w:cs="Arial"/>
                <w:b/>
                <w:bCs/>
                <w:color w:val="000000"/>
                <w:sz w:val="20"/>
                <w:szCs w:val="20"/>
              </w:rPr>
              <w:t>,Tetanus,Hiccups,Nausea</w:t>
            </w:r>
            <w:proofErr w:type="spellEnd"/>
            <w:proofErr w:type="gramEnd"/>
            <w:r w:rsidRPr="00491D10">
              <w:rPr>
                <w:rFonts w:ascii="Arial" w:eastAsia="Times New Roman" w:hAnsi="Arial" w:cs="Arial"/>
                <w:b/>
                <w:bCs/>
                <w:color w:val="000000"/>
                <w:sz w:val="20"/>
                <w:szCs w:val="20"/>
              </w:rPr>
              <w:t xml:space="preserve">   </w:t>
            </w:r>
            <w:r w:rsidRPr="00491D10">
              <w:rPr>
                <w:rFonts w:ascii="Arial" w:eastAsia="Times New Roman" w:hAnsi="Arial" w:cs="Arial"/>
                <w:b/>
                <w:bCs/>
                <w:color w:val="000000"/>
                <w:sz w:val="20"/>
                <w:szCs w:val="20"/>
                <w:rtl/>
              </w:rPr>
              <w:t>والمصاحبة للجراحة</w:t>
            </w:r>
            <w:r w:rsidRPr="00491D10">
              <w:rPr>
                <w:rFonts w:ascii="Arial" w:eastAsia="Times New Roman" w:hAnsi="Arial" w:cs="Arial"/>
                <w:b/>
                <w:bCs/>
                <w:color w:val="000000"/>
                <w:sz w:val="20"/>
                <w:szCs w:val="20"/>
              </w:rPr>
              <w:t>.</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28395</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 AMP</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1.02$</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0.72$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0.46$</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0.255$</w:t>
            </w:r>
          </w:p>
        </w:tc>
      </w:tr>
      <w:tr w:rsidR="00491D10" w:rsidRPr="00491D10" w:rsidTr="00491D10">
        <w:trPr>
          <w:trHeight w:val="54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6</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04-J00-044</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proofErr w:type="spellStart"/>
            <w:r w:rsidRPr="00491D10">
              <w:rPr>
                <w:rFonts w:ascii="Arial" w:eastAsia="Times New Roman" w:hAnsi="Arial" w:cs="Arial"/>
                <w:b/>
                <w:bCs/>
                <w:sz w:val="20"/>
                <w:szCs w:val="20"/>
              </w:rPr>
              <w:t>Topiramate</w:t>
            </w:r>
            <w:proofErr w:type="spellEnd"/>
            <w:r w:rsidRPr="00491D10">
              <w:rPr>
                <w:rFonts w:ascii="Arial" w:eastAsia="Times New Roman" w:hAnsi="Arial" w:cs="Arial"/>
                <w:b/>
                <w:bCs/>
                <w:sz w:val="20"/>
                <w:szCs w:val="20"/>
              </w:rPr>
              <w:t xml:space="preserve"> 50mg tablet</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80890</w:t>
            </w:r>
          </w:p>
        </w:tc>
        <w:tc>
          <w:tcPr>
            <w:tcW w:w="1439"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60TAB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17.021$</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11.91$</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7.65$</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4.25$</w:t>
            </w:r>
          </w:p>
        </w:tc>
      </w:tr>
      <w:tr w:rsidR="00491D10" w:rsidRPr="00491D10" w:rsidTr="00491D10">
        <w:trPr>
          <w:trHeight w:val="5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7</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05-AG0-025</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 xml:space="preserve">Clindamycin (as phosphate) 150mg/ml,   (2ml) Ampoule or vial I.V.,I.M </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14975</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1VIAL or amp</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0.93$</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0.65$</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0.42$</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0.23$</w:t>
            </w:r>
          </w:p>
        </w:tc>
      </w:tr>
      <w:tr w:rsidR="00491D10" w:rsidRPr="00491D10" w:rsidTr="00491D10">
        <w:trPr>
          <w:trHeight w:val="8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lastRenderedPageBreak/>
              <w:t>8</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05-AI0-003</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proofErr w:type="spellStart"/>
            <w:r w:rsidRPr="00491D10">
              <w:rPr>
                <w:rFonts w:ascii="Arial" w:eastAsia="Times New Roman" w:hAnsi="Arial" w:cs="Arial"/>
                <w:b/>
                <w:bCs/>
                <w:color w:val="000000"/>
                <w:sz w:val="20"/>
                <w:szCs w:val="20"/>
              </w:rPr>
              <w:t>Clofazimine</w:t>
            </w:r>
            <w:proofErr w:type="spellEnd"/>
            <w:r w:rsidRPr="00491D10">
              <w:rPr>
                <w:rFonts w:ascii="Arial" w:eastAsia="Times New Roman" w:hAnsi="Arial" w:cs="Arial"/>
                <w:b/>
                <w:bCs/>
                <w:color w:val="000000"/>
                <w:sz w:val="20"/>
                <w:szCs w:val="20"/>
              </w:rPr>
              <w:t xml:space="preserve"> 100mg Capsule</w:t>
            </w:r>
            <w:r w:rsidRPr="00491D10">
              <w:rPr>
                <w:rFonts w:ascii="Arial" w:eastAsia="Times New Roman" w:hAnsi="Arial" w:cs="Arial"/>
                <w:b/>
                <w:bCs/>
                <w:color w:val="000000"/>
                <w:sz w:val="20"/>
                <w:szCs w:val="20"/>
                <w:rtl/>
              </w:rPr>
              <w:t>خط ثاني</w:t>
            </w:r>
            <w:r w:rsidRPr="00491D10">
              <w:rPr>
                <w:rFonts w:ascii="Arial" w:eastAsia="Times New Roman" w:hAnsi="Arial" w:cs="Arial"/>
                <w:b/>
                <w:bCs/>
                <w:color w:val="000000"/>
                <w:sz w:val="20"/>
                <w:szCs w:val="20"/>
              </w:rPr>
              <w:br/>
            </w:r>
            <w:r w:rsidRPr="00491D10">
              <w:rPr>
                <w:rFonts w:ascii="Arial" w:eastAsia="Times New Roman" w:hAnsi="Arial" w:cs="Arial"/>
                <w:b/>
                <w:bCs/>
                <w:color w:val="000000"/>
                <w:sz w:val="20"/>
                <w:szCs w:val="20"/>
                <w:rtl/>
              </w:rPr>
              <w:t>وتسخدم ايظا في</w:t>
            </w:r>
            <w:r w:rsidRPr="00491D10">
              <w:rPr>
                <w:rFonts w:ascii="Arial" w:eastAsia="Times New Roman" w:hAnsi="Arial" w:cs="Arial"/>
                <w:b/>
                <w:bCs/>
                <w:color w:val="000000"/>
                <w:sz w:val="20"/>
                <w:szCs w:val="20"/>
              </w:rPr>
              <w:t xml:space="preserve"> Anti-leprosy drugs</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113000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0.39 $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0.27 $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0.17 $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0.097 $</w:t>
            </w:r>
          </w:p>
        </w:tc>
      </w:tr>
      <w:tr w:rsidR="00491D10" w:rsidRPr="00491D10" w:rsidTr="00491D10">
        <w:trPr>
          <w:trHeight w:val="99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9</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05-B00-002</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Acyclovir  200mg Tablet   1207</w:t>
            </w:r>
            <w:r w:rsidRPr="00491D10">
              <w:rPr>
                <w:rFonts w:ascii="Arial" w:eastAsia="Times New Roman" w:hAnsi="Arial" w:cs="Arial"/>
                <w:b/>
                <w:bCs/>
                <w:color w:val="000000"/>
                <w:sz w:val="20"/>
                <w:szCs w:val="20"/>
              </w:rPr>
              <w:br/>
            </w:r>
            <w:r w:rsidRPr="00491D10">
              <w:rPr>
                <w:rFonts w:ascii="Arial" w:eastAsia="Times New Roman" w:hAnsi="Arial" w:cs="Arial"/>
                <w:b/>
                <w:bCs/>
                <w:color w:val="000000"/>
                <w:sz w:val="20"/>
                <w:szCs w:val="20"/>
                <w:rtl/>
              </w:rPr>
              <w:t xml:space="preserve">يضاف الى قائمة الرعاية الصحية الاولية </w:t>
            </w:r>
            <w:r w:rsidRPr="00491D10">
              <w:rPr>
                <w:rFonts w:ascii="Arial" w:eastAsia="Times New Roman" w:hAnsi="Arial" w:cs="Arial"/>
                <w:b/>
                <w:bCs/>
                <w:color w:val="000000"/>
                <w:sz w:val="20"/>
                <w:szCs w:val="20"/>
              </w:rPr>
              <w:br/>
            </w:r>
            <w:r w:rsidRPr="00491D10">
              <w:rPr>
                <w:rFonts w:ascii="Arial" w:eastAsia="Times New Roman" w:hAnsi="Arial" w:cs="Arial"/>
                <w:b/>
                <w:bCs/>
                <w:color w:val="000000"/>
                <w:sz w:val="20"/>
                <w:szCs w:val="20"/>
                <w:rtl/>
              </w:rPr>
              <w:t>خدمات العدوى المنقولة جنسيا</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345890</w:t>
            </w:r>
          </w:p>
        </w:tc>
        <w:tc>
          <w:tcPr>
            <w:tcW w:w="1439"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25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2.23 $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1.56 $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0.55 $</w:t>
            </w:r>
          </w:p>
        </w:tc>
      </w:tr>
      <w:tr w:rsidR="00491D10" w:rsidRPr="00491D10" w:rsidTr="00491D10">
        <w:trPr>
          <w:trHeight w:val="96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10</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05-D00-043</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proofErr w:type="spellStart"/>
            <w:r w:rsidRPr="00491D10">
              <w:rPr>
                <w:rFonts w:ascii="Arial" w:eastAsia="Times New Roman" w:hAnsi="Arial" w:cs="Arial"/>
                <w:b/>
                <w:bCs/>
                <w:color w:val="000000"/>
                <w:sz w:val="20"/>
                <w:szCs w:val="20"/>
              </w:rPr>
              <w:t>Artemether</w:t>
            </w:r>
            <w:proofErr w:type="spellEnd"/>
            <w:r w:rsidRPr="00491D10">
              <w:rPr>
                <w:rFonts w:ascii="Arial" w:eastAsia="Times New Roman" w:hAnsi="Arial" w:cs="Arial"/>
                <w:b/>
                <w:bCs/>
                <w:color w:val="000000"/>
                <w:sz w:val="20"/>
                <w:szCs w:val="20"/>
              </w:rPr>
              <w:t xml:space="preserve"> 20 mg +</w:t>
            </w:r>
            <w:proofErr w:type="spellStart"/>
            <w:r w:rsidRPr="00491D10">
              <w:rPr>
                <w:rFonts w:ascii="Arial" w:eastAsia="Times New Roman" w:hAnsi="Arial" w:cs="Arial"/>
                <w:b/>
                <w:bCs/>
                <w:color w:val="000000"/>
                <w:sz w:val="20"/>
                <w:szCs w:val="20"/>
              </w:rPr>
              <w:t>Lumefantrine</w:t>
            </w:r>
            <w:proofErr w:type="spellEnd"/>
            <w:r w:rsidRPr="00491D10">
              <w:rPr>
                <w:rFonts w:ascii="Arial" w:eastAsia="Times New Roman" w:hAnsi="Arial" w:cs="Arial"/>
                <w:b/>
                <w:bCs/>
                <w:color w:val="000000"/>
                <w:sz w:val="20"/>
                <w:szCs w:val="20"/>
              </w:rPr>
              <w:t xml:space="preserve"> 120 mg tablet     </w:t>
            </w:r>
            <w:r w:rsidRPr="00491D10">
              <w:rPr>
                <w:rFonts w:ascii="Arial" w:eastAsia="Times New Roman" w:hAnsi="Arial" w:cs="Arial"/>
                <w:b/>
                <w:bCs/>
                <w:color w:val="000000"/>
                <w:sz w:val="20"/>
                <w:szCs w:val="20"/>
                <w:rtl/>
              </w:rPr>
              <w:t>الخبيثة وبعض انواع الملاريا</w:t>
            </w:r>
            <w:r w:rsidRPr="00491D10">
              <w:rPr>
                <w:rFonts w:ascii="Arial" w:eastAsia="Times New Roman" w:hAnsi="Arial" w:cs="Arial"/>
                <w:b/>
                <w:bCs/>
                <w:color w:val="000000"/>
                <w:sz w:val="20"/>
                <w:szCs w:val="20"/>
              </w:rPr>
              <w:t xml:space="preserve"> </w:t>
            </w:r>
            <w:proofErr w:type="spellStart"/>
            <w:r w:rsidRPr="00491D10">
              <w:rPr>
                <w:rFonts w:ascii="Arial" w:eastAsia="Times New Roman" w:hAnsi="Arial" w:cs="Arial"/>
                <w:b/>
                <w:bCs/>
                <w:color w:val="000000"/>
                <w:sz w:val="20"/>
                <w:szCs w:val="20"/>
              </w:rPr>
              <w:t>Falciparam</w:t>
            </w:r>
            <w:proofErr w:type="spellEnd"/>
            <w:r w:rsidRPr="00491D10">
              <w:rPr>
                <w:rFonts w:ascii="Arial" w:eastAsia="Times New Roman" w:hAnsi="Arial" w:cs="Arial"/>
                <w:b/>
                <w:bCs/>
                <w:color w:val="000000"/>
                <w:sz w:val="20"/>
                <w:szCs w:val="20"/>
                <w:rtl/>
              </w:rPr>
              <w:t>من</w:t>
            </w:r>
            <w:r w:rsidRPr="00491D10">
              <w:rPr>
                <w:rFonts w:ascii="Arial" w:eastAsia="Times New Roman" w:hAnsi="Arial" w:cs="Arial"/>
                <w:b/>
                <w:bCs/>
                <w:color w:val="000000"/>
                <w:sz w:val="20"/>
                <w:szCs w:val="20"/>
              </w:rPr>
              <w:t xml:space="preserve">  </w:t>
            </w:r>
            <w:r w:rsidRPr="00491D10">
              <w:rPr>
                <w:rFonts w:ascii="Arial" w:eastAsia="Times New Roman" w:hAnsi="Arial" w:cs="Arial"/>
                <w:b/>
                <w:bCs/>
                <w:color w:val="000000"/>
                <w:sz w:val="20"/>
                <w:szCs w:val="20"/>
                <w:rtl/>
              </w:rPr>
              <w:t>لمعالجة الحالات النادرة</w:t>
            </w:r>
            <w:r w:rsidRPr="00491D10">
              <w:rPr>
                <w:rFonts w:ascii="Arial" w:eastAsia="Times New Roman" w:hAnsi="Arial" w:cs="Arial"/>
                <w:b/>
                <w:bCs/>
                <w:color w:val="000000"/>
                <w:sz w:val="20"/>
                <w:szCs w:val="20"/>
              </w:rPr>
              <w:br/>
              <w:t>1017</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2,800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24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27.67 $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19.37 $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12.45 $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6.91 $</w:t>
            </w:r>
          </w:p>
        </w:tc>
      </w:tr>
      <w:tr w:rsidR="00491D10" w:rsidRPr="00491D10" w:rsidTr="00491D10">
        <w:trPr>
          <w:trHeight w:val="60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11</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09-AA0-009</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Vitamin  A 200000 I.U  Capsule</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2758958</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20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1.33 $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0.93 $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0.59 $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0.33 $</w:t>
            </w:r>
          </w:p>
        </w:tc>
      </w:tr>
      <w:tr w:rsidR="00491D10" w:rsidRPr="00491D10" w:rsidTr="00491D10">
        <w:trPr>
          <w:trHeight w:val="1791"/>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12</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09-B00-026</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100 ml container contain </w:t>
            </w:r>
            <w:proofErr w:type="gramStart"/>
            <w:r w:rsidRPr="00491D10">
              <w:rPr>
                <w:rFonts w:ascii="Arial" w:eastAsia="Times New Roman" w:hAnsi="Arial" w:cs="Arial"/>
                <w:b/>
                <w:bCs/>
                <w:color w:val="000000"/>
                <w:sz w:val="20"/>
                <w:szCs w:val="20"/>
              </w:rPr>
              <w:t>Nitrogen ,</w:t>
            </w:r>
            <w:proofErr w:type="gramEnd"/>
            <w:r w:rsidRPr="00491D10">
              <w:rPr>
                <w:rFonts w:ascii="Arial" w:eastAsia="Times New Roman" w:hAnsi="Arial" w:cs="Arial"/>
                <w:b/>
                <w:bCs/>
                <w:color w:val="000000"/>
                <w:sz w:val="20"/>
                <w:szCs w:val="20"/>
              </w:rPr>
              <w:t xml:space="preserve"> (used only for  neonate and children) as following :-</w:t>
            </w:r>
            <w:r w:rsidRPr="00491D10">
              <w:rPr>
                <w:rFonts w:ascii="Arial" w:eastAsia="Times New Roman" w:hAnsi="Arial" w:cs="Arial"/>
                <w:b/>
                <w:bCs/>
                <w:color w:val="000000"/>
                <w:sz w:val="20"/>
                <w:szCs w:val="20"/>
              </w:rPr>
              <w:br/>
              <w:t>-Energy                                   --------</w:t>
            </w:r>
            <w:r w:rsidRPr="00491D10">
              <w:rPr>
                <w:rFonts w:ascii="Arial" w:eastAsia="Times New Roman" w:hAnsi="Arial" w:cs="Arial"/>
                <w:b/>
                <w:bCs/>
                <w:color w:val="000000"/>
                <w:sz w:val="20"/>
                <w:szCs w:val="20"/>
              </w:rPr>
              <w:br/>
              <w:t>-Nitrogen                                  9- 15                    g/L</w:t>
            </w:r>
            <w:r w:rsidRPr="00491D10">
              <w:rPr>
                <w:rFonts w:ascii="Arial" w:eastAsia="Times New Roman" w:hAnsi="Arial" w:cs="Arial"/>
                <w:b/>
                <w:bCs/>
                <w:color w:val="000000"/>
                <w:sz w:val="20"/>
                <w:szCs w:val="20"/>
              </w:rPr>
              <w:br/>
              <w:t>-Electrolyte                              --------</w:t>
            </w:r>
            <w:r w:rsidRPr="00491D10">
              <w:rPr>
                <w:rFonts w:ascii="Arial" w:eastAsia="Times New Roman" w:hAnsi="Arial" w:cs="Arial"/>
                <w:b/>
                <w:bCs/>
                <w:color w:val="000000"/>
                <w:sz w:val="20"/>
                <w:szCs w:val="20"/>
              </w:rPr>
              <w:br/>
              <w:t xml:space="preserve">- </w:t>
            </w:r>
            <w:proofErr w:type="spellStart"/>
            <w:r w:rsidRPr="00491D10">
              <w:rPr>
                <w:rFonts w:ascii="Arial" w:eastAsia="Times New Roman" w:hAnsi="Arial" w:cs="Arial"/>
                <w:b/>
                <w:bCs/>
                <w:color w:val="000000"/>
                <w:sz w:val="20"/>
                <w:szCs w:val="20"/>
              </w:rPr>
              <w:t>Cl</w:t>
            </w:r>
            <w:proofErr w:type="spellEnd"/>
            <w:r w:rsidRPr="00491D10">
              <w:rPr>
                <w:rFonts w:ascii="Arial" w:eastAsia="Times New Roman" w:hAnsi="Arial" w:cs="Arial"/>
                <w:b/>
                <w:bCs/>
                <w:color w:val="000000"/>
                <w:sz w:val="20"/>
                <w:szCs w:val="20"/>
              </w:rPr>
              <w:t xml:space="preserve">-                                          0-20                  </w:t>
            </w:r>
            <w:proofErr w:type="spellStart"/>
            <w:r w:rsidRPr="00491D10">
              <w:rPr>
                <w:rFonts w:ascii="Arial" w:eastAsia="Times New Roman" w:hAnsi="Arial" w:cs="Arial"/>
                <w:b/>
                <w:bCs/>
                <w:color w:val="000000"/>
                <w:sz w:val="20"/>
                <w:szCs w:val="20"/>
              </w:rPr>
              <w:t>mmol</w:t>
            </w:r>
            <w:proofErr w:type="spellEnd"/>
            <w:r w:rsidRPr="00491D10">
              <w:rPr>
                <w:rFonts w:ascii="Arial" w:eastAsia="Times New Roman" w:hAnsi="Arial" w:cs="Arial"/>
                <w:b/>
                <w:bCs/>
                <w:color w:val="000000"/>
                <w:sz w:val="20"/>
                <w:szCs w:val="20"/>
              </w:rPr>
              <w:t xml:space="preserve">/L </w:t>
            </w:r>
            <w:r w:rsidRPr="00491D10">
              <w:rPr>
                <w:rFonts w:ascii="Arial" w:eastAsia="Times New Roman" w:hAnsi="Arial" w:cs="Arial"/>
                <w:b/>
                <w:bCs/>
                <w:color w:val="000000"/>
                <w:sz w:val="20"/>
                <w:szCs w:val="20"/>
              </w:rPr>
              <w:br/>
              <w:t xml:space="preserve">  </w:t>
            </w:r>
            <w:r w:rsidRPr="00491D10">
              <w:rPr>
                <w:rFonts w:ascii="Arial" w:eastAsia="Times New Roman" w:hAnsi="Arial" w:cs="Arial"/>
                <w:b/>
                <w:bCs/>
                <w:color w:val="000000"/>
                <w:sz w:val="20"/>
                <w:szCs w:val="20"/>
                <w:rtl/>
              </w:rPr>
              <w:t>في التركيبة الواحدة يمكن أن تحتوي التركيبة على كلها أو جزء منها</w:t>
            </w:r>
            <w:r w:rsidRPr="00491D10">
              <w:rPr>
                <w:rFonts w:ascii="Arial" w:eastAsia="Times New Roman" w:hAnsi="Arial" w:cs="Arial"/>
                <w:b/>
                <w:bCs/>
                <w:color w:val="000000"/>
                <w:sz w:val="20"/>
                <w:szCs w:val="20"/>
              </w:rPr>
              <w:t xml:space="preserve">other components </w:t>
            </w:r>
            <w:r w:rsidRPr="00491D10">
              <w:rPr>
                <w:rFonts w:ascii="Arial" w:eastAsia="Times New Roman" w:hAnsi="Arial" w:cs="Arial"/>
                <w:b/>
                <w:bCs/>
                <w:color w:val="000000"/>
                <w:sz w:val="20"/>
                <w:szCs w:val="20"/>
                <w:rtl/>
              </w:rPr>
              <w:t>ملاحظة :- المواد التي أدرجت تحت تسمية</w:t>
            </w:r>
            <w:r w:rsidRPr="00491D10">
              <w:rPr>
                <w:rFonts w:ascii="Arial" w:eastAsia="Times New Roman" w:hAnsi="Arial" w:cs="Arial"/>
                <w:b/>
                <w:bCs/>
                <w:color w:val="000000"/>
                <w:sz w:val="20"/>
                <w:szCs w:val="20"/>
              </w:rPr>
              <w:t xml:space="preserve">   .</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2300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20 </w:t>
            </w:r>
            <w:proofErr w:type="spellStart"/>
            <w:r w:rsidRPr="00491D10">
              <w:rPr>
                <w:rFonts w:ascii="Arial" w:eastAsia="Times New Roman" w:hAnsi="Arial" w:cs="Arial"/>
                <w:b/>
                <w:bCs/>
                <w:color w:val="000000"/>
                <w:sz w:val="20"/>
                <w:szCs w:val="20"/>
              </w:rPr>
              <w:t>cont</w:t>
            </w:r>
            <w:proofErr w:type="spellEnd"/>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150 $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105 $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67.5 $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37.5 $</w:t>
            </w:r>
          </w:p>
        </w:tc>
      </w:tr>
      <w:tr w:rsidR="00491D10" w:rsidRPr="00491D10" w:rsidTr="00491D10">
        <w:trPr>
          <w:trHeight w:val="664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lastRenderedPageBreak/>
              <w:t>13</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14-AB0-010</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Nitrous oxide 1 ml per 1 ml Nitrous oxide  Inhalation gas cylinder BY INHALATION</w:t>
            </w:r>
            <w:r w:rsidRPr="00491D10">
              <w:rPr>
                <w:rFonts w:ascii="Arial" w:eastAsia="Times New Roman" w:hAnsi="Arial" w:cs="Arial"/>
                <w:b/>
                <w:bCs/>
                <w:sz w:val="20"/>
                <w:szCs w:val="20"/>
              </w:rPr>
              <w:br/>
            </w:r>
            <w:r w:rsidRPr="00491D10">
              <w:rPr>
                <w:rFonts w:ascii="Cambria Math" w:eastAsia="Times New Roman" w:hAnsi="Cambria Math" w:cs="Cambria Math"/>
                <w:b/>
                <w:bCs/>
                <w:sz w:val="20"/>
                <w:szCs w:val="20"/>
              </w:rPr>
              <w:t>▶</w:t>
            </w:r>
            <w:r w:rsidRPr="00491D10">
              <w:rPr>
                <w:rFonts w:ascii="Arial" w:eastAsia="Times New Roman" w:hAnsi="Arial" w:cs="Arial"/>
                <w:b/>
                <w:bCs/>
                <w:sz w:val="20"/>
                <w:szCs w:val="20"/>
              </w:rPr>
              <w:t xml:space="preserve"> Adult: 50–66 %, to be administered using suitable</w:t>
            </w:r>
            <w:r w:rsidRPr="00491D10">
              <w:rPr>
                <w:rFonts w:ascii="Arial" w:eastAsia="Times New Roman" w:hAnsi="Arial" w:cs="Arial"/>
                <w:b/>
                <w:bCs/>
                <w:sz w:val="20"/>
                <w:szCs w:val="20"/>
              </w:rPr>
              <w:br/>
            </w:r>
            <w:proofErr w:type="spellStart"/>
            <w:r w:rsidRPr="00491D10">
              <w:rPr>
                <w:rFonts w:ascii="Arial" w:eastAsia="Times New Roman" w:hAnsi="Arial" w:cs="Arial"/>
                <w:b/>
                <w:bCs/>
                <w:sz w:val="20"/>
                <w:szCs w:val="20"/>
              </w:rPr>
              <w:t>anaesthetic</w:t>
            </w:r>
            <w:proofErr w:type="spellEnd"/>
            <w:r w:rsidRPr="00491D10">
              <w:rPr>
                <w:rFonts w:ascii="Arial" w:eastAsia="Times New Roman" w:hAnsi="Arial" w:cs="Arial"/>
                <w:b/>
                <w:bCs/>
                <w:sz w:val="20"/>
                <w:szCs w:val="20"/>
              </w:rPr>
              <w:t xml:space="preserve"> apparatus in oxygen Side effects of N2O:</w:t>
            </w:r>
            <w:r w:rsidRPr="00491D10">
              <w:rPr>
                <w:rFonts w:ascii="Arial" w:eastAsia="Times New Roman" w:hAnsi="Arial" w:cs="Arial"/>
                <w:b/>
                <w:bCs/>
                <w:sz w:val="20"/>
                <w:szCs w:val="20"/>
              </w:rPr>
              <w:br/>
              <w:t>1. Respiratory Depression</w:t>
            </w:r>
            <w:r w:rsidRPr="00491D10">
              <w:rPr>
                <w:rFonts w:ascii="Arial" w:eastAsia="Times New Roman" w:hAnsi="Arial" w:cs="Arial"/>
                <w:b/>
                <w:bCs/>
                <w:sz w:val="20"/>
                <w:szCs w:val="20"/>
              </w:rPr>
              <w:br/>
              <w:t>2. Diffusion hypoxia</w:t>
            </w:r>
            <w:r w:rsidRPr="00491D10">
              <w:rPr>
                <w:rFonts w:ascii="Arial" w:eastAsia="Times New Roman" w:hAnsi="Arial" w:cs="Arial"/>
                <w:b/>
                <w:bCs/>
                <w:sz w:val="20"/>
                <w:szCs w:val="20"/>
              </w:rPr>
              <w:br/>
              <w:t>3. Postoperative Nausea and Vomiting</w:t>
            </w:r>
            <w:r w:rsidRPr="00491D10">
              <w:rPr>
                <w:rFonts w:ascii="Arial" w:eastAsia="Times New Roman" w:hAnsi="Arial" w:cs="Arial"/>
                <w:b/>
                <w:bCs/>
                <w:sz w:val="20"/>
                <w:szCs w:val="20"/>
              </w:rPr>
              <w:br/>
              <w:t xml:space="preserve">4. </w:t>
            </w:r>
            <w:proofErr w:type="spellStart"/>
            <w:r w:rsidRPr="00491D10">
              <w:rPr>
                <w:rFonts w:ascii="Arial" w:eastAsia="Times New Roman" w:hAnsi="Arial" w:cs="Arial"/>
                <w:b/>
                <w:bCs/>
                <w:sz w:val="20"/>
                <w:szCs w:val="20"/>
              </w:rPr>
              <w:t>Hyperhomocysteinemia</w:t>
            </w:r>
            <w:proofErr w:type="spellEnd"/>
            <w:r w:rsidRPr="00491D10">
              <w:rPr>
                <w:rFonts w:ascii="Arial" w:eastAsia="Times New Roman" w:hAnsi="Arial" w:cs="Arial"/>
                <w:b/>
                <w:bCs/>
                <w:sz w:val="20"/>
                <w:szCs w:val="20"/>
              </w:rPr>
              <w:br/>
              <w:t xml:space="preserve">5. </w:t>
            </w:r>
            <w:proofErr w:type="spellStart"/>
            <w:r w:rsidRPr="00491D10">
              <w:rPr>
                <w:rFonts w:ascii="Arial" w:eastAsia="Times New Roman" w:hAnsi="Arial" w:cs="Arial"/>
                <w:b/>
                <w:bCs/>
                <w:sz w:val="20"/>
                <w:szCs w:val="20"/>
              </w:rPr>
              <w:t>Subacutemyeloneuropathy</w:t>
            </w:r>
            <w:proofErr w:type="spellEnd"/>
            <w:r w:rsidRPr="00491D10">
              <w:rPr>
                <w:rFonts w:ascii="Arial" w:eastAsia="Times New Roman" w:hAnsi="Arial" w:cs="Arial"/>
                <w:b/>
                <w:bCs/>
                <w:sz w:val="20"/>
                <w:szCs w:val="20"/>
              </w:rPr>
              <w:br/>
            </w:r>
            <w:r w:rsidRPr="00491D10">
              <w:rPr>
                <w:rFonts w:ascii="Arial" w:eastAsia="Times New Roman" w:hAnsi="Arial" w:cs="Arial"/>
                <w:b/>
                <w:bCs/>
                <w:sz w:val="20"/>
                <w:szCs w:val="20"/>
              </w:rPr>
              <w:br/>
              <w:t xml:space="preserve">Contraindications of using </w:t>
            </w:r>
            <w:proofErr w:type="gramStart"/>
            <w:r w:rsidRPr="00491D10">
              <w:rPr>
                <w:rFonts w:ascii="Arial" w:eastAsia="Times New Roman" w:hAnsi="Arial" w:cs="Arial"/>
                <w:b/>
                <w:bCs/>
                <w:sz w:val="20"/>
                <w:szCs w:val="20"/>
              </w:rPr>
              <w:t>N2O :</w:t>
            </w:r>
            <w:proofErr w:type="gramEnd"/>
            <w:r w:rsidRPr="00491D10">
              <w:rPr>
                <w:rFonts w:ascii="Arial" w:eastAsia="Times New Roman" w:hAnsi="Arial" w:cs="Arial"/>
                <w:b/>
                <w:bCs/>
                <w:sz w:val="20"/>
                <w:szCs w:val="20"/>
              </w:rPr>
              <w:br/>
            </w:r>
            <w:r w:rsidRPr="00491D10">
              <w:rPr>
                <w:rFonts w:ascii="Arial" w:eastAsia="Times New Roman" w:hAnsi="Arial" w:cs="Arial"/>
                <w:b/>
                <w:bCs/>
                <w:sz w:val="20"/>
                <w:szCs w:val="20"/>
              </w:rPr>
              <w:br/>
              <w:t>1-The first trimester of pregnancy</w:t>
            </w:r>
            <w:r w:rsidRPr="00491D10">
              <w:rPr>
                <w:rFonts w:ascii="Arial" w:eastAsia="Times New Roman" w:hAnsi="Arial" w:cs="Arial"/>
                <w:b/>
                <w:bCs/>
                <w:sz w:val="20"/>
                <w:szCs w:val="20"/>
              </w:rPr>
              <w:br/>
              <w:t>2-Pneumothorax,</w:t>
            </w:r>
            <w:r w:rsidRPr="00491D10">
              <w:rPr>
                <w:rFonts w:ascii="Arial" w:eastAsia="Times New Roman" w:hAnsi="Arial" w:cs="Arial"/>
                <w:b/>
                <w:bCs/>
                <w:sz w:val="20"/>
                <w:szCs w:val="20"/>
              </w:rPr>
              <w:br/>
              <w:t>3-small bowel obstruction,</w:t>
            </w:r>
            <w:r w:rsidRPr="00491D10">
              <w:rPr>
                <w:rFonts w:ascii="Arial" w:eastAsia="Times New Roman" w:hAnsi="Arial" w:cs="Arial"/>
                <w:b/>
                <w:bCs/>
                <w:sz w:val="20"/>
                <w:szCs w:val="20"/>
              </w:rPr>
              <w:br/>
              <w:t>4-middle ear surgery,</w:t>
            </w:r>
            <w:r w:rsidRPr="00491D10">
              <w:rPr>
                <w:rFonts w:ascii="Arial" w:eastAsia="Times New Roman" w:hAnsi="Arial" w:cs="Arial"/>
                <w:b/>
                <w:bCs/>
                <w:sz w:val="20"/>
                <w:szCs w:val="2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sidRPr="00491D10">
              <w:rPr>
                <w:rFonts w:ascii="Arial" w:eastAsia="Times New Roman" w:hAnsi="Arial" w:cs="Arial"/>
                <w:b/>
                <w:bCs/>
                <w:sz w:val="20"/>
                <w:szCs w:val="20"/>
              </w:rPr>
              <w:br/>
              <w:t xml:space="preserve">6-Laparoscopic cases, nitrous oxide can accumulate in the </w:t>
            </w:r>
            <w:proofErr w:type="spellStart"/>
            <w:r w:rsidRPr="00491D10">
              <w:rPr>
                <w:rFonts w:ascii="Arial" w:eastAsia="Times New Roman" w:hAnsi="Arial" w:cs="Arial"/>
                <w:b/>
                <w:bCs/>
                <w:sz w:val="20"/>
                <w:szCs w:val="20"/>
              </w:rPr>
              <w:t>pneumoperitoneum</w:t>
            </w:r>
            <w:proofErr w:type="spellEnd"/>
            <w:r w:rsidRPr="00491D10">
              <w:rPr>
                <w:rFonts w:ascii="Arial" w:eastAsia="Times New Roman" w:hAnsi="Arial" w:cs="Arial"/>
                <w:b/>
                <w:bCs/>
                <w:sz w:val="20"/>
                <w:szCs w:val="20"/>
              </w:rPr>
              <w:t>,</w:t>
            </w:r>
            <w:r w:rsidRPr="00491D10">
              <w:rPr>
                <w:rFonts w:ascii="Arial" w:eastAsia="Times New Roman" w:hAnsi="Arial" w:cs="Arial"/>
                <w:b/>
                <w:bCs/>
                <w:sz w:val="20"/>
                <w:szCs w:val="20"/>
              </w:rPr>
              <w:br/>
              <w:t>7-Pulmonary hypertension</w:t>
            </w:r>
            <w:r w:rsidRPr="00491D10">
              <w:rPr>
                <w:rFonts w:ascii="Arial" w:eastAsia="Times New Roman" w:hAnsi="Arial" w:cs="Arial"/>
                <w:b/>
                <w:bCs/>
                <w:sz w:val="20"/>
                <w:szCs w:val="20"/>
              </w:rPr>
              <w:br/>
              <w:t>8-Severe psychiatric disorders: Nitrous oxide can cause dreaming and hallucinations</w:t>
            </w:r>
            <w:r w:rsidRPr="00491D10">
              <w:rPr>
                <w:rFonts w:ascii="Arial" w:eastAsia="Times New Roman" w:hAnsi="Arial" w:cs="Arial"/>
                <w:b/>
                <w:bCs/>
                <w:sz w:val="20"/>
                <w:szCs w:val="20"/>
              </w:rPr>
              <w:br/>
              <w:t>9-Head and neck procedures with cautery use, While nitrous oxide is non-flammable, it supports combustion, and its use should be avoided in these procedures</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7475</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1 </w:t>
            </w:r>
            <w:proofErr w:type="spellStart"/>
            <w:r w:rsidRPr="00491D10">
              <w:rPr>
                <w:rFonts w:ascii="Arial" w:eastAsia="Times New Roman" w:hAnsi="Arial" w:cs="Arial"/>
                <w:b/>
                <w:bCs/>
                <w:color w:val="000000"/>
                <w:sz w:val="20"/>
                <w:szCs w:val="20"/>
              </w:rPr>
              <w:t>bott</w:t>
            </w:r>
            <w:proofErr w:type="spellEnd"/>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134 $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93.8 $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60.3 $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33.5 $</w:t>
            </w:r>
          </w:p>
        </w:tc>
      </w:tr>
      <w:tr w:rsidR="00491D10" w:rsidRPr="00491D10" w:rsidTr="00491D10">
        <w:trPr>
          <w:trHeight w:val="121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14</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15-AA0-024</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proofErr w:type="spellStart"/>
            <w:r w:rsidRPr="00491D10">
              <w:rPr>
                <w:rFonts w:ascii="Arial" w:eastAsia="Times New Roman" w:hAnsi="Arial" w:cs="Arial"/>
                <w:b/>
                <w:bCs/>
                <w:color w:val="000000"/>
                <w:sz w:val="20"/>
                <w:szCs w:val="20"/>
              </w:rPr>
              <w:t>Melphalan</w:t>
            </w:r>
            <w:proofErr w:type="spellEnd"/>
            <w:r w:rsidRPr="00491D10">
              <w:rPr>
                <w:rFonts w:ascii="Arial" w:eastAsia="Times New Roman" w:hAnsi="Arial" w:cs="Arial"/>
                <w:b/>
                <w:bCs/>
                <w:color w:val="000000"/>
                <w:sz w:val="20"/>
                <w:szCs w:val="20"/>
              </w:rPr>
              <w:t xml:space="preserve"> 50 mg (as Hydrochloride) powder for reconstitution vial ( with solvent-diluent ) </w:t>
            </w:r>
            <w:r w:rsidRPr="00491D10">
              <w:rPr>
                <w:rFonts w:ascii="Arial" w:eastAsia="Times New Roman" w:hAnsi="Arial" w:cs="Arial"/>
                <w:b/>
                <w:bCs/>
                <w:color w:val="000000"/>
                <w:sz w:val="20"/>
                <w:szCs w:val="20"/>
                <w:rtl/>
              </w:rPr>
              <w:t>يخصص في مركز زراعة نخاع العظم في مدينة الطب</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1200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  vial</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200 $</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140 $</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90 $</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50 $</w:t>
            </w:r>
          </w:p>
        </w:tc>
      </w:tr>
      <w:tr w:rsidR="00491D10" w:rsidRPr="00491D10" w:rsidTr="00491D10">
        <w:trPr>
          <w:trHeight w:val="46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t>15</w:t>
            </w:r>
          </w:p>
        </w:tc>
        <w:tc>
          <w:tcPr>
            <w:tcW w:w="1401"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10-CAa-007</w:t>
            </w:r>
          </w:p>
        </w:tc>
        <w:tc>
          <w:tcPr>
            <w:tcW w:w="5767" w:type="dxa"/>
            <w:tcBorders>
              <w:top w:val="nil"/>
              <w:left w:val="nil"/>
              <w:bottom w:val="single" w:sz="4" w:space="0" w:color="auto"/>
              <w:right w:val="single" w:sz="4" w:space="0" w:color="auto"/>
            </w:tcBorders>
            <w:shd w:val="clear" w:color="000000" w:fill="FFFFFF"/>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proofErr w:type="spellStart"/>
            <w:r w:rsidRPr="00491D10">
              <w:rPr>
                <w:rFonts w:ascii="Arial" w:eastAsia="Times New Roman" w:hAnsi="Arial" w:cs="Arial"/>
                <w:b/>
                <w:bCs/>
                <w:color w:val="000000"/>
                <w:sz w:val="20"/>
                <w:szCs w:val="20"/>
              </w:rPr>
              <w:t>Pyridostigmine</w:t>
            </w:r>
            <w:proofErr w:type="spellEnd"/>
            <w:r w:rsidRPr="00491D10">
              <w:rPr>
                <w:rFonts w:ascii="Arial" w:eastAsia="Times New Roman" w:hAnsi="Arial" w:cs="Arial"/>
                <w:b/>
                <w:bCs/>
                <w:color w:val="000000"/>
                <w:sz w:val="20"/>
                <w:szCs w:val="20"/>
              </w:rPr>
              <w:t xml:space="preserve"> Bromide  60mg Tablet</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193,150</w:t>
            </w:r>
          </w:p>
        </w:tc>
        <w:tc>
          <w:tcPr>
            <w:tcW w:w="14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100 tab</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26400 ID</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18480 ID</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11880 ID</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 xml:space="preserve">6600 ID </w:t>
            </w:r>
          </w:p>
        </w:tc>
      </w:tr>
      <w:tr w:rsidR="00491D10" w:rsidRPr="00491D10" w:rsidTr="00491D10">
        <w:trPr>
          <w:trHeight w:val="63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rPr>
            </w:pPr>
            <w:r w:rsidRPr="00491D10">
              <w:rPr>
                <w:rFonts w:ascii="Arial" w:eastAsia="Times New Roman" w:hAnsi="Arial" w:cs="Arial"/>
                <w:b/>
                <w:bCs/>
                <w:color w:val="000000"/>
              </w:rPr>
              <w:lastRenderedPageBreak/>
              <w:t>16</w:t>
            </w:r>
          </w:p>
        </w:tc>
        <w:tc>
          <w:tcPr>
            <w:tcW w:w="1401"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09-H00-012</w:t>
            </w:r>
          </w:p>
        </w:tc>
        <w:tc>
          <w:tcPr>
            <w:tcW w:w="5767"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sz w:val="20"/>
                <w:szCs w:val="20"/>
              </w:rPr>
            </w:pPr>
            <w:r w:rsidRPr="00491D10">
              <w:rPr>
                <w:rFonts w:ascii="Arial" w:eastAsia="Times New Roman" w:hAnsi="Arial" w:cs="Arial"/>
                <w:b/>
                <w:bCs/>
                <w:sz w:val="20"/>
                <w:szCs w:val="20"/>
              </w:rPr>
              <w:t xml:space="preserve">sodium benzoate 250 mg capsule </w:t>
            </w:r>
          </w:p>
        </w:tc>
        <w:tc>
          <w:tcPr>
            <w:tcW w:w="1217"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2800</w:t>
            </w:r>
          </w:p>
        </w:tc>
        <w:tc>
          <w:tcPr>
            <w:tcW w:w="1439" w:type="dxa"/>
            <w:tcBorders>
              <w:top w:val="nil"/>
              <w:left w:val="nil"/>
              <w:bottom w:val="single" w:sz="4" w:space="0" w:color="auto"/>
              <w:right w:val="single" w:sz="4" w:space="0" w:color="auto"/>
            </w:tcBorders>
            <w:shd w:val="clear" w:color="auto" w:fill="auto"/>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10 CAPS</w:t>
            </w:r>
          </w:p>
        </w:tc>
        <w:tc>
          <w:tcPr>
            <w:tcW w:w="939"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7.68</w:t>
            </w:r>
          </w:p>
        </w:tc>
        <w:tc>
          <w:tcPr>
            <w:tcW w:w="880"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5.37</w:t>
            </w:r>
          </w:p>
        </w:tc>
        <w:tc>
          <w:tcPr>
            <w:tcW w:w="11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3.45</w:t>
            </w:r>
          </w:p>
        </w:tc>
        <w:tc>
          <w:tcPr>
            <w:tcW w:w="1058" w:type="dxa"/>
            <w:tcBorders>
              <w:top w:val="nil"/>
              <w:left w:val="nil"/>
              <w:bottom w:val="single" w:sz="4" w:space="0" w:color="auto"/>
              <w:right w:val="single" w:sz="4" w:space="0" w:color="auto"/>
            </w:tcBorders>
            <w:shd w:val="clear" w:color="auto" w:fill="auto"/>
            <w:noWrap/>
            <w:vAlign w:val="center"/>
            <w:hideMark/>
          </w:tcPr>
          <w:p w:rsidR="00491D10" w:rsidRPr="00491D10" w:rsidRDefault="00491D10" w:rsidP="00491D10">
            <w:pPr>
              <w:spacing w:after="0" w:line="240" w:lineRule="auto"/>
              <w:jc w:val="center"/>
              <w:rPr>
                <w:rFonts w:ascii="Arial" w:eastAsia="Times New Roman" w:hAnsi="Arial" w:cs="Arial"/>
                <w:b/>
                <w:bCs/>
                <w:color w:val="000000"/>
                <w:sz w:val="20"/>
                <w:szCs w:val="20"/>
              </w:rPr>
            </w:pPr>
            <w:r w:rsidRPr="00491D10">
              <w:rPr>
                <w:rFonts w:ascii="Arial" w:eastAsia="Times New Roman" w:hAnsi="Arial" w:cs="Arial"/>
                <w:b/>
                <w:bCs/>
                <w:color w:val="000000"/>
                <w:sz w:val="20"/>
                <w:szCs w:val="20"/>
              </w:rPr>
              <w:t>1.92</w:t>
            </w:r>
          </w:p>
        </w:tc>
      </w:tr>
    </w:tbl>
    <w:p w:rsidR="00A8094F" w:rsidRDefault="00A8094F"/>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lastRenderedPageBreak/>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E6AF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DE6AF3">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DE6AF3">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DE6AF3">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DE6AF3">
              <w:rPr>
                <w:rFonts w:ascii="Arial" w:hAnsi="Arial"/>
                <w:bCs/>
                <w:spacing w:val="-2"/>
                <w:sz w:val="24"/>
                <w:szCs w:val="24"/>
              </w:rPr>
              <w:t>5B</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DE6AF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E6AF3">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DE6AF3">
              <w:rPr>
                <w:rFonts w:ascii="Arial" w:hAnsi="Arial"/>
                <w:b/>
                <w:sz w:val="24"/>
                <w:szCs w:val="24"/>
                <w:highlight w:val="yellow"/>
                <w:lang w:val="en-GB"/>
              </w:rPr>
              <w:t>3</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E6AF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E6AF3">
              <w:rPr>
                <w:rFonts w:ascii="Arial Narrow" w:eastAsia="Calibri" w:hAnsi="Arial Narrow" w:cs="Arial"/>
                <w:sz w:val="24"/>
                <w:szCs w:val="24"/>
                <w:highlight w:val="cyan"/>
              </w:rPr>
              <w:t>10</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41378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E6AF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DE6AF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DE6AF3">
              <w:rPr>
                <w:rFonts w:ascii="Arial Narrow" w:eastAsia="Calibri" w:hAnsi="Arial Narrow" w:cs="Arial"/>
                <w:sz w:val="24"/>
                <w:szCs w:val="24"/>
                <w:highlight w:val="cyan"/>
              </w:rPr>
              <w:t>4</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41378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413784">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413784">
              <w:rPr>
                <w:rFonts w:ascii="Arial" w:hAnsi="Arial"/>
                <w:bCs/>
                <w:spacing w:val="-2"/>
                <w:sz w:val="24"/>
                <w:szCs w:val="24"/>
              </w:rPr>
              <w:t>B</w:t>
            </w:r>
          </w:p>
          <w:p w:rsidR="00672659" w:rsidRPr="004D22E1" w:rsidRDefault="00672659" w:rsidP="0041378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13784">
              <w:rPr>
                <w:rFonts w:ascii="Arial" w:hAnsi="Arial"/>
                <w:bCs/>
                <w:spacing w:val="-2"/>
                <w:sz w:val="24"/>
                <w:szCs w:val="24"/>
                <w:u w:val="single"/>
              </w:rPr>
              <w:t>5B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413784">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413784">
              <w:rPr>
                <w:rFonts w:ascii="Arial" w:hAnsi="Arial"/>
                <w:sz w:val="24"/>
                <w:szCs w:val="24"/>
                <w:highlight w:val="yellow"/>
                <w:lang w:val="en-GB"/>
              </w:rPr>
              <w:t>10</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413784">
              <w:rPr>
                <w:rFonts w:ascii="Arial" w:hAnsi="Arial"/>
                <w:sz w:val="24"/>
                <w:szCs w:val="24"/>
                <w:highlight w:val="yellow"/>
                <w:lang w:val="en-GB"/>
              </w:rPr>
              <w:t>3</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13784">
            <w:pPr>
              <w:spacing w:line="240" w:lineRule="exact"/>
              <w:rPr>
                <w:rFonts w:ascii="Arial" w:hAnsi="Arial"/>
                <w:bCs/>
                <w:sz w:val="24"/>
                <w:szCs w:val="24"/>
                <w:lang w:val="en-GB"/>
              </w:rPr>
            </w:pPr>
            <w:r w:rsidRPr="004D22E1">
              <w:rPr>
                <w:rFonts w:ascii="Arial" w:hAnsi="Arial"/>
                <w:bCs/>
                <w:sz w:val="24"/>
                <w:szCs w:val="24"/>
                <w:lang w:val="en-GB"/>
              </w:rPr>
              <w:t xml:space="preserve">Date: [    </w:t>
            </w:r>
            <w:r w:rsidR="00413784">
              <w:rPr>
                <w:rFonts w:ascii="Arial" w:hAnsi="Arial"/>
                <w:bCs/>
                <w:sz w:val="24"/>
                <w:szCs w:val="24"/>
                <w:lang w:val="en-GB"/>
              </w:rPr>
              <w:t>11</w:t>
            </w:r>
            <w:r w:rsidRPr="004D22E1">
              <w:rPr>
                <w:rFonts w:ascii="Arial" w:hAnsi="Arial"/>
                <w:bCs/>
                <w:sz w:val="24"/>
                <w:szCs w:val="24"/>
                <w:lang w:val="en-GB"/>
              </w:rPr>
              <w:t xml:space="preserve">–   </w:t>
            </w:r>
            <w:r w:rsidR="00413784">
              <w:rPr>
                <w:rFonts w:ascii="Arial" w:hAnsi="Arial"/>
                <w:bCs/>
                <w:sz w:val="24"/>
                <w:szCs w:val="24"/>
                <w:lang w:val="en-GB"/>
              </w:rPr>
              <w:t>3</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01-C00-012</w:t>
            </w:r>
          </w:p>
        </w:tc>
        <w:tc>
          <w:tcPr>
            <w:tcW w:w="30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 xml:space="preserve">Labetalol hydrochloride  5mg/ml (20ml Ampoule) or Vial  </w:t>
            </w:r>
            <w:r>
              <w:rPr>
                <w:rFonts w:ascii="Arial" w:hAnsi="Arial" w:cs="Arial"/>
                <w:b/>
                <w:bCs/>
                <w:color w:val="000000"/>
                <w:sz w:val="20"/>
                <w:szCs w:val="20"/>
                <w:rtl/>
              </w:rPr>
              <w:t xml:space="preserve">ج/ 1157 </w:t>
            </w:r>
            <w:r>
              <w:rPr>
                <w:rFonts w:ascii="Arial" w:hAnsi="Arial" w:cs="Arial"/>
                <w:b/>
                <w:bCs/>
                <w:color w:val="000000"/>
                <w:sz w:val="20"/>
                <w:szCs w:val="20"/>
              </w:rPr>
              <w:br/>
            </w:r>
            <w:r>
              <w:rPr>
                <w:rFonts w:ascii="Arial" w:hAnsi="Arial" w:cs="Arial"/>
                <w:b/>
                <w:bCs/>
                <w:color w:val="000000"/>
                <w:sz w:val="20"/>
                <w:szCs w:val="20"/>
                <w:rtl/>
              </w:rPr>
              <w:t>وتستخدم ايضا</w:t>
            </w:r>
            <w:r>
              <w:rPr>
                <w:rFonts w:ascii="Arial" w:hAnsi="Arial" w:cs="Arial"/>
                <w:b/>
                <w:bCs/>
                <w:color w:val="000000"/>
                <w:sz w:val="20"/>
                <w:szCs w:val="20"/>
              </w:rPr>
              <w:t xml:space="preserve">" </w:t>
            </w:r>
            <w:r>
              <w:rPr>
                <w:rFonts w:ascii="Arial" w:hAnsi="Arial" w:cs="Arial"/>
                <w:b/>
                <w:bCs/>
                <w:color w:val="000000"/>
                <w:sz w:val="20"/>
                <w:szCs w:val="20"/>
                <w:rtl/>
              </w:rPr>
              <w:t xml:space="preserve">للتخدير من قبل وحدات التخدير مع امكانية </w:t>
            </w:r>
            <w:r>
              <w:rPr>
                <w:rFonts w:ascii="Arial" w:hAnsi="Arial" w:cs="Arial"/>
                <w:b/>
                <w:bCs/>
                <w:color w:val="000000"/>
                <w:sz w:val="20"/>
                <w:szCs w:val="20"/>
                <w:rtl/>
              </w:rPr>
              <w:lastRenderedPageBreak/>
              <w:t>استخدامها على الشكل التالي لعلاج حالات ارتفاع ضغط الدم الحملي</w:t>
            </w:r>
            <w:r>
              <w:rPr>
                <w:rFonts w:ascii="Arial" w:hAnsi="Arial" w:cs="Arial"/>
                <w:b/>
                <w:bCs/>
                <w:color w:val="000000"/>
                <w:sz w:val="20"/>
                <w:szCs w:val="20"/>
              </w:rPr>
              <w:t xml:space="preserve"> pregnancy </w:t>
            </w:r>
            <w:proofErr w:type="spellStart"/>
            <w:r>
              <w:rPr>
                <w:rFonts w:ascii="Arial" w:hAnsi="Arial" w:cs="Arial"/>
                <w:b/>
                <w:bCs/>
                <w:color w:val="000000"/>
                <w:sz w:val="20"/>
                <w:szCs w:val="20"/>
              </w:rPr>
              <w:t>intiated</w:t>
            </w:r>
            <w:proofErr w:type="spellEnd"/>
            <w:r>
              <w:rPr>
                <w:rFonts w:ascii="Arial" w:hAnsi="Arial" w:cs="Arial"/>
                <w:b/>
                <w:bCs/>
                <w:color w:val="000000"/>
                <w:sz w:val="20"/>
                <w:szCs w:val="20"/>
              </w:rPr>
              <w:t xml:space="preserve"> </w:t>
            </w:r>
            <w:proofErr w:type="spellStart"/>
            <w:r>
              <w:rPr>
                <w:rFonts w:ascii="Arial" w:hAnsi="Arial" w:cs="Arial"/>
                <w:b/>
                <w:bCs/>
                <w:color w:val="000000"/>
                <w:sz w:val="20"/>
                <w:szCs w:val="20"/>
              </w:rPr>
              <w:t>hypertention</w:t>
            </w:r>
            <w:proofErr w:type="spellEnd"/>
            <w:r>
              <w:rPr>
                <w:rFonts w:ascii="Arial" w:hAnsi="Arial" w:cs="Arial"/>
                <w:b/>
                <w:bCs/>
                <w:color w:val="000000"/>
                <w:sz w:val="20"/>
                <w:szCs w:val="20"/>
              </w:rPr>
              <w:t xml:space="preserve">  1-</w:t>
            </w:r>
            <w:r>
              <w:rPr>
                <w:rFonts w:ascii="Arial" w:hAnsi="Arial" w:cs="Arial"/>
                <w:b/>
                <w:bCs/>
                <w:color w:val="000000"/>
                <w:sz w:val="20"/>
                <w:szCs w:val="20"/>
                <w:rtl/>
              </w:rPr>
              <w:t>الحقن الوريدي</w:t>
            </w:r>
            <w:r>
              <w:rPr>
                <w:rFonts w:ascii="Arial" w:hAnsi="Arial" w:cs="Arial"/>
                <w:b/>
                <w:bCs/>
                <w:color w:val="000000"/>
                <w:sz w:val="20"/>
                <w:szCs w:val="20"/>
              </w:rPr>
              <w:t xml:space="preserve"> IV (50) </w:t>
            </w:r>
            <w:r>
              <w:rPr>
                <w:rFonts w:ascii="Arial" w:hAnsi="Arial" w:cs="Arial"/>
                <w:b/>
                <w:bCs/>
                <w:color w:val="000000"/>
                <w:sz w:val="20"/>
                <w:szCs w:val="20"/>
                <w:rtl/>
              </w:rPr>
              <w:t>ملغم خلال دقيقة ويعاد بعد خمسة دقائق وكحد اعلى 200ملغم 2-عن طريق</w:t>
            </w:r>
            <w:r>
              <w:rPr>
                <w:rFonts w:ascii="Arial" w:hAnsi="Arial" w:cs="Arial"/>
                <w:b/>
                <w:bCs/>
                <w:color w:val="000000"/>
                <w:sz w:val="20"/>
                <w:szCs w:val="20"/>
              </w:rPr>
              <w:t>( IV infusion ) 20</w:t>
            </w:r>
            <w:r>
              <w:rPr>
                <w:rFonts w:ascii="Arial" w:hAnsi="Arial" w:cs="Arial"/>
                <w:b/>
                <w:bCs/>
                <w:color w:val="000000"/>
                <w:sz w:val="20"/>
                <w:szCs w:val="20"/>
                <w:rtl/>
              </w:rPr>
              <w:t xml:space="preserve">ملغم /ساعة وتضاعف الجرعة بعد نصف ساعة </w:t>
            </w:r>
            <w:r>
              <w:rPr>
                <w:rFonts w:ascii="Arial" w:hAnsi="Arial" w:cs="Arial"/>
                <w:b/>
                <w:bCs/>
                <w:color w:val="000000"/>
                <w:sz w:val="20"/>
                <w:szCs w:val="20"/>
                <w:rtl/>
              </w:rPr>
              <w:lastRenderedPageBreak/>
              <w:t>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b/>
                <w:bCs/>
                <w:color w:val="000000"/>
                <w:sz w:val="20"/>
                <w:szCs w:val="20"/>
              </w:rPr>
              <w:t xml:space="preserve">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01-C00-043</w:t>
            </w:r>
          </w:p>
        </w:tc>
        <w:tc>
          <w:tcPr>
            <w:tcW w:w="30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 xml:space="preserve">labetalol hydrochloride 100 mg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01-G00-008</w:t>
            </w:r>
          </w:p>
        </w:tc>
        <w:tc>
          <w:tcPr>
            <w:tcW w:w="30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 xml:space="preserve">Phenylephrine  hydrochloride 50 µg / </w:t>
            </w:r>
            <w:r>
              <w:rPr>
                <w:rFonts w:ascii="Arial" w:hAnsi="Arial" w:cs="Arial"/>
                <w:b/>
                <w:bCs/>
                <w:sz w:val="20"/>
                <w:szCs w:val="20"/>
              </w:rPr>
              <w:lastRenderedPageBreak/>
              <w:t xml:space="preserve">ml solution for   IV injection  (10 ml ampoule)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04-A00-041</w:t>
            </w:r>
          </w:p>
        </w:tc>
        <w:tc>
          <w:tcPr>
            <w:tcW w:w="303" w:type="pct"/>
            <w:shd w:val="clear" w:color="auto" w:fill="F2F2F2"/>
            <w:vAlign w:val="center"/>
          </w:tcPr>
          <w:p w:rsidR="00491D10" w:rsidRDefault="00491D10">
            <w:pPr>
              <w:jc w:val="center"/>
              <w:rPr>
                <w:rFonts w:ascii="Arial" w:hAnsi="Arial" w:cs="Arial"/>
                <w:b/>
                <w:bCs/>
                <w:color w:val="000000"/>
                <w:sz w:val="20"/>
                <w:szCs w:val="20"/>
              </w:rPr>
            </w:pPr>
            <w:proofErr w:type="spellStart"/>
            <w:r>
              <w:rPr>
                <w:rFonts w:ascii="Arial" w:hAnsi="Arial" w:cs="Arial"/>
                <w:b/>
                <w:bCs/>
                <w:color w:val="000000"/>
                <w:sz w:val="20"/>
                <w:szCs w:val="20"/>
              </w:rPr>
              <w:t>Chloralhydrate</w:t>
            </w:r>
            <w:proofErr w:type="spellEnd"/>
            <w:r>
              <w:rPr>
                <w:rFonts w:ascii="Arial" w:hAnsi="Arial" w:cs="Arial"/>
                <w:b/>
                <w:bCs/>
                <w:color w:val="000000"/>
                <w:sz w:val="20"/>
                <w:szCs w:val="20"/>
              </w:rPr>
              <w:t xml:space="preserve"> 500 mg / 5 ml  10%  oral  solution </w:t>
            </w:r>
            <w:proofErr w:type="spellStart"/>
            <w:r>
              <w:rPr>
                <w:rFonts w:ascii="Arial" w:hAnsi="Arial" w:cs="Arial"/>
                <w:b/>
                <w:bCs/>
                <w:color w:val="000000"/>
                <w:sz w:val="20"/>
                <w:szCs w:val="20"/>
              </w:rPr>
              <w:t>bottele</w:t>
            </w:r>
            <w:proofErr w:type="spellEnd"/>
            <w:r>
              <w:rPr>
                <w:rFonts w:ascii="Arial" w:hAnsi="Arial" w:cs="Arial"/>
                <w:b/>
                <w:bCs/>
                <w:color w:val="000000"/>
                <w:sz w:val="20"/>
                <w:szCs w:val="20"/>
              </w:rPr>
              <w:t xml:space="preserve"> of (200 ml)</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04-B00-008</w:t>
            </w:r>
          </w:p>
        </w:tc>
        <w:tc>
          <w:tcPr>
            <w:tcW w:w="30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 xml:space="preserve">Chlorpromazine </w:t>
            </w:r>
            <w:proofErr w:type="gramStart"/>
            <w:r>
              <w:rPr>
                <w:rFonts w:ascii="Arial" w:hAnsi="Arial" w:cs="Arial"/>
                <w:b/>
                <w:bCs/>
                <w:color w:val="000000"/>
                <w:sz w:val="20"/>
                <w:szCs w:val="20"/>
              </w:rPr>
              <w:t>hydrochloride  25mg</w:t>
            </w:r>
            <w:proofErr w:type="gramEnd"/>
            <w:r>
              <w:rPr>
                <w:rFonts w:ascii="Arial" w:hAnsi="Arial" w:cs="Arial"/>
                <w:b/>
                <w:bCs/>
                <w:color w:val="000000"/>
                <w:sz w:val="20"/>
                <w:szCs w:val="20"/>
              </w:rPr>
              <w:t xml:space="preserve">/ml, (2ml) Ampoule I.V ,I.M     </w:t>
            </w:r>
            <w:r>
              <w:rPr>
                <w:rFonts w:ascii="Arial" w:hAnsi="Arial" w:cs="Arial"/>
                <w:b/>
                <w:bCs/>
                <w:color w:val="000000"/>
                <w:sz w:val="20"/>
                <w:szCs w:val="20"/>
                <w:rtl/>
              </w:rPr>
              <w:t xml:space="preserve">يستعمل للزرق </w:t>
            </w:r>
            <w:r>
              <w:rPr>
                <w:rFonts w:ascii="Arial" w:hAnsi="Arial" w:cs="Arial"/>
                <w:b/>
                <w:bCs/>
                <w:color w:val="000000"/>
                <w:sz w:val="20"/>
                <w:szCs w:val="20"/>
                <w:rtl/>
              </w:rPr>
              <w:lastRenderedPageBreak/>
              <w:t>العضلي</w:t>
            </w:r>
            <w:r>
              <w:rPr>
                <w:rFonts w:ascii="Arial" w:hAnsi="Arial" w:cs="Arial"/>
                <w:b/>
                <w:bCs/>
                <w:color w:val="000000"/>
                <w:sz w:val="20"/>
                <w:szCs w:val="20"/>
              </w:rPr>
              <w:t xml:space="preserve"> IM </w:t>
            </w:r>
            <w:r>
              <w:rPr>
                <w:rFonts w:ascii="Arial" w:hAnsi="Arial" w:cs="Arial"/>
                <w:b/>
                <w:bCs/>
                <w:color w:val="000000"/>
                <w:sz w:val="20"/>
                <w:szCs w:val="20"/>
                <w:rtl/>
              </w:rPr>
              <w:t xml:space="preserve">العميق بمعدل 25-50 ملغم </w:t>
            </w:r>
            <w:r>
              <w:rPr>
                <w:rFonts w:ascii="Arial" w:hAnsi="Arial" w:cs="Arial"/>
                <w:b/>
                <w:bCs/>
                <w:color w:val="000000"/>
                <w:sz w:val="20"/>
                <w:szCs w:val="20"/>
              </w:rPr>
              <w:t>/</w:t>
            </w:r>
            <w:r>
              <w:rPr>
                <w:rFonts w:ascii="Arial" w:hAnsi="Arial" w:cs="Arial"/>
                <w:b/>
                <w:bCs/>
                <w:color w:val="000000"/>
                <w:sz w:val="20"/>
                <w:szCs w:val="20"/>
                <w:rtl/>
              </w:rPr>
              <w:t>كل 6-8 ساعات</w:t>
            </w:r>
            <w:r>
              <w:rPr>
                <w:rFonts w:ascii="Arial" w:hAnsi="Arial" w:cs="Arial"/>
                <w:b/>
                <w:bCs/>
                <w:color w:val="000000"/>
                <w:sz w:val="20"/>
                <w:szCs w:val="20"/>
              </w:rPr>
              <w:t xml:space="preserve">.    _ </w:t>
            </w:r>
            <w:r>
              <w:rPr>
                <w:rFonts w:ascii="Arial" w:hAnsi="Arial" w:cs="Arial"/>
                <w:b/>
                <w:bCs/>
                <w:color w:val="000000"/>
                <w:sz w:val="20"/>
                <w:szCs w:val="20"/>
                <w:rtl/>
              </w:rPr>
              <w:t>يستعمل للزرق الوريدي</w:t>
            </w:r>
            <w:r>
              <w:rPr>
                <w:rFonts w:ascii="Arial" w:hAnsi="Arial" w:cs="Arial"/>
                <w:b/>
                <w:bCs/>
                <w:color w:val="000000"/>
                <w:sz w:val="20"/>
                <w:szCs w:val="20"/>
              </w:rPr>
              <w:t xml:space="preserve"> IV </w:t>
            </w:r>
            <w:r>
              <w:rPr>
                <w:rFonts w:ascii="Arial" w:hAnsi="Arial" w:cs="Arial"/>
                <w:b/>
                <w:bCs/>
                <w:color w:val="000000"/>
                <w:sz w:val="20"/>
                <w:szCs w:val="20"/>
                <w:rtl/>
              </w:rPr>
              <w:t>بصورة مخففة وبطيئة للحالات المعندّه من</w:t>
            </w:r>
            <w:r>
              <w:rPr>
                <w:rFonts w:ascii="Arial" w:hAnsi="Arial" w:cs="Arial"/>
                <w:b/>
                <w:bCs/>
                <w:color w:val="000000"/>
                <w:sz w:val="20"/>
                <w:szCs w:val="20"/>
              </w:rPr>
              <w:t xml:space="preserve">    </w:t>
            </w:r>
            <w:proofErr w:type="spellStart"/>
            <w:r>
              <w:rPr>
                <w:rFonts w:ascii="Arial" w:hAnsi="Arial" w:cs="Arial"/>
                <w:b/>
                <w:bCs/>
                <w:color w:val="000000"/>
                <w:sz w:val="20"/>
                <w:szCs w:val="20"/>
              </w:rPr>
              <w:t>Vomitting</w:t>
            </w:r>
            <w:proofErr w:type="gramStart"/>
            <w:r>
              <w:rPr>
                <w:rFonts w:ascii="Arial" w:hAnsi="Arial" w:cs="Arial"/>
                <w:b/>
                <w:bCs/>
                <w:color w:val="000000"/>
                <w:sz w:val="20"/>
                <w:szCs w:val="20"/>
              </w:rPr>
              <w:t>,Tetanus,Hiccups,Nausea</w:t>
            </w:r>
            <w:proofErr w:type="spellEnd"/>
            <w:proofErr w:type="gramEnd"/>
            <w:r>
              <w:rPr>
                <w:rFonts w:ascii="Arial" w:hAnsi="Arial" w:cs="Arial"/>
                <w:b/>
                <w:bCs/>
                <w:color w:val="000000"/>
                <w:sz w:val="20"/>
                <w:szCs w:val="20"/>
              </w:rPr>
              <w:t xml:space="preserve">   </w:t>
            </w:r>
            <w:r>
              <w:rPr>
                <w:rFonts w:ascii="Arial" w:hAnsi="Arial" w:cs="Arial"/>
                <w:b/>
                <w:bCs/>
                <w:color w:val="000000"/>
                <w:sz w:val="20"/>
                <w:szCs w:val="20"/>
                <w:rtl/>
              </w:rPr>
              <w:t>والمصاحبة للجراحة</w:t>
            </w:r>
            <w:r>
              <w:rPr>
                <w:rFonts w:ascii="Arial" w:hAnsi="Arial" w:cs="Arial"/>
                <w:b/>
                <w:bCs/>
                <w:color w:val="000000"/>
                <w:sz w:val="20"/>
                <w:szCs w:val="20"/>
              </w:rPr>
              <w:t>.</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04-J00-044</w:t>
            </w:r>
          </w:p>
        </w:tc>
        <w:tc>
          <w:tcPr>
            <w:tcW w:w="303" w:type="pct"/>
            <w:shd w:val="clear" w:color="auto" w:fill="F2F2F2"/>
            <w:vAlign w:val="center"/>
          </w:tcPr>
          <w:p w:rsidR="00491D10" w:rsidRDefault="00491D10">
            <w:pPr>
              <w:jc w:val="center"/>
              <w:rPr>
                <w:rFonts w:ascii="Arial" w:hAnsi="Arial" w:cs="Arial"/>
                <w:b/>
                <w:bCs/>
                <w:sz w:val="20"/>
                <w:szCs w:val="20"/>
              </w:rPr>
            </w:pPr>
            <w:proofErr w:type="spellStart"/>
            <w:r>
              <w:rPr>
                <w:rFonts w:ascii="Arial" w:hAnsi="Arial" w:cs="Arial"/>
                <w:b/>
                <w:bCs/>
                <w:sz w:val="20"/>
                <w:szCs w:val="20"/>
              </w:rPr>
              <w:t>Topiramate</w:t>
            </w:r>
            <w:proofErr w:type="spellEnd"/>
            <w:r>
              <w:rPr>
                <w:rFonts w:ascii="Arial" w:hAnsi="Arial" w:cs="Arial"/>
                <w:b/>
                <w:bCs/>
                <w:sz w:val="20"/>
                <w:szCs w:val="20"/>
              </w:rPr>
              <w:t xml:space="preserve"> 50mg tablet</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05-AG0-025</w:t>
            </w:r>
          </w:p>
        </w:tc>
        <w:tc>
          <w:tcPr>
            <w:tcW w:w="30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 xml:space="preserve">Clindamycin (as phosphate) 150mg/ml,   (2ml) Ampoule or vial I.V.,I.M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05-AI0-003</w:t>
            </w:r>
          </w:p>
        </w:tc>
        <w:tc>
          <w:tcPr>
            <w:tcW w:w="303" w:type="pct"/>
            <w:shd w:val="clear" w:color="auto" w:fill="F2F2F2"/>
            <w:vAlign w:val="center"/>
          </w:tcPr>
          <w:p w:rsidR="00491D10" w:rsidRDefault="00491D10">
            <w:pPr>
              <w:jc w:val="center"/>
              <w:rPr>
                <w:rFonts w:ascii="Arial" w:hAnsi="Arial" w:cs="Arial"/>
                <w:b/>
                <w:bCs/>
                <w:color w:val="000000"/>
                <w:sz w:val="20"/>
                <w:szCs w:val="20"/>
              </w:rPr>
            </w:pPr>
            <w:proofErr w:type="spellStart"/>
            <w:r>
              <w:rPr>
                <w:rFonts w:ascii="Arial" w:hAnsi="Arial" w:cs="Arial"/>
                <w:b/>
                <w:bCs/>
                <w:color w:val="000000"/>
                <w:sz w:val="20"/>
                <w:szCs w:val="20"/>
              </w:rPr>
              <w:t>Clofazimine</w:t>
            </w:r>
            <w:proofErr w:type="spellEnd"/>
            <w:r>
              <w:rPr>
                <w:rFonts w:ascii="Arial" w:hAnsi="Arial" w:cs="Arial"/>
                <w:b/>
                <w:bCs/>
                <w:color w:val="000000"/>
                <w:sz w:val="20"/>
                <w:szCs w:val="20"/>
              </w:rPr>
              <w:t xml:space="preserve"> 100mg Capsule</w:t>
            </w:r>
            <w:r>
              <w:rPr>
                <w:rFonts w:ascii="Arial" w:hAnsi="Arial" w:cs="Arial"/>
                <w:b/>
                <w:bCs/>
                <w:color w:val="000000"/>
                <w:sz w:val="20"/>
                <w:szCs w:val="20"/>
                <w:rtl/>
              </w:rPr>
              <w:t>خط ثاني</w:t>
            </w:r>
            <w:r>
              <w:rPr>
                <w:rFonts w:ascii="Arial" w:hAnsi="Arial" w:cs="Arial"/>
                <w:b/>
                <w:bCs/>
                <w:color w:val="000000"/>
                <w:sz w:val="20"/>
                <w:szCs w:val="20"/>
              </w:rPr>
              <w:br/>
            </w:r>
            <w:r>
              <w:rPr>
                <w:rFonts w:ascii="Arial" w:hAnsi="Arial" w:cs="Arial"/>
                <w:b/>
                <w:bCs/>
                <w:color w:val="000000"/>
                <w:sz w:val="20"/>
                <w:szCs w:val="20"/>
                <w:rtl/>
              </w:rPr>
              <w:t>وتسخدم ايظا في</w:t>
            </w:r>
            <w:r>
              <w:rPr>
                <w:rFonts w:ascii="Arial" w:hAnsi="Arial" w:cs="Arial"/>
                <w:b/>
                <w:bCs/>
                <w:color w:val="000000"/>
                <w:sz w:val="20"/>
                <w:szCs w:val="20"/>
              </w:rPr>
              <w:t xml:space="preserve"> Anti-leprosy drugs</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05-B00-002</w:t>
            </w:r>
          </w:p>
        </w:tc>
        <w:tc>
          <w:tcPr>
            <w:tcW w:w="30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Acyclovir  200mg Tablet   1207</w:t>
            </w:r>
            <w:r>
              <w:rPr>
                <w:rFonts w:ascii="Arial" w:hAnsi="Arial" w:cs="Arial"/>
                <w:b/>
                <w:bCs/>
                <w:color w:val="000000"/>
                <w:sz w:val="20"/>
                <w:szCs w:val="20"/>
              </w:rPr>
              <w:br/>
            </w:r>
            <w:r>
              <w:rPr>
                <w:rFonts w:ascii="Arial" w:hAnsi="Arial" w:cs="Arial"/>
                <w:b/>
                <w:bCs/>
                <w:color w:val="000000"/>
                <w:sz w:val="20"/>
                <w:szCs w:val="20"/>
                <w:rtl/>
              </w:rPr>
              <w:t xml:space="preserve">يضاف الى قائمة الرعاية الصحية الاولية </w:t>
            </w:r>
            <w:r>
              <w:rPr>
                <w:rFonts w:ascii="Arial" w:hAnsi="Arial" w:cs="Arial"/>
                <w:b/>
                <w:bCs/>
                <w:color w:val="000000"/>
                <w:sz w:val="20"/>
                <w:szCs w:val="20"/>
              </w:rPr>
              <w:br/>
            </w:r>
            <w:r>
              <w:rPr>
                <w:rFonts w:ascii="Arial" w:hAnsi="Arial" w:cs="Arial"/>
                <w:b/>
                <w:bCs/>
                <w:color w:val="000000"/>
                <w:sz w:val="20"/>
                <w:szCs w:val="20"/>
                <w:rtl/>
              </w:rPr>
              <w:t xml:space="preserve">خدمات العدوى </w:t>
            </w:r>
            <w:r>
              <w:rPr>
                <w:rFonts w:ascii="Arial" w:hAnsi="Arial" w:cs="Arial"/>
                <w:b/>
                <w:bCs/>
                <w:color w:val="000000"/>
                <w:sz w:val="20"/>
                <w:szCs w:val="20"/>
                <w:rtl/>
              </w:rPr>
              <w:lastRenderedPageBreak/>
              <w:t>المنقولة جنسيا</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05-D00-043</w:t>
            </w:r>
          </w:p>
        </w:tc>
        <w:tc>
          <w:tcPr>
            <w:tcW w:w="303" w:type="pct"/>
            <w:shd w:val="clear" w:color="auto" w:fill="F2F2F2"/>
            <w:vAlign w:val="center"/>
          </w:tcPr>
          <w:p w:rsidR="00491D10" w:rsidRDefault="00491D10">
            <w:pPr>
              <w:jc w:val="center"/>
              <w:rPr>
                <w:rFonts w:ascii="Arial" w:hAnsi="Arial" w:cs="Arial"/>
                <w:b/>
                <w:bCs/>
                <w:color w:val="000000"/>
                <w:sz w:val="20"/>
                <w:szCs w:val="20"/>
              </w:rPr>
            </w:pPr>
            <w:proofErr w:type="spellStart"/>
            <w:r>
              <w:rPr>
                <w:rFonts w:ascii="Arial" w:hAnsi="Arial" w:cs="Arial"/>
                <w:b/>
                <w:bCs/>
                <w:color w:val="000000"/>
                <w:sz w:val="20"/>
                <w:szCs w:val="20"/>
              </w:rPr>
              <w:t>Artemether</w:t>
            </w:r>
            <w:proofErr w:type="spellEnd"/>
            <w:r>
              <w:rPr>
                <w:rFonts w:ascii="Arial" w:hAnsi="Arial" w:cs="Arial"/>
                <w:b/>
                <w:bCs/>
                <w:color w:val="000000"/>
                <w:sz w:val="20"/>
                <w:szCs w:val="20"/>
              </w:rPr>
              <w:t xml:space="preserve"> 20 mg +</w:t>
            </w:r>
            <w:proofErr w:type="spellStart"/>
            <w:r>
              <w:rPr>
                <w:rFonts w:ascii="Arial" w:hAnsi="Arial" w:cs="Arial"/>
                <w:b/>
                <w:bCs/>
                <w:color w:val="000000"/>
                <w:sz w:val="20"/>
                <w:szCs w:val="20"/>
              </w:rPr>
              <w:t>Lumefantrine</w:t>
            </w:r>
            <w:proofErr w:type="spellEnd"/>
            <w:r>
              <w:rPr>
                <w:rFonts w:ascii="Arial" w:hAnsi="Arial" w:cs="Arial"/>
                <w:b/>
                <w:bCs/>
                <w:color w:val="000000"/>
                <w:sz w:val="20"/>
                <w:szCs w:val="20"/>
              </w:rPr>
              <w:t xml:space="preserve"> 120 mg tablet     </w:t>
            </w:r>
            <w:r>
              <w:rPr>
                <w:rFonts w:ascii="Arial" w:hAnsi="Arial" w:cs="Arial"/>
                <w:b/>
                <w:bCs/>
                <w:color w:val="000000"/>
                <w:sz w:val="20"/>
                <w:szCs w:val="20"/>
                <w:rtl/>
              </w:rPr>
              <w:t>الخبيثة وبعض انواع الملاريا</w:t>
            </w:r>
            <w:r>
              <w:rPr>
                <w:rFonts w:ascii="Arial" w:hAnsi="Arial" w:cs="Arial"/>
                <w:b/>
                <w:bCs/>
                <w:color w:val="000000"/>
                <w:sz w:val="20"/>
                <w:szCs w:val="20"/>
              </w:rPr>
              <w:t xml:space="preserve"> </w:t>
            </w:r>
            <w:proofErr w:type="spellStart"/>
            <w:r>
              <w:rPr>
                <w:rFonts w:ascii="Arial" w:hAnsi="Arial" w:cs="Arial"/>
                <w:b/>
                <w:bCs/>
                <w:color w:val="000000"/>
                <w:sz w:val="20"/>
                <w:szCs w:val="20"/>
              </w:rPr>
              <w:t>Falciparam</w:t>
            </w:r>
            <w:proofErr w:type="spellEnd"/>
            <w:r>
              <w:rPr>
                <w:rFonts w:ascii="Arial" w:hAnsi="Arial" w:cs="Arial"/>
                <w:b/>
                <w:bCs/>
                <w:color w:val="000000"/>
                <w:sz w:val="20"/>
                <w:szCs w:val="20"/>
                <w:rtl/>
              </w:rPr>
              <w:t>من</w:t>
            </w:r>
            <w:r>
              <w:rPr>
                <w:rFonts w:ascii="Arial" w:hAnsi="Arial" w:cs="Arial"/>
                <w:b/>
                <w:bCs/>
                <w:color w:val="000000"/>
                <w:sz w:val="20"/>
                <w:szCs w:val="20"/>
              </w:rPr>
              <w:t xml:space="preserve">  </w:t>
            </w:r>
            <w:r>
              <w:rPr>
                <w:rFonts w:ascii="Arial" w:hAnsi="Arial" w:cs="Arial"/>
                <w:b/>
                <w:bCs/>
                <w:color w:val="000000"/>
                <w:sz w:val="20"/>
                <w:szCs w:val="20"/>
                <w:rtl/>
              </w:rPr>
              <w:t>لمعالجة الحالات النادرة</w:t>
            </w:r>
            <w:r>
              <w:rPr>
                <w:rFonts w:ascii="Arial" w:hAnsi="Arial" w:cs="Arial"/>
                <w:b/>
                <w:bCs/>
                <w:color w:val="000000"/>
                <w:sz w:val="20"/>
                <w:szCs w:val="20"/>
              </w:rPr>
              <w:br/>
              <w:t>1017</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09-AA0-009</w:t>
            </w:r>
          </w:p>
        </w:tc>
        <w:tc>
          <w:tcPr>
            <w:tcW w:w="30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Vitamin  A 200000 I.U  Capsule</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09-B00-026</w:t>
            </w:r>
          </w:p>
        </w:tc>
        <w:tc>
          <w:tcPr>
            <w:tcW w:w="30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 xml:space="preserve">100 ml container contain </w:t>
            </w:r>
            <w:proofErr w:type="gramStart"/>
            <w:r>
              <w:rPr>
                <w:rFonts w:ascii="Arial" w:hAnsi="Arial" w:cs="Arial"/>
                <w:b/>
                <w:bCs/>
                <w:color w:val="000000"/>
                <w:sz w:val="20"/>
                <w:szCs w:val="20"/>
              </w:rPr>
              <w:t>Nitrogen ,</w:t>
            </w:r>
            <w:proofErr w:type="gramEnd"/>
            <w:r>
              <w:rPr>
                <w:rFonts w:ascii="Arial" w:hAnsi="Arial" w:cs="Arial"/>
                <w:b/>
                <w:bCs/>
                <w:color w:val="000000"/>
                <w:sz w:val="20"/>
                <w:szCs w:val="20"/>
              </w:rPr>
              <w:t xml:space="preserve"> (used only for  neonate and children) as following :-</w:t>
            </w:r>
            <w:r>
              <w:rPr>
                <w:rFonts w:ascii="Arial" w:hAnsi="Arial" w:cs="Arial"/>
                <w:b/>
                <w:bCs/>
                <w:color w:val="000000"/>
                <w:sz w:val="20"/>
                <w:szCs w:val="20"/>
              </w:rPr>
              <w:br/>
              <w:t>-Energy                                   --------</w:t>
            </w:r>
            <w:r>
              <w:rPr>
                <w:rFonts w:ascii="Arial" w:hAnsi="Arial" w:cs="Arial"/>
                <w:b/>
                <w:bCs/>
                <w:color w:val="000000"/>
                <w:sz w:val="20"/>
                <w:szCs w:val="20"/>
              </w:rPr>
              <w:br/>
              <w:t>-Nitrogen                                  9- 15                    g/L</w:t>
            </w:r>
            <w:r>
              <w:rPr>
                <w:rFonts w:ascii="Arial" w:hAnsi="Arial" w:cs="Arial"/>
                <w:b/>
                <w:bCs/>
                <w:color w:val="000000"/>
                <w:sz w:val="20"/>
                <w:szCs w:val="20"/>
              </w:rPr>
              <w:br/>
              <w:t>-Electrolyte                              --------</w:t>
            </w:r>
            <w:r>
              <w:rPr>
                <w:rFonts w:ascii="Arial" w:hAnsi="Arial" w:cs="Arial"/>
                <w:b/>
                <w:bCs/>
                <w:color w:val="000000"/>
                <w:sz w:val="20"/>
                <w:szCs w:val="20"/>
              </w:rPr>
              <w:br/>
              <w:t xml:space="preserve">- </w:t>
            </w:r>
            <w:proofErr w:type="spellStart"/>
            <w:r>
              <w:rPr>
                <w:rFonts w:ascii="Arial" w:hAnsi="Arial" w:cs="Arial"/>
                <w:b/>
                <w:bCs/>
                <w:color w:val="000000"/>
                <w:sz w:val="20"/>
                <w:szCs w:val="20"/>
              </w:rPr>
              <w:t>Cl</w:t>
            </w:r>
            <w:proofErr w:type="spellEnd"/>
            <w:r>
              <w:rPr>
                <w:rFonts w:ascii="Arial" w:hAnsi="Arial" w:cs="Arial"/>
                <w:b/>
                <w:bCs/>
                <w:color w:val="000000"/>
                <w:sz w:val="20"/>
                <w:szCs w:val="20"/>
              </w:rPr>
              <w:t xml:space="preserve">-                                          0-20                  </w:t>
            </w:r>
            <w:proofErr w:type="spellStart"/>
            <w:r>
              <w:rPr>
                <w:rFonts w:ascii="Arial" w:hAnsi="Arial" w:cs="Arial"/>
                <w:b/>
                <w:bCs/>
                <w:color w:val="000000"/>
                <w:sz w:val="20"/>
                <w:szCs w:val="20"/>
              </w:rPr>
              <w:t>mmol</w:t>
            </w:r>
            <w:proofErr w:type="spellEnd"/>
            <w:r>
              <w:rPr>
                <w:rFonts w:ascii="Arial" w:hAnsi="Arial" w:cs="Arial"/>
                <w:b/>
                <w:bCs/>
                <w:color w:val="000000"/>
                <w:sz w:val="20"/>
                <w:szCs w:val="20"/>
              </w:rPr>
              <w:t xml:space="preserve">/L </w:t>
            </w:r>
            <w:r>
              <w:rPr>
                <w:rFonts w:ascii="Arial" w:hAnsi="Arial" w:cs="Arial"/>
                <w:b/>
                <w:bCs/>
                <w:color w:val="000000"/>
                <w:sz w:val="20"/>
                <w:szCs w:val="20"/>
              </w:rPr>
              <w:br/>
              <w:t xml:space="preserve">  </w:t>
            </w:r>
            <w:r>
              <w:rPr>
                <w:rFonts w:ascii="Arial" w:hAnsi="Arial" w:cs="Arial"/>
                <w:b/>
                <w:bCs/>
                <w:color w:val="000000"/>
                <w:sz w:val="20"/>
                <w:szCs w:val="20"/>
                <w:rtl/>
              </w:rPr>
              <w:t xml:space="preserve">في التركيبة الواحدة يمكن أن </w:t>
            </w:r>
            <w:r>
              <w:rPr>
                <w:rFonts w:ascii="Arial" w:hAnsi="Arial" w:cs="Arial"/>
                <w:b/>
                <w:bCs/>
                <w:color w:val="000000"/>
                <w:sz w:val="20"/>
                <w:szCs w:val="20"/>
                <w:rtl/>
              </w:rPr>
              <w:lastRenderedPageBreak/>
              <w:t>تحتوي التركيبة على كلها أو جزء منها</w:t>
            </w:r>
            <w:r>
              <w:rPr>
                <w:rFonts w:ascii="Arial" w:hAnsi="Arial" w:cs="Arial"/>
                <w:b/>
                <w:bCs/>
                <w:color w:val="000000"/>
                <w:sz w:val="20"/>
                <w:szCs w:val="20"/>
              </w:rPr>
              <w:t xml:space="preserve">other components </w:t>
            </w:r>
            <w:r>
              <w:rPr>
                <w:rFonts w:ascii="Arial" w:hAnsi="Arial" w:cs="Arial"/>
                <w:b/>
                <w:bCs/>
                <w:color w:val="000000"/>
                <w:sz w:val="20"/>
                <w:szCs w:val="20"/>
                <w:rtl/>
              </w:rPr>
              <w:t>ملاحظة :- المواد التي أدرجت تحت تسمية</w:t>
            </w:r>
            <w:r>
              <w:rPr>
                <w:rFonts w:ascii="Arial" w:hAnsi="Arial" w:cs="Arial"/>
                <w:b/>
                <w:bCs/>
                <w:color w:val="000000"/>
                <w:sz w:val="20"/>
                <w:szCs w:val="20"/>
              </w:rPr>
              <w:t xml:space="preserve">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14-AB0-010</w:t>
            </w:r>
          </w:p>
        </w:tc>
        <w:tc>
          <w:tcPr>
            <w:tcW w:w="30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Nitrous oxide 1 ml per 1 ml Nitrous oxide  Inhalation gas cylinder BY INHALATION</w:t>
            </w:r>
            <w:r>
              <w:rPr>
                <w:rFonts w:ascii="Arial" w:hAnsi="Arial" w:cs="Arial"/>
                <w:b/>
                <w:bCs/>
                <w:sz w:val="20"/>
                <w:szCs w:val="20"/>
              </w:rPr>
              <w:br/>
            </w:r>
            <w:r>
              <w:rPr>
                <w:rFonts w:ascii="Cambria Math" w:hAnsi="Cambria Math" w:cs="Cambria Math"/>
                <w:b/>
                <w:bCs/>
                <w:sz w:val="20"/>
                <w:szCs w:val="20"/>
              </w:rPr>
              <w:t>▶</w:t>
            </w:r>
            <w:r>
              <w:rPr>
                <w:rFonts w:ascii="Arial" w:hAnsi="Arial" w:cs="Arial"/>
                <w:b/>
                <w:bCs/>
                <w:sz w:val="20"/>
                <w:szCs w:val="20"/>
              </w:rPr>
              <w:t xml:space="preserve"> Adult: 50–66 %, to be </w:t>
            </w:r>
            <w:r>
              <w:rPr>
                <w:rFonts w:ascii="Arial" w:hAnsi="Arial" w:cs="Arial"/>
                <w:b/>
                <w:bCs/>
                <w:sz w:val="20"/>
                <w:szCs w:val="20"/>
              </w:rPr>
              <w:lastRenderedPageBreak/>
              <w:t>administered using suitable</w:t>
            </w:r>
            <w:r>
              <w:rPr>
                <w:rFonts w:ascii="Arial" w:hAnsi="Arial" w:cs="Arial"/>
                <w:b/>
                <w:bCs/>
                <w:sz w:val="20"/>
                <w:szCs w:val="20"/>
              </w:rPr>
              <w:br/>
            </w:r>
            <w:proofErr w:type="spellStart"/>
            <w:r>
              <w:rPr>
                <w:rFonts w:ascii="Arial" w:hAnsi="Arial" w:cs="Arial"/>
                <w:b/>
                <w:bCs/>
                <w:sz w:val="20"/>
                <w:szCs w:val="20"/>
              </w:rPr>
              <w:t>anaesthetic</w:t>
            </w:r>
            <w:proofErr w:type="spellEnd"/>
            <w:r>
              <w:rPr>
                <w:rFonts w:ascii="Arial" w:hAnsi="Arial" w:cs="Arial"/>
                <w:b/>
                <w:bCs/>
                <w:sz w:val="20"/>
                <w:szCs w:val="20"/>
              </w:rPr>
              <w:t xml:space="preserve"> apparatus in oxygen Side effects of N2O:</w:t>
            </w:r>
            <w:r>
              <w:rPr>
                <w:rFonts w:ascii="Arial" w:hAnsi="Arial" w:cs="Arial"/>
                <w:b/>
                <w:bCs/>
                <w:sz w:val="20"/>
                <w:szCs w:val="20"/>
              </w:rPr>
              <w:br/>
              <w:t>1. Respiratory Depression</w:t>
            </w:r>
            <w:r>
              <w:rPr>
                <w:rFonts w:ascii="Arial" w:hAnsi="Arial" w:cs="Arial"/>
                <w:b/>
                <w:bCs/>
                <w:sz w:val="20"/>
                <w:szCs w:val="20"/>
              </w:rPr>
              <w:br/>
              <w:t>2. Diffusion hypoxia</w:t>
            </w:r>
            <w:r>
              <w:rPr>
                <w:rFonts w:ascii="Arial" w:hAnsi="Arial" w:cs="Arial"/>
                <w:b/>
                <w:bCs/>
                <w:sz w:val="20"/>
                <w:szCs w:val="20"/>
              </w:rPr>
              <w:br/>
              <w:t>3. Postoperative Nausea and Vomiting</w:t>
            </w:r>
            <w:r>
              <w:rPr>
                <w:rFonts w:ascii="Arial" w:hAnsi="Arial" w:cs="Arial"/>
                <w:b/>
                <w:bCs/>
                <w:sz w:val="20"/>
                <w:szCs w:val="20"/>
              </w:rPr>
              <w:br/>
              <w:t xml:space="preserve">4. </w:t>
            </w:r>
            <w:proofErr w:type="spellStart"/>
            <w:r>
              <w:rPr>
                <w:rFonts w:ascii="Arial" w:hAnsi="Arial" w:cs="Arial"/>
                <w:b/>
                <w:bCs/>
                <w:sz w:val="20"/>
                <w:szCs w:val="20"/>
              </w:rPr>
              <w:t>Hyperhomo</w:t>
            </w:r>
            <w:r>
              <w:rPr>
                <w:rFonts w:ascii="Arial" w:hAnsi="Arial" w:cs="Arial"/>
                <w:b/>
                <w:bCs/>
                <w:sz w:val="20"/>
                <w:szCs w:val="20"/>
              </w:rPr>
              <w:lastRenderedPageBreak/>
              <w:t>cysteinemia</w:t>
            </w:r>
            <w:proofErr w:type="spellEnd"/>
            <w:r>
              <w:rPr>
                <w:rFonts w:ascii="Arial" w:hAnsi="Arial" w:cs="Arial"/>
                <w:b/>
                <w:bCs/>
                <w:sz w:val="20"/>
                <w:szCs w:val="20"/>
              </w:rPr>
              <w:br/>
              <w:t xml:space="preserve">5. </w:t>
            </w:r>
            <w:proofErr w:type="spellStart"/>
            <w:r>
              <w:rPr>
                <w:rFonts w:ascii="Arial" w:hAnsi="Arial" w:cs="Arial"/>
                <w:b/>
                <w:bCs/>
                <w:sz w:val="20"/>
                <w:szCs w:val="20"/>
              </w:rPr>
              <w:t>Subacutemyeloneuropathy</w:t>
            </w:r>
            <w:proofErr w:type="spellEnd"/>
            <w:r>
              <w:rPr>
                <w:rFonts w:ascii="Arial" w:hAnsi="Arial" w:cs="Arial"/>
                <w:b/>
                <w:bCs/>
                <w:sz w:val="20"/>
                <w:szCs w:val="20"/>
              </w:rPr>
              <w:br/>
            </w:r>
            <w:r>
              <w:rPr>
                <w:rFonts w:ascii="Arial" w:hAnsi="Arial" w:cs="Arial"/>
                <w:b/>
                <w:bCs/>
                <w:sz w:val="20"/>
                <w:szCs w:val="20"/>
              </w:rPr>
              <w:br/>
              <w:t xml:space="preserve">Contraindications of using </w:t>
            </w:r>
            <w:proofErr w:type="gramStart"/>
            <w:r>
              <w:rPr>
                <w:rFonts w:ascii="Arial" w:hAnsi="Arial" w:cs="Arial"/>
                <w:b/>
                <w:bCs/>
                <w:sz w:val="20"/>
                <w:szCs w:val="20"/>
              </w:rPr>
              <w:t>N2O :</w:t>
            </w:r>
            <w:proofErr w:type="gramEnd"/>
            <w:r>
              <w:rPr>
                <w:rFonts w:ascii="Arial" w:hAnsi="Arial" w:cs="Arial"/>
                <w:b/>
                <w:bCs/>
                <w:sz w:val="20"/>
                <w:szCs w:val="20"/>
              </w:rPr>
              <w:br/>
            </w:r>
            <w:r>
              <w:rPr>
                <w:rFonts w:ascii="Arial" w:hAnsi="Arial" w:cs="Arial"/>
                <w:b/>
                <w:bCs/>
                <w:sz w:val="20"/>
                <w:szCs w:val="20"/>
              </w:rPr>
              <w:br/>
              <w:t>1-The first trimester of pregnancy</w:t>
            </w:r>
            <w:r>
              <w:rPr>
                <w:rFonts w:ascii="Arial" w:hAnsi="Arial" w:cs="Arial"/>
                <w:b/>
                <w:bCs/>
                <w:sz w:val="20"/>
                <w:szCs w:val="20"/>
              </w:rPr>
              <w:br/>
              <w:t>2-Pneumothorax,</w:t>
            </w:r>
            <w:r>
              <w:rPr>
                <w:rFonts w:ascii="Arial" w:hAnsi="Arial" w:cs="Arial"/>
                <w:b/>
                <w:bCs/>
                <w:sz w:val="20"/>
                <w:szCs w:val="20"/>
              </w:rPr>
              <w:br/>
              <w:t>3-small bowel obstruction,</w:t>
            </w:r>
            <w:r>
              <w:rPr>
                <w:rFonts w:ascii="Arial" w:hAnsi="Arial" w:cs="Arial"/>
                <w:b/>
                <w:bCs/>
                <w:sz w:val="20"/>
                <w:szCs w:val="20"/>
              </w:rPr>
              <w:br/>
              <w:t>4-middle ear surgery,</w:t>
            </w:r>
            <w:r>
              <w:rPr>
                <w:rFonts w:ascii="Arial" w:hAnsi="Arial" w:cs="Arial"/>
                <w:b/>
                <w:bCs/>
                <w:sz w:val="20"/>
                <w:szCs w:val="20"/>
              </w:rPr>
              <w:br/>
              <w:t>5-</w:t>
            </w:r>
            <w:r>
              <w:rPr>
                <w:rFonts w:ascii="Arial" w:hAnsi="Arial" w:cs="Arial"/>
                <w:b/>
                <w:bCs/>
                <w:sz w:val="20"/>
                <w:szCs w:val="20"/>
              </w:rPr>
              <w:lastRenderedPageBreak/>
              <w:t xml:space="preserve">retinal surgeries create an intraocular gas bubble because Nitrous oxide is 30 times more soluble than nitrogen. Nitrous oxide diffuses more rapidly into closed spaces than nitrogen can diffuse out, </w:t>
            </w:r>
            <w:r>
              <w:rPr>
                <w:rFonts w:ascii="Arial" w:hAnsi="Arial" w:cs="Arial"/>
                <w:b/>
                <w:bCs/>
                <w:sz w:val="20"/>
                <w:szCs w:val="20"/>
              </w:rPr>
              <w:lastRenderedPageBreak/>
              <w:t>leading to increased gas volume and pressure within closed spaces</w:t>
            </w:r>
            <w:r>
              <w:rPr>
                <w:rFonts w:ascii="Arial" w:hAnsi="Arial" w:cs="Arial"/>
                <w:b/>
                <w:bCs/>
                <w:sz w:val="20"/>
                <w:szCs w:val="20"/>
              </w:rPr>
              <w:br/>
              <w:t xml:space="preserve">6-Laparoscopic cases, nitrous oxide can accumulate in the </w:t>
            </w:r>
            <w:proofErr w:type="spellStart"/>
            <w:r>
              <w:rPr>
                <w:rFonts w:ascii="Arial" w:hAnsi="Arial" w:cs="Arial"/>
                <w:b/>
                <w:bCs/>
                <w:sz w:val="20"/>
                <w:szCs w:val="20"/>
              </w:rPr>
              <w:t>pneumoperitoneum</w:t>
            </w:r>
            <w:proofErr w:type="spellEnd"/>
            <w:r>
              <w:rPr>
                <w:rFonts w:ascii="Arial" w:hAnsi="Arial" w:cs="Arial"/>
                <w:b/>
                <w:bCs/>
                <w:sz w:val="20"/>
                <w:szCs w:val="20"/>
              </w:rPr>
              <w:t>,</w:t>
            </w:r>
            <w:r>
              <w:rPr>
                <w:rFonts w:ascii="Arial" w:hAnsi="Arial" w:cs="Arial"/>
                <w:b/>
                <w:bCs/>
                <w:sz w:val="20"/>
                <w:szCs w:val="20"/>
              </w:rPr>
              <w:br/>
              <w:t>7-Pulmonary hypertension</w:t>
            </w:r>
            <w:r>
              <w:rPr>
                <w:rFonts w:ascii="Arial" w:hAnsi="Arial" w:cs="Arial"/>
                <w:b/>
                <w:bCs/>
                <w:sz w:val="20"/>
                <w:szCs w:val="20"/>
              </w:rPr>
              <w:br/>
              <w:t>8-Sever</w:t>
            </w:r>
            <w:r>
              <w:rPr>
                <w:rFonts w:ascii="Arial" w:hAnsi="Arial" w:cs="Arial"/>
                <w:b/>
                <w:bCs/>
                <w:sz w:val="20"/>
                <w:szCs w:val="20"/>
              </w:rPr>
              <w:lastRenderedPageBreak/>
              <w:t>e psychiatric disorders: Nitrous oxide can cause dreaming and hallucinations</w:t>
            </w:r>
            <w:r>
              <w:rPr>
                <w:rFonts w:ascii="Arial" w:hAnsi="Arial" w:cs="Arial"/>
                <w:b/>
                <w:bCs/>
                <w:sz w:val="20"/>
                <w:szCs w:val="20"/>
              </w:rPr>
              <w:br/>
              <w:t>9-Head and neck procedures with cautery use, While nitrous oxide is non-flammable, it supports combustion</w:t>
            </w:r>
            <w:r>
              <w:rPr>
                <w:rFonts w:ascii="Arial" w:hAnsi="Arial" w:cs="Arial"/>
                <w:b/>
                <w:bCs/>
                <w:sz w:val="20"/>
                <w:szCs w:val="20"/>
              </w:rPr>
              <w:lastRenderedPageBreak/>
              <w:t>, and its use should be avoided in these procedures</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15-AA0-024</w:t>
            </w:r>
          </w:p>
        </w:tc>
        <w:tc>
          <w:tcPr>
            <w:tcW w:w="303" w:type="pct"/>
            <w:shd w:val="clear" w:color="auto" w:fill="F2F2F2"/>
            <w:vAlign w:val="center"/>
          </w:tcPr>
          <w:p w:rsidR="00491D10" w:rsidRDefault="00491D10">
            <w:pPr>
              <w:jc w:val="center"/>
              <w:rPr>
                <w:rFonts w:ascii="Arial" w:hAnsi="Arial" w:cs="Arial"/>
                <w:b/>
                <w:bCs/>
                <w:color w:val="000000"/>
                <w:sz w:val="20"/>
                <w:szCs w:val="20"/>
              </w:rPr>
            </w:pPr>
            <w:proofErr w:type="spellStart"/>
            <w:r>
              <w:rPr>
                <w:rFonts w:ascii="Arial" w:hAnsi="Arial" w:cs="Arial"/>
                <w:b/>
                <w:bCs/>
                <w:color w:val="000000"/>
                <w:sz w:val="20"/>
                <w:szCs w:val="20"/>
              </w:rPr>
              <w:t>Melphalan</w:t>
            </w:r>
            <w:proofErr w:type="spellEnd"/>
            <w:r>
              <w:rPr>
                <w:rFonts w:ascii="Arial" w:hAnsi="Arial" w:cs="Arial"/>
                <w:b/>
                <w:bCs/>
                <w:color w:val="000000"/>
                <w:sz w:val="20"/>
                <w:szCs w:val="20"/>
              </w:rPr>
              <w:t xml:space="preserve"> 50 mg (as Hydrochloride) powder for reconstitution vial ( with solvent-diluent ) </w:t>
            </w:r>
            <w:r>
              <w:rPr>
                <w:rFonts w:ascii="Arial" w:hAnsi="Arial" w:cs="Arial"/>
                <w:b/>
                <w:bCs/>
                <w:color w:val="000000"/>
                <w:sz w:val="20"/>
                <w:szCs w:val="20"/>
                <w:rtl/>
              </w:rPr>
              <w:t>يخصص في مركز زراعة نخاع العظم في مدينة الطب</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color w:val="000000"/>
                <w:sz w:val="20"/>
                <w:szCs w:val="20"/>
              </w:rPr>
            </w:pPr>
            <w:r>
              <w:rPr>
                <w:rFonts w:ascii="Arial" w:hAnsi="Arial" w:cs="Arial"/>
                <w:b/>
                <w:bCs/>
                <w:color w:val="000000"/>
                <w:sz w:val="20"/>
                <w:szCs w:val="20"/>
              </w:rPr>
              <w:t>10-CAa-007</w:t>
            </w:r>
          </w:p>
        </w:tc>
        <w:tc>
          <w:tcPr>
            <w:tcW w:w="303" w:type="pct"/>
            <w:shd w:val="clear" w:color="auto" w:fill="F2F2F2"/>
            <w:vAlign w:val="center"/>
          </w:tcPr>
          <w:p w:rsidR="00491D10" w:rsidRDefault="00491D10">
            <w:pPr>
              <w:jc w:val="center"/>
              <w:rPr>
                <w:rFonts w:ascii="Arial" w:hAnsi="Arial" w:cs="Arial"/>
                <w:b/>
                <w:bCs/>
                <w:color w:val="000000"/>
                <w:sz w:val="20"/>
                <w:szCs w:val="20"/>
              </w:rPr>
            </w:pPr>
            <w:proofErr w:type="spellStart"/>
            <w:r>
              <w:rPr>
                <w:rFonts w:ascii="Arial" w:hAnsi="Arial" w:cs="Arial"/>
                <w:b/>
                <w:bCs/>
                <w:color w:val="000000"/>
                <w:sz w:val="20"/>
                <w:szCs w:val="20"/>
              </w:rPr>
              <w:t>Pyridostigmine</w:t>
            </w:r>
            <w:proofErr w:type="spellEnd"/>
            <w:r>
              <w:rPr>
                <w:rFonts w:ascii="Arial" w:hAnsi="Arial" w:cs="Arial"/>
                <w:b/>
                <w:bCs/>
                <w:color w:val="000000"/>
                <w:sz w:val="20"/>
                <w:szCs w:val="20"/>
              </w:rPr>
              <w:t xml:space="preserve"> Bromide  60mg Tablet</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91D10" w:rsidRPr="00233B59" w:rsidTr="00E11407">
        <w:trPr>
          <w:trHeight w:val="1609"/>
        </w:trPr>
        <w:tc>
          <w:tcPr>
            <w:tcW w:w="189" w:type="pct"/>
            <w:shd w:val="clear" w:color="auto" w:fill="F2F2F2"/>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D10" w:rsidRDefault="00491D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09-H00-012</w:t>
            </w:r>
          </w:p>
        </w:tc>
        <w:tc>
          <w:tcPr>
            <w:tcW w:w="303" w:type="pct"/>
            <w:shd w:val="clear" w:color="auto" w:fill="F2F2F2"/>
            <w:vAlign w:val="center"/>
          </w:tcPr>
          <w:p w:rsidR="00491D10" w:rsidRDefault="00491D10">
            <w:pPr>
              <w:jc w:val="center"/>
              <w:rPr>
                <w:rFonts w:ascii="Arial" w:hAnsi="Arial" w:cs="Arial"/>
                <w:b/>
                <w:bCs/>
                <w:sz w:val="20"/>
                <w:szCs w:val="20"/>
              </w:rPr>
            </w:pPr>
            <w:r>
              <w:rPr>
                <w:rFonts w:ascii="Arial" w:hAnsi="Arial" w:cs="Arial"/>
                <w:b/>
                <w:bCs/>
                <w:sz w:val="20"/>
                <w:szCs w:val="20"/>
              </w:rPr>
              <w:t xml:space="preserve">sodium benzoate 250 mg capsule </w:t>
            </w:r>
          </w:p>
        </w:tc>
        <w:tc>
          <w:tcPr>
            <w:tcW w:w="184"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D10" w:rsidRDefault="00491D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D10" w:rsidRDefault="00491D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491D10" w:rsidRPr="00E11407" w:rsidRDefault="00491D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D10" w:rsidRPr="00233B59"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491D10" w:rsidRDefault="00491D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w:t>
            </w:r>
            <w:r>
              <w:rPr>
                <w:rFonts w:ascii="Times New Roman" w:eastAsia="Times New Roman" w:hAnsi="Times New Roman" w:cs="Times New Roman"/>
                <w:b/>
                <w:bCs/>
                <w:color w:val="000000"/>
                <w:spacing w:val="-18"/>
                <w:sz w:val="14"/>
                <w:szCs w:val="14"/>
                <w:lang w:val="en-GB" w:eastAsia="en-GB"/>
              </w:rPr>
              <w:lastRenderedPageBreak/>
              <w:t xml:space="preserve">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lastRenderedPageBreak/>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w:t>
            </w:r>
            <w:r w:rsidRPr="00233B59">
              <w:rPr>
                <w:rFonts w:ascii="Times New Roman" w:eastAsia="Times New Roman" w:hAnsi="Times New Roman" w:cs="Times New Roman"/>
                <w:b/>
                <w:bCs/>
                <w:color w:val="000000"/>
                <w:spacing w:val="-18"/>
                <w:sz w:val="14"/>
                <w:szCs w:val="14"/>
                <w:lang w:val="en-GB" w:eastAsia="en-GB"/>
              </w:rPr>
              <w:lastRenderedPageBreak/>
              <w:t>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lastRenderedPageBreak/>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359" w:rsidRDefault="007D2359" w:rsidP="00400881">
      <w:pPr>
        <w:spacing w:after="0" w:line="240" w:lineRule="auto"/>
      </w:pPr>
      <w:r>
        <w:separator/>
      </w:r>
    </w:p>
  </w:endnote>
  <w:endnote w:type="continuationSeparator" w:id="0">
    <w:p w:rsidR="007D2359" w:rsidRDefault="007D235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413784" w:rsidRPr="00D1391E" w:rsidRDefault="0041378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E6AF3">
          <w:rPr>
            <w:noProof/>
            <w:sz w:val="24"/>
            <w:szCs w:val="24"/>
          </w:rPr>
          <w:t>47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359" w:rsidRDefault="007D2359" w:rsidP="00400881">
      <w:pPr>
        <w:spacing w:after="0" w:line="240" w:lineRule="auto"/>
      </w:pPr>
      <w:r>
        <w:separator/>
      </w:r>
    </w:p>
  </w:footnote>
  <w:footnote w:type="continuationSeparator" w:id="0">
    <w:p w:rsidR="007D2359" w:rsidRDefault="007D2359" w:rsidP="00400881">
      <w:pPr>
        <w:spacing w:after="0" w:line="240" w:lineRule="auto"/>
      </w:pPr>
      <w:r>
        <w:continuationSeparator/>
      </w:r>
    </w:p>
  </w:footnote>
  <w:footnote w:id="1">
    <w:p w:rsidR="00413784" w:rsidRDefault="0041378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413784" w:rsidRDefault="0041378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13784" w:rsidRDefault="0041378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784" w:rsidRDefault="0041378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13784" w:rsidRDefault="004137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784" w:rsidRDefault="0041378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3784"/>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1D10"/>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359"/>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E6AF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0356402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B15A8-106A-421A-B25D-08483739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150</Pages>
  <Words>36614</Words>
  <Characters>208703</Characters>
  <Application>Microsoft Office Word</Application>
  <DocSecurity>0</DocSecurity>
  <Lines>1739</Lines>
  <Paragraphs>489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166</cp:revision>
  <cp:lastPrinted>2023-10-19T08:13:00Z</cp:lastPrinted>
  <dcterms:created xsi:type="dcterms:W3CDTF">2022-01-13T10:10:00Z</dcterms:created>
  <dcterms:modified xsi:type="dcterms:W3CDTF">2024-02-22T06:10:00Z</dcterms:modified>
</cp:coreProperties>
</file>