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31E8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CF2669">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831E83">
              <w:rPr>
                <w:rFonts w:ascii="Simplified Arabic" w:hAnsi="Simplified Arabic" w:cs="Simplified Arabic"/>
                <w:b/>
                <w:bCs/>
                <w:color w:val="000000"/>
                <w:sz w:val="32"/>
                <w:szCs w:val="32"/>
                <w:lang w:bidi="ar-LB"/>
              </w:rPr>
              <w:t>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31E8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31E83">
              <w:rPr>
                <w:rFonts w:asciiTheme="minorBidi" w:hAnsiTheme="minorBidi" w:hint="cs"/>
                <w:color w:val="000000"/>
                <w:sz w:val="32"/>
                <w:szCs w:val="32"/>
                <w:highlight w:val="yellow"/>
                <w:rtl/>
                <w:lang w:bidi="ar-LB"/>
              </w:rPr>
              <w:t>24</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8D61D2">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31E8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CF2669">
              <w:rPr>
                <w:b/>
                <w:bCs/>
                <w:color w:val="000000"/>
                <w:spacing w:val="-2"/>
                <w:sz w:val="24"/>
                <w:szCs w:val="24"/>
              </w:rPr>
              <w:t>A</w:t>
            </w:r>
            <w:r w:rsidR="00831E83">
              <w:rPr>
                <w:b/>
                <w:bCs/>
                <w:color w:val="000000"/>
                <w:spacing w:val="-2"/>
                <w:sz w:val="24"/>
                <w:szCs w:val="24"/>
              </w:rPr>
              <w:t>c</w:t>
            </w:r>
            <w:r w:rsidR="00CF2669">
              <w:rPr>
                <w:b/>
                <w:bCs/>
                <w:color w:val="000000"/>
                <w:spacing w:val="-2"/>
                <w:sz w:val="24"/>
                <w:szCs w:val="24"/>
              </w:rPr>
              <w:t xml:space="preserve">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F2669">
              <w:rPr>
                <w:b/>
                <w:bCs/>
                <w:color w:val="000000"/>
                <w:spacing w:val="-2"/>
                <w:sz w:val="24"/>
                <w:szCs w:val="24"/>
                <w:highlight w:val="yellow"/>
              </w:rPr>
              <w:t>5</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831E8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31E83">
              <w:rPr>
                <w:rFonts w:hint="cs"/>
                <w:sz w:val="24"/>
                <w:szCs w:val="24"/>
                <w:highlight w:val="yellow"/>
                <w:rtl/>
                <w:lang w:bidi="ar-IQ"/>
              </w:rPr>
              <w:t>24</w:t>
            </w:r>
            <w:r w:rsidRPr="00C22801">
              <w:rPr>
                <w:rFonts w:hint="cs"/>
                <w:sz w:val="24"/>
                <w:szCs w:val="24"/>
                <w:highlight w:val="yellow"/>
                <w:rtl/>
              </w:rPr>
              <w:t xml:space="preserve">/  </w:t>
            </w:r>
            <w:r w:rsidR="008D61D2">
              <w:rPr>
                <w:rFonts w:hint="cs"/>
                <w:sz w:val="24"/>
                <w:szCs w:val="24"/>
                <w:highlight w:val="yellow"/>
                <w:rtl/>
              </w:rPr>
              <w:t>3</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31E83">
              <w:rPr>
                <w:rFonts w:hint="cs"/>
                <w:sz w:val="24"/>
                <w:szCs w:val="24"/>
                <w:highlight w:val="yellow"/>
                <w:rtl/>
                <w:lang w:bidi="ar-DZ"/>
              </w:rPr>
              <w:t>1</w:t>
            </w:r>
            <w:r w:rsidRPr="00C22801">
              <w:rPr>
                <w:rFonts w:hint="cs"/>
                <w:sz w:val="24"/>
                <w:szCs w:val="24"/>
                <w:highlight w:val="yellow"/>
                <w:rtl/>
                <w:lang w:bidi="ar-DZ"/>
              </w:rPr>
              <w:t xml:space="preserve">/  </w:t>
            </w:r>
            <w:r w:rsidR="00831E83">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31E83">
              <w:rPr>
                <w:rFonts w:hint="cs"/>
                <w:color w:val="000000"/>
                <w:spacing w:val="-2"/>
                <w:sz w:val="24"/>
                <w:szCs w:val="24"/>
                <w:highlight w:val="yellow"/>
                <w:rtl/>
                <w:lang w:bidi="ar-IQ"/>
              </w:rPr>
              <w:t>7</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9A09A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31E83">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CF2669">
              <w:rPr>
                <w:rFonts w:ascii="Arial" w:eastAsia="Times New Roman" w:hAnsi="Arial"/>
                <w:b/>
                <w:bCs/>
                <w:sz w:val="24"/>
                <w:szCs w:val="24"/>
                <w:u w:val="single"/>
              </w:rPr>
              <w:t>5</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r w:rsidR="00831E83">
              <w:rPr>
                <w:rFonts w:ascii="Arial" w:eastAsia="Times New Roman" w:hAnsi="Arial"/>
                <w:b/>
                <w:bCs/>
                <w:sz w:val="24"/>
                <w:szCs w:val="24"/>
                <w:u w:val="single"/>
              </w:rPr>
              <w:t>c</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1020" w:type="dxa"/>
        <w:tblInd w:w="93" w:type="dxa"/>
        <w:tblLook w:val="04A0" w:firstRow="1" w:lastRow="0" w:firstColumn="1" w:lastColumn="0" w:noHBand="0" w:noVBand="1"/>
      </w:tblPr>
      <w:tblGrid>
        <w:gridCol w:w="1080"/>
        <w:gridCol w:w="2976"/>
        <w:gridCol w:w="1903"/>
        <w:gridCol w:w="1255"/>
        <w:gridCol w:w="706"/>
        <w:gridCol w:w="763"/>
        <w:gridCol w:w="800"/>
        <w:gridCol w:w="757"/>
        <w:gridCol w:w="780"/>
      </w:tblGrid>
      <w:tr w:rsidR="00546C5C" w:rsidRPr="00546C5C" w:rsidTr="00546C5C">
        <w:trPr>
          <w:trHeight w:val="592"/>
        </w:trPr>
        <w:tc>
          <w:tcPr>
            <w:tcW w:w="11020" w:type="dxa"/>
            <w:gridSpan w:val="9"/>
            <w:tcBorders>
              <w:top w:val="nil"/>
              <w:left w:val="nil"/>
              <w:bottom w:val="single" w:sz="4" w:space="0" w:color="auto"/>
              <w:right w:val="nil"/>
            </w:tcBorders>
            <w:shd w:val="clear" w:color="auto" w:fill="auto"/>
            <w:noWrap/>
            <w:vAlign w:val="bottom"/>
            <w:hideMark/>
          </w:tcPr>
          <w:p w:rsidR="00546C5C" w:rsidRPr="00546C5C" w:rsidRDefault="00546C5C" w:rsidP="00831E83">
            <w:pPr>
              <w:spacing w:after="0" w:line="240" w:lineRule="auto"/>
              <w:rPr>
                <w:rFonts w:ascii="Calibri" w:eastAsia="Times New Roman" w:hAnsi="Calibri" w:cs="Calibri"/>
                <w:color w:val="000000"/>
              </w:rPr>
            </w:pPr>
            <w:r w:rsidRPr="00546C5C">
              <w:rPr>
                <w:rFonts w:ascii="Calibri" w:eastAsia="Times New Roman" w:hAnsi="Calibri" w:cs="Calibri"/>
                <w:color w:val="000000"/>
              </w:rPr>
              <w:t xml:space="preserve">                                                                                             </w:t>
            </w:r>
            <w:r w:rsidRPr="00546C5C">
              <w:rPr>
                <w:rFonts w:ascii="Calibri" w:eastAsia="Times New Roman" w:hAnsi="Calibri" w:cs="Calibri"/>
                <w:color w:val="000000"/>
                <w:sz w:val="32"/>
                <w:szCs w:val="32"/>
              </w:rPr>
              <w:t xml:space="preserve">    </w:t>
            </w:r>
            <w:bookmarkStart w:id="0" w:name="RANGE!B1:J3"/>
            <w:r w:rsidRPr="00546C5C">
              <w:rPr>
                <w:rFonts w:ascii="Calibri" w:eastAsia="Times New Roman" w:hAnsi="Calibri" w:cs="Calibri"/>
                <w:color w:val="000000"/>
                <w:sz w:val="32"/>
                <w:szCs w:val="32"/>
              </w:rPr>
              <w:t>med5-</w:t>
            </w:r>
            <w:bookmarkStart w:id="1" w:name="_GoBack"/>
            <w:r w:rsidRPr="00546C5C">
              <w:rPr>
                <w:rFonts w:ascii="Calibri" w:eastAsia="Times New Roman" w:hAnsi="Calibri" w:cs="Calibri"/>
                <w:color w:val="000000"/>
                <w:sz w:val="32"/>
                <w:szCs w:val="32"/>
              </w:rPr>
              <w:t>2024</w:t>
            </w:r>
            <w:bookmarkEnd w:id="1"/>
            <w:r w:rsidRPr="00546C5C">
              <w:rPr>
                <w:rFonts w:ascii="Calibri" w:eastAsia="Times New Roman" w:hAnsi="Calibri" w:cs="Calibri"/>
                <w:color w:val="000000"/>
                <w:sz w:val="32"/>
                <w:szCs w:val="32"/>
              </w:rPr>
              <w:t>-A</w:t>
            </w:r>
            <w:r w:rsidR="00831E83">
              <w:rPr>
                <w:rFonts w:ascii="Calibri" w:eastAsia="Times New Roman" w:hAnsi="Calibri" w:cs="Calibri"/>
                <w:color w:val="000000"/>
                <w:sz w:val="32"/>
                <w:szCs w:val="32"/>
              </w:rPr>
              <w:t>c</w:t>
            </w:r>
            <w:r w:rsidRPr="00546C5C">
              <w:rPr>
                <w:rFonts w:ascii="Calibri" w:eastAsia="Times New Roman" w:hAnsi="Calibri" w:cs="Calibri"/>
                <w:color w:val="000000"/>
                <w:sz w:val="32"/>
                <w:szCs w:val="32"/>
              </w:rPr>
              <w:t xml:space="preserve"> </w:t>
            </w:r>
            <w:r w:rsidRPr="00546C5C">
              <w:rPr>
                <w:rFonts w:ascii="Calibri" w:eastAsia="Times New Roman" w:hAnsi="Calibri" w:cs="Calibri"/>
                <w:color w:val="000000"/>
              </w:rPr>
              <w:t xml:space="preserve"> </w:t>
            </w:r>
            <w:bookmarkEnd w:id="0"/>
          </w:p>
        </w:tc>
      </w:tr>
      <w:tr w:rsidR="00546C5C" w:rsidRPr="00546C5C" w:rsidTr="00831E83">
        <w:trPr>
          <w:trHeight w:val="1046"/>
        </w:trPr>
        <w:tc>
          <w:tcPr>
            <w:tcW w:w="1080" w:type="dxa"/>
            <w:tcBorders>
              <w:top w:val="nil"/>
              <w:left w:val="single" w:sz="4" w:space="0" w:color="auto"/>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bookmarkStart w:id="2" w:name="RANGE!B2:J2"/>
            <w:r w:rsidRPr="00546C5C">
              <w:rPr>
                <w:rFonts w:ascii="Calibri" w:eastAsia="Times New Roman" w:hAnsi="Calibri" w:cs="Calibri"/>
                <w:b/>
                <w:bCs/>
                <w:color w:val="000000"/>
              </w:rPr>
              <w:t>National code</w:t>
            </w:r>
            <w:bookmarkEnd w:id="2"/>
          </w:p>
        </w:tc>
        <w:tc>
          <w:tcPr>
            <w:tcW w:w="2976" w:type="dxa"/>
            <w:tcBorders>
              <w:top w:val="nil"/>
              <w:left w:val="nil"/>
              <w:bottom w:val="single" w:sz="4" w:space="0" w:color="auto"/>
              <w:right w:val="single" w:sz="4" w:space="0" w:color="auto"/>
            </w:tcBorders>
            <w:shd w:val="clear" w:color="000000" w:fill="C4BD97"/>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Generic name</w:t>
            </w:r>
          </w:p>
        </w:tc>
        <w:tc>
          <w:tcPr>
            <w:tcW w:w="1968"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note need</w:t>
            </w:r>
          </w:p>
        </w:tc>
        <w:tc>
          <w:tcPr>
            <w:tcW w:w="1255"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TOTAL2025</w:t>
            </w:r>
          </w:p>
        </w:tc>
        <w:tc>
          <w:tcPr>
            <w:tcW w:w="641"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pack size</w:t>
            </w:r>
          </w:p>
        </w:tc>
        <w:tc>
          <w:tcPr>
            <w:tcW w:w="763"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70% of brand</w:t>
            </w:r>
          </w:p>
        </w:tc>
        <w:tc>
          <w:tcPr>
            <w:tcW w:w="757"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center"/>
            <w:hideMark/>
          </w:tcPr>
          <w:p w:rsidR="00546C5C" w:rsidRPr="00546C5C" w:rsidRDefault="00546C5C" w:rsidP="00546C5C">
            <w:pPr>
              <w:spacing w:after="0" w:line="240" w:lineRule="auto"/>
              <w:jc w:val="center"/>
              <w:rPr>
                <w:rFonts w:ascii="Calibri" w:eastAsia="Times New Roman" w:hAnsi="Calibri" w:cs="Calibri"/>
                <w:b/>
                <w:bCs/>
                <w:color w:val="000000"/>
              </w:rPr>
            </w:pPr>
            <w:r w:rsidRPr="00546C5C">
              <w:rPr>
                <w:rFonts w:ascii="Calibri" w:eastAsia="Times New Roman" w:hAnsi="Calibri" w:cs="Calibri"/>
                <w:b/>
                <w:bCs/>
                <w:color w:val="000000"/>
              </w:rPr>
              <w:t>25% of brand</w:t>
            </w:r>
          </w:p>
        </w:tc>
      </w:tr>
      <w:tr w:rsidR="00831E83" w:rsidRPr="00546C5C" w:rsidTr="00831E83">
        <w:trPr>
          <w:trHeight w:val="3498"/>
        </w:trPr>
        <w:tc>
          <w:tcPr>
            <w:tcW w:w="1080" w:type="dxa"/>
            <w:tcBorders>
              <w:top w:val="nil"/>
              <w:left w:val="single" w:sz="4" w:space="0" w:color="auto"/>
              <w:bottom w:val="single" w:sz="4" w:space="0" w:color="auto"/>
              <w:right w:val="single" w:sz="4" w:space="0" w:color="auto"/>
            </w:tcBorders>
            <w:shd w:val="clear" w:color="000000" w:fill="FFFFFF"/>
            <w:vAlign w:val="center"/>
          </w:tcPr>
          <w:p w:rsidR="00831E83" w:rsidRDefault="00831E83">
            <w:pPr>
              <w:jc w:val="center"/>
              <w:rPr>
                <w:rFonts w:ascii="Arial" w:hAnsi="Arial" w:cs="Arial"/>
                <w:b/>
                <w:bCs/>
                <w:color w:val="000000"/>
                <w:sz w:val="16"/>
                <w:szCs w:val="16"/>
              </w:rPr>
            </w:pPr>
            <w:r>
              <w:rPr>
                <w:rFonts w:ascii="Arial" w:hAnsi="Arial" w:cs="Arial"/>
                <w:b/>
                <w:bCs/>
                <w:color w:val="000000"/>
                <w:sz w:val="16"/>
                <w:szCs w:val="16"/>
              </w:rPr>
              <w:t>01-C00-023</w:t>
            </w:r>
          </w:p>
        </w:tc>
        <w:tc>
          <w:tcPr>
            <w:tcW w:w="2976" w:type="dxa"/>
            <w:tcBorders>
              <w:top w:val="nil"/>
              <w:left w:val="nil"/>
              <w:bottom w:val="single" w:sz="4" w:space="0" w:color="auto"/>
              <w:right w:val="single" w:sz="4" w:space="0" w:color="auto"/>
            </w:tcBorders>
            <w:shd w:val="clear" w:color="000000" w:fill="FFFFFF"/>
            <w:vAlign w:val="center"/>
          </w:tcPr>
          <w:p w:rsidR="00831E83" w:rsidRDefault="00831E83">
            <w:pPr>
              <w:jc w:val="center"/>
              <w:rPr>
                <w:rFonts w:ascii="Arial" w:hAnsi="Arial" w:cs="Arial"/>
                <w:b/>
                <w:bCs/>
                <w:color w:val="000000"/>
              </w:rPr>
            </w:pPr>
            <w:r>
              <w:rPr>
                <w:rFonts w:ascii="Arial" w:hAnsi="Arial" w:cs="Arial"/>
                <w:b/>
                <w:bCs/>
                <w:color w:val="000000"/>
              </w:rPr>
              <w:t xml:space="preserve">Propranolol hydrochloride 1mg/ml slow IV   (1ml Ampoule ) </w:t>
            </w:r>
            <w:r>
              <w:rPr>
                <w:rFonts w:ascii="Arial" w:hAnsi="Arial" w:cs="Arial"/>
                <w:b/>
                <w:bCs/>
                <w:color w:val="000000"/>
                <w:rtl/>
              </w:rPr>
              <w:t>ويؤخذ بنظر الاعتبار استخدامه في التخدير ( 976</w:t>
            </w:r>
            <w:r>
              <w:rPr>
                <w:rFonts w:ascii="Arial" w:hAnsi="Arial" w:cs="Arial"/>
                <w:b/>
                <w:bCs/>
                <w:color w:val="000000"/>
              </w:rPr>
              <w:t>)</w:t>
            </w:r>
          </w:p>
        </w:tc>
        <w:tc>
          <w:tcPr>
            <w:tcW w:w="1968" w:type="dxa"/>
            <w:tcBorders>
              <w:top w:val="nil"/>
              <w:left w:val="nil"/>
              <w:bottom w:val="single" w:sz="4" w:space="0" w:color="auto"/>
              <w:right w:val="single" w:sz="4" w:space="0" w:color="auto"/>
            </w:tcBorders>
            <w:shd w:val="clear" w:color="000000" w:fill="FFFFFF"/>
            <w:vAlign w:val="center"/>
          </w:tcPr>
          <w:p w:rsidR="00831E83" w:rsidRDefault="00831E83">
            <w:pPr>
              <w:jc w:val="center"/>
              <w:rPr>
                <w:rFonts w:ascii="Arial" w:hAnsi="Arial" w:cs="Arial"/>
                <w:b/>
                <w:bCs/>
                <w:color w:val="000000"/>
              </w:rPr>
            </w:pPr>
            <w:r>
              <w:rPr>
                <w:rFonts w:ascii="Arial" w:hAnsi="Arial" w:cs="Arial"/>
                <w:b/>
                <w:bCs/>
                <w:color w:val="000000"/>
              </w:rPr>
              <w:t>27330</w:t>
            </w:r>
          </w:p>
        </w:tc>
        <w:tc>
          <w:tcPr>
            <w:tcW w:w="1255" w:type="dxa"/>
            <w:tcBorders>
              <w:top w:val="nil"/>
              <w:left w:val="nil"/>
              <w:bottom w:val="single" w:sz="4" w:space="0" w:color="auto"/>
              <w:right w:val="single" w:sz="4" w:space="0" w:color="auto"/>
            </w:tcBorders>
            <w:shd w:val="clear" w:color="auto" w:fill="auto"/>
            <w:vAlign w:val="center"/>
          </w:tcPr>
          <w:p w:rsidR="00831E83" w:rsidRDefault="00831E83">
            <w:pPr>
              <w:jc w:val="center"/>
              <w:rPr>
                <w:rFonts w:ascii="Arial" w:hAnsi="Arial" w:cs="Arial"/>
                <w:b/>
                <w:bCs/>
                <w:color w:val="000000"/>
              </w:rPr>
            </w:pPr>
            <w:r>
              <w:rPr>
                <w:rFonts w:ascii="Arial" w:hAnsi="Arial" w:cs="Arial"/>
                <w:b/>
                <w:bCs/>
                <w:color w:val="000000"/>
              </w:rPr>
              <w:t>10 amp(1ml)</w:t>
            </w:r>
          </w:p>
        </w:tc>
        <w:tc>
          <w:tcPr>
            <w:tcW w:w="641" w:type="dxa"/>
            <w:tcBorders>
              <w:top w:val="nil"/>
              <w:left w:val="nil"/>
              <w:bottom w:val="single" w:sz="4" w:space="0" w:color="auto"/>
              <w:right w:val="single" w:sz="4" w:space="0" w:color="auto"/>
            </w:tcBorders>
            <w:shd w:val="clear" w:color="auto" w:fill="auto"/>
            <w:noWrap/>
            <w:vAlign w:val="center"/>
          </w:tcPr>
          <w:p w:rsidR="00831E83" w:rsidRDefault="00831E83">
            <w:pPr>
              <w:jc w:val="center"/>
              <w:rPr>
                <w:rFonts w:ascii="Arial" w:hAnsi="Arial" w:cs="Arial"/>
                <w:b/>
                <w:bCs/>
                <w:color w:val="000000"/>
              </w:rPr>
            </w:pPr>
            <w:r>
              <w:rPr>
                <w:rFonts w:ascii="Arial" w:hAnsi="Arial" w:cs="Arial"/>
                <w:b/>
                <w:bCs/>
                <w:color w:val="000000"/>
              </w:rPr>
              <w:t>3520 ID</w:t>
            </w:r>
          </w:p>
        </w:tc>
        <w:tc>
          <w:tcPr>
            <w:tcW w:w="763" w:type="dxa"/>
            <w:tcBorders>
              <w:top w:val="nil"/>
              <w:left w:val="nil"/>
              <w:bottom w:val="single" w:sz="4" w:space="0" w:color="auto"/>
              <w:right w:val="single" w:sz="4" w:space="0" w:color="auto"/>
            </w:tcBorders>
            <w:shd w:val="clear" w:color="auto" w:fill="auto"/>
            <w:noWrap/>
            <w:vAlign w:val="center"/>
          </w:tcPr>
          <w:p w:rsidR="00831E83" w:rsidRDefault="00831E83">
            <w:pPr>
              <w:jc w:val="center"/>
              <w:rPr>
                <w:rFonts w:ascii="Arial" w:hAnsi="Arial" w:cs="Arial"/>
                <w:b/>
                <w:bCs/>
                <w:color w:val="000000"/>
              </w:rPr>
            </w:pPr>
            <w:r>
              <w:rPr>
                <w:rFonts w:ascii="Arial" w:hAnsi="Arial" w:cs="Arial"/>
                <w:b/>
                <w:bCs/>
                <w:color w:val="000000"/>
              </w:rPr>
              <w:t>2464 ID</w:t>
            </w:r>
          </w:p>
        </w:tc>
        <w:tc>
          <w:tcPr>
            <w:tcW w:w="800" w:type="dxa"/>
            <w:tcBorders>
              <w:top w:val="nil"/>
              <w:left w:val="nil"/>
              <w:bottom w:val="single" w:sz="4" w:space="0" w:color="auto"/>
              <w:right w:val="single" w:sz="4" w:space="0" w:color="auto"/>
            </w:tcBorders>
            <w:shd w:val="clear" w:color="auto" w:fill="auto"/>
            <w:noWrap/>
            <w:vAlign w:val="center"/>
          </w:tcPr>
          <w:p w:rsidR="00831E83" w:rsidRDefault="00831E83">
            <w:pPr>
              <w:jc w:val="center"/>
              <w:rPr>
                <w:rFonts w:ascii="Arial" w:hAnsi="Arial" w:cs="Arial"/>
                <w:b/>
                <w:bCs/>
                <w:color w:val="000000"/>
              </w:rPr>
            </w:pPr>
            <w:r>
              <w:rPr>
                <w:rFonts w:ascii="Arial" w:hAnsi="Arial" w:cs="Arial"/>
                <w:b/>
                <w:bCs/>
                <w:color w:val="000000"/>
              </w:rPr>
              <w:t>1584 ID</w:t>
            </w:r>
          </w:p>
        </w:tc>
        <w:tc>
          <w:tcPr>
            <w:tcW w:w="757" w:type="dxa"/>
            <w:tcBorders>
              <w:top w:val="nil"/>
              <w:left w:val="nil"/>
              <w:bottom w:val="single" w:sz="4" w:space="0" w:color="auto"/>
              <w:right w:val="single" w:sz="4" w:space="0" w:color="auto"/>
            </w:tcBorders>
            <w:shd w:val="clear" w:color="auto" w:fill="auto"/>
            <w:noWrap/>
            <w:vAlign w:val="center"/>
          </w:tcPr>
          <w:p w:rsidR="00831E83" w:rsidRDefault="00831E83">
            <w:pPr>
              <w:jc w:val="center"/>
              <w:rPr>
                <w:rFonts w:ascii="Arial" w:hAnsi="Arial" w:cs="Arial"/>
                <w:b/>
                <w:bCs/>
                <w:color w:val="000000"/>
              </w:rPr>
            </w:pPr>
            <w:r>
              <w:rPr>
                <w:rFonts w:ascii="Arial" w:hAnsi="Arial" w:cs="Arial"/>
                <w:b/>
                <w:bCs/>
                <w:color w:val="000000"/>
              </w:rPr>
              <w:t>880 ID</w:t>
            </w:r>
          </w:p>
        </w:tc>
        <w:tc>
          <w:tcPr>
            <w:tcW w:w="780" w:type="dxa"/>
            <w:tcBorders>
              <w:top w:val="nil"/>
              <w:left w:val="nil"/>
              <w:bottom w:val="single" w:sz="4" w:space="0" w:color="auto"/>
              <w:right w:val="single" w:sz="4" w:space="0" w:color="auto"/>
            </w:tcBorders>
            <w:shd w:val="clear" w:color="auto" w:fill="auto"/>
            <w:noWrap/>
            <w:vAlign w:val="center"/>
          </w:tcPr>
          <w:p w:rsidR="00831E83" w:rsidRDefault="00831E83">
            <w:pPr>
              <w:jc w:val="center"/>
              <w:rPr>
                <w:rFonts w:ascii="Arial" w:hAnsi="Arial" w:cs="Arial"/>
                <w:b/>
                <w:bCs/>
                <w:color w:val="000000"/>
                <w:sz w:val="16"/>
                <w:szCs w:val="16"/>
              </w:rPr>
            </w:pPr>
            <w:r>
              <w:rPr>
                <w:rFonts w:ascii="Arial" w:hAnsi="Arial" w:cs="Arial"/>
                <w:b/>
                <w:bCs/>
                <w:color w:val="000000"/>
                <w:sz w:val="16"/>
                <w:szCs w:val="16"/>
              </w:rPr>
              <w:t>01-C00-023</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lastRenderedPageBreak/>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831E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93E2C">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831E83">
              <w:rPr>
                <w:color w:val="000000"/>
                <w:sz w:val="24"/>
                <w:szCs w:val="24"/>
              </w:rPr>
              <w:t>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31E83">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593E2C">
              <w:rPr>
                <w:color w:val="000000"/>
                <w:sz w:val="24"/>
                <w:szCs w:val="24"/>
                <w:lang w:bidi="ar-IQ"/>
              </w:rPr>
              <w:t>5</w:t>
            </w:r>
            <w:r w:rsidR="00482A5E">
              <w:rPr>
                <w:color w:val="000000"/>
                <w:sz w:val="24"/>
                <w:szCs w:val="24"/>
                <w:lang w:bidi="ar-IQ"/>
              </w:rPr>
              <w:t>A</w:t>
            </w:r>
            <w:r w:rsidR="00831E83">
              <w:rPr>
                <w:color w:val="000000"/>
                <w:sz w:val="24"/>
                <w:szCs w:val="24"/>
                <w:lang w:bidi="ar-IQ"/>
              </w:rPr>
              <w:t xml:space="preserve">c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31E8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31E83">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831E83">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31E8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31E83">
              <w:rPr>
                <w:rFonts w:hint="cs"/>
                <w:sz w:val="24"/>
                <w:szCs w:val="24"/>
                <w:highlight w:val="cyan"/>
                <w:rtl/>
                <w:lang w:bidi="ar-IQ"/>
              </w:rPr>
              <w:t>7</w:t>
            </w:r>
            <w:r w:rsidRPr="00825AE7">
              <w:rPr>
                <w:rFonts w:hint="cs"/>
                <w:sz w:val="24"/>
                <w:szCs w:val="24"/>
                <w:highlight w:val="cyan"/>
                <w:rtl/>
              </w:rPr>
              <w:t xml:space="preserve"> /  </w:t>
            </w:r>
            <w:r w:rsidR="00EB266D">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831E8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31E83">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831E83">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831E8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93E2C">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831E83">
              <w:rPr>
                <w:rFonts w:ascii="Simplified Arabic" w:hAnsi="Simplified Arabic" w:cs="Simplified Arabic"/>
                <w:color w:val="000000"/>
                <w:sz w:val="24"/>
                <w:szCs w:val="24"/>
                <w:lang w:bidi="ar-LB"/>
              </w:rPr>
              <w:t>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31E8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31E83">
              <w:rPr>
                <w:rFonts w:hint="cs"/>
                <w:color w:val="000000"/>
                <w:sz w:val="24"/>
                <w:szCs w:val="24"/>
                <w:rtl/>
                <w:lang w:bidi="ar-IQ"/>
              </w:rPr>
              <w:t xml:space="preserve"> </w:t>
            </w:r>
            <w:r w:rsidR="00831E83">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A72858">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31E8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831E83">
              <w:rPr>
                <w:rFonts w:hint="cs"/>
                <w:color w:val="000000"/>
                <w:sz w:val="24"/>
                <w:szCs w:val="24"/>
                <w:highlight w:val="cyan"/>
                <w:rtl/>
              </w:rPr>
              <w:t xml:space="preserve">   8  </w:t>
            </w:r>
            <w:r w:rsidRPr="00825AE7">
              <w:rPr>
                <w:rFonts w:hint="cs"/>
                <w:color w:val="000000"/>
                <w:sz w:val="24"/>
                <w:szCs w:val="24"/>
                <w:highlight w:val="cyan"/>
                <w:rtl/>
              </w:rPr>
              <w:t xml:space="preserve">/ </w:t>
            </w:r>
            <w:r w:rsidR="00A72858">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w:t>
            </w:r>
            <w:r w:rsidRPr="003D6360">
              <w:rPr>
                <w:rFonts w:hint="cs"/>
                <w:sz w:val="24"/>
                <w:szCs w:val="24"/>
                <w:rtl/>
              </w:rPr>
              <w:lastRenderedPageBreak/>
              <w:t>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31E8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31E8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31E8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31E8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31E8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831E8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31E8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31E8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31E8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31E83">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831E8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831E8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831E8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1E8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31E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31E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31E8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31E8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31E8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31E8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31E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31E8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31E8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1E8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1E8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31E8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31E8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31E8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1E8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31E8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31E8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1E8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31E8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31E8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22E8E" w:rsidRPr="006F42FC" w:rsidTr="0040690A">
        <w:tc>
          <w:tcPr>
            <w:tcW w:w="625" w:type="dxa"/>
            <w:shd w:val="clear" w:color="auto" w:fill="BFBFBF"/>
            <w:vAlign w:val="center"/>
          </w:tcPr>
          <w:p w:rsidR="00222E8E" w:rsidRDefault="00222E8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tcPr>
          <w:p w:rsidR="00222E8E" w:rsidRDefault="00831E83">
            <w:pPr>
              <w:rPr>
                <w:rFonts w:ascii="Arial" w:hAnsi="Arial" w:cs="Arial"/>
                <w:color w:val="7030A0"/>
                <w:sz w:val="16"/>
                <w:szCs w:val="16"/>
              </w:rPr>
            </w:pPr>
            <w:r w:rsidRPr="00831E83">
              <w:rPr>
                <w:rFonts w:ascii="Arial" w:hAnsi="Arial" w:cs="Arial"/>
                <w:color w:val="7030A0"/>
                <w:sz w:val="16"/>
                <w:szCs w:val="16"/>
              </w:rPr>
              <w:t>01-C00-023</w:t>
            </w:r>
          </w:p>
        </w:tc>
        <w:tc>
          <w:tcPr>
            <w:tcW w:w="1845" w:type="dxa"/>
            <w:shd w:val="clear" w:color="auto" w:fill="BFBFBF"/>
          </w:tcPr>
          <w:p w:rsidR="00222E8E" w:rsidRDefault="00831E83">
            <w:pPr>
              <w:rPr>
                <w:rFonts w:ascii="Arial" w:hAnsi="Arial" w:cs="Arial"/>
                <w:color w:val="7030A0"/>
                <w:sz w:val="20"/>
                <w:szCs w:val="20"/>
              </w:rPr>
            </w:pPr>
            <w:r w:rsidRPr="00831E83">
              <w:rPr>
                <w:rFonts w:ascii="Arial" w:hAnsi="Arial" w:cs="Arial"/>
                <w:color w:val="7030A0"/>
                <w:sz w:val="20"/>
                <w:szCs w:val="20"/>
              </w:rPr>
              <w:t xml:space="preserve">Propranolol hydrochloride 1mg/ml slow IV   (1ml Ampoule ) </w:t>
            </w:r>
            <w:r w:rsidRPr="00831E83">
              <w:rPr>
                <w:rFonts w:ascii="Arial" w:hAnsi="Arial" w:cs="Arial" w:hint="cs"/>
                <w:color w:val="7030A0"/>
                <w:sz w:val="20"/>
                <w:szCs w:val="20"/>
                <w:rtl/>
              </w:rPr>
              <w:t>ويؤخذ</w:t>
            </w:r>
            <w:r w:rsidRPr="00831E83">
              <w:rPr>
                <w:rFonts w:ascii="Arial" w:hAnsi="Arial" w:cs="Arial"/>
                <w:color w:val="7030A0"/>
                <w:sz w:val="20"/>
                <w:szCs w:val="20"/>
                <w:rtl/>
              </w:rPr>
              <w:t xml:space="preserve"> </w:t>
            </w:r>
            <w:r w:rsidRPr="00831E83">
              <w:rPr>
                <w:rFonts w:ascii="Arial" w:hAnsi="Arial" w:cs="Arial" w:hint="cs"/>
                <w:color w:val="7030A0"/>
                <w:sz w:val="20"/>
                <w:szCs w:val="20"/>
                <w:rtl/>
              </w:rPr>
              <w:t>بنظر</w:t>
            </w:r>
            <w:r w:rsidRPr="00831E83">
              <w:rPr>
                <w:rFonts w:ascii="Arial" w:hAnsi="Arial" w:cs="Arial"/>
                <w:color w:val="7030A0"/>
                <w:sz w:val="20"/>
                <w:szCs w:val="20"/>
                <w:rtl/>
              </w:rPr>
              <w:t xml:space="preserve"> </w:t>
            </w:r>
            <w:r w:rsidRPr="00831E83">
              <w:rPr>
                <w:rFonts w:ascii="Arial" w:hAnsi="Arial" w:cs="Arial" w:hint="cs"/>
                <w:color w:val="7030A0"/>
                <w:sz w:val="20"/>
                <w:szCs w:val="20"/>
                <w:rtl/>
              </w:rPr>
              <w:t>الاعتبار</w:t>
            </w:r>
            <w:r w:rsidRPr="00831E83">
              <w:rPr>
                <w:rFonts w:ascii="Arial" w:hAnsi="Arial" w:cs="Arial"/>
                <w:color w:val="7030A0"/>
                <w:sz w:val="20"/>
                <w:szCs w:val="20"/>
                <w:rtl/>
              </w:rPr>
              <w:t xml:space="preserve"> </w:t>
            </w:r>
            <w:r w:rsidRPr="00831E83">
              <w:rPr>
                <w:rFonts w:ascii="Arial" w:hAnsi="Arial" w:cs="Arial" w:hint="cs"/>
                <w:color w:val="7030A0"/>
                <w:sz w:val="20"/>
                <w:szCs w:val="20"/>
                <w:rtl/>
              </w:rPr>
              <w:t>استخدامه</w:t>
            </w:r>
            <w:r w:rsidRPr="00831E83">
              <w:rPr>
                <w:rFonts w:ascii="Arial" w:hAnsi="Arial" w:cs="Arial"/>
                <w:color w:val="7030A0"/>
                <w:sz w:val="20"/>
                <w:szCs w:val="20"/>
                <w:rtl/>
              </w:rPr>
              <w:t xml:space="preserve"> </w:t>
            </w:r>
            <w:r w:rsidRPr="00831E83">
              <w:rPr>
                <w:rFonts w:ascii="Arial" w:hAnsi="Arial" w:cs="Arial" w:hint="cs"/>
                <w:color w:val="7030A0"/>
                <w:sz w:val="20"/>
                <w:szCs w:val="20"/>
                <w:rtl/>
              </w:rPr>
              <w:t>في</w:t>
            </w:r>
            <w:r w:rsidRPr="00831E83">
              <w:rPr>
                <w:rFonts w:ascii="Arial" w:hAnsi="Arial" w:cs="Arial"/>
                <w:color w:val="7030A0"/>
                <w:sz w:val="20"/>
                <w:szCs w:val="20"/>
                <w:rtl/>
              </w:rPr>
              <w:t xml:space="preserve"> </w:t>
            </w:r>
            <w:r w:rsidRPr="00831E83">
              <w:rPr>
                <w:rFonts w:ascii="Arial" w:hAnsi="Arial" w:cs="Arial" w:hint="cs"/>
                <w:color w:val="7030A0"/>
                <w:sz w:val="20"/>
                <w:szCs w:val="20"/>
                <w:rtl/>
              </w:rPr>
              <w:t>التخدير</w:t>
            </w:r>
            <w:r w:rsidRPr="00831E83">
              <w:rPr>
                <w:rFonts w:ascii="Arial" w:hAnsi="Arial" w:cs="Arial"/>
                <w:color w:val="7030A0"/>
                <w:sz w:val="20"/>
                <w:szCs w:val="20"/>
                <w:rtl/>
              </w:rPr>
              <w:t xml:space="preserve"> ( 976</w:t>
            </w:r>
            <w:r w:rsidRPr="00831E83">
              <w:rPr>
                <w:rFonts w:ascii="Arial" w:hAnsi="Arial" w:cs="Arial"/>
                <w:color w:val="7030A0"/>
                <w:sz w:val="20"/>
                <w:szCs w:val="20"/>
              </w:rPr>
              <w:t>)</w:t>
            </w:r>
          </w:p>
        </w:tc>
        <w:tc>
          <w:tcPr>
            <w:tcW w:w="426"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38"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22E8E"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22E8E"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22E8E"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22E8E" w:rsidRPr="006F42FC" w:rsidRDefault="00222E8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EE163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63C" w:rsidRDefault="00EE163C" w:rsidP="00400881">
      <w:pPr>
        <w:spacing w:after="0" w:line="240" w:lineRule="auto"/>
      </w:pPr>
      <w:r>
        <w:separator/>
      </w:r>
    </w:p>
  </w:endnote>
  <w:endnote w:type="continuationSeparator" w:id="0">
    <w:p w:rsidR="00EE163C" w:rsidRDefault="00EE163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E308D" w:rsidRPr="00D1391E" w:rsidRDefault="009E308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E83">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63C" w:rsidRDefault="00EE163C" w:rsidP="00400881">
      <w:pPr>
        <w:spacing w:after="0" w:line="240" w:lineRule="auto"/>
      </w:pPr>
      <w:r>
        <w:separator/>
      </w:r>
    </w:p>
  </w:footnote>
  <w:footnote w:type="continuationSeparator" w:id="0">
    <w:p w:rsidR="00EE163C" w:rsidRDefault="00EE163C" w:rsidP="00400881">
      <w:pPr>
        <w:spacing w:after="0" w:line="240" w:lineRule="auto"/>
      </w:pPr>
      <w:r>
        <w:continuationSeparator/>
      </w:r>
    </w:p>
  </w:footnote>
  <w:footnote w:id="1">
    <w:p w:rsidR="009E308D" w:rsidRPr="00E00D5D" w:rsidRDefault="009E308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E308D" w:rsidRPr="003D09C4" w:rsidRDefault="009E308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E308D" w:rsidRDefault="009E30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121FC"/>
    <w:rsid w:val="00212EFA"/>
    <w:rsid w:val="00212FFB"/>
    <w:rsid w:val="00214234"/>
    <w:rsid w:val="0021796A"/>
    <w:rsid w:val="00222E8E"/>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93E2C"/>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1E83"/>
    <w:rsid w:val="008330F8"/>
    <w:rsid w:val="00835EA1"/>
    <w:rsid w:val="00837A21"/>
    <w:rsid w:val="00841B36"/>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2721"/>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266D"/>
    <w:rsid w:val="00EB6F91"/>
    <w:rsid w:val="00EB71BC"/>
    <w:rsid w:val="00EC6693"/>
    <w:rsid w:val="00EC7A99"/>
    <w:rsid w:val="00EC7C54"/>
    <w:rsid w:val="00EC7EC3"/>
    <w:rsid w:val="00ED10EA"/>
    <w:rsid w:val="00ED3434"/>
    <w:rsid w:val="00ED622E"/>
    <w:rsid w:val="00ED7F32"/>
    <w:rsid w:val="00EE1073"/>
    <w:rsid w:val="00EE163C"/>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0DA4"/>
    <w:rsid w:val="00FA449B"/>
    <w:rsid w:val="00FA55AF"/>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A5068-5645-4AF3-B21B-1D1C1AAF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Pages>
  <Words>29413</Words>
  <Characters>167658</Characters>
  <Application>Microsoft Office Word</Application>
  <DocSecurity>0</DocSecurity>
  <Lines>1397</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101</cp:revision>
  <cp:lastPrinted>2023-10-16T10:28:00Z</cp:lastPrinted>
  <dcterms:created xsi:type="dcterms:W3CDTF">2023-10-16T10:47:00Z</dcterms:created>
  <dcterms:modified xsi:type="dcterms:W3CDTF">2024-03-20T07:07:00Z</dcterms:modified>
</cp:coreProperties>
</file>